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48" w:rsidRPr="00410708" w:rsidRDefault="00A15B48" w:rsidP="00A15B48">
      <w:pPr>
        <w:rPr>
          <w:b/>
          <w:sz w:val="28"/>
          <w:szCs w:val="28"/>
          <w:lang w:val="en-US"/>
        </w:rPr>
      </w:pPr>
      <w:r w:rsidRPr="00410708">
        <w:rPr>
          <w:b/>
          <w:sz w:val="28"/>
          <w:szCs w:val="28"/>
          <w:lang w:val="en-US"/>
        </w:rPr>
        <w:t>CHAPTER 2: REVIEW OF WIND ENERGY CONVERSION</w:t>
      </w:r>
      <w:r w:rsidR="00D70527" w:rsidRPr="00410708">
        <w:rPr>
          <w:b/>
          <w:sz w:val="28"/>
          <w:szCs w:val="28"/>
          <w:lang w:val="en-US"/>
        </w:rPr>
        <w:t xml:space="preserve"> </w:t>
      </w:r>
      <w:r w:rsidRPr="00410708">
        <w:rPr>
          <w:b/>
          <w:sz w:val="28"/>
          <w:szCs w:val="28"/>
          <w:lang w:val="en-US"/>
        </w:rPr>
        <w:t>(WEC) SYSTEMS</w:t>
      </w:r>
    </w:p>
    <w:p w:rsidR="00542FA6" w:rsidRPr="00410708" w:rsidRDefault="00542FA6" w:rsidP="00B03CDA">
      <w:pPr>
        <w:jc w:val="both"/>
        <w:rPr>
          <w:sz w:val="24"/>
          <w:szCs w:val="28"/>
          <w:lang w:val="en-US"/>
        </w:rPr>
      </w:pPr>
      <w:r w:rsidRPr="00410708">
        <w:rPr>
          <w:sz w:val="24"/>
          <w:szCs w:val="28"/>
          <w:lang w:val="en-US"/>
        </w:rPr>
        <w:t>In this chapter, detailed survey of wind energy fundamentals and general overview of wind energy conversion systems will be summarized. To accomplish this, this chapter is divided into four main parts. In fi</w:t>
      </w:r>
      <w:r w:rsidR="00D70527" w:rsidRPr="00410708">
        <w:rPr>
          <w:sz w:val="24"/>
          <w:szCs w:val="28"/>
          <w:lang w:val="en-US"/>
        </w:rPr>
        <w:t xml:space="preserve">rst part, </w:t>
      </w:r>
      <w:r w:rsidR="00E33007" w:rsidRPr="00410708">
        <w:rPr>
          <w:sz w:val="24"/>
          <w:szCs w:val="28"/>
          <w:lang w:val="en-US"/>
        </w:rPr>
        <w:t xml:space="preserve">wind turbine power equations and wind equations will be given and discussed. This data especially used in wind turbine investment calculations and wind potential estimation techniques. </w:t>
      </w:r>
      <w:r w:rsidR="00B03CDA" w:rsidRPr="00410708">
        <w:rPr>
          <w:sz w:val="24"/>
          <w:szCs w:val="28"/>
          <w:lang w:val="en-US"/>
        </w:rPr>
        <w:t>In next part, current wind turbine systems will be classified and evaluated according to their mechanical and electrical aspects. Then three main flux orientations in PM based systems will be shown and explained</w:t>
      </w:r>
      <w:r w:rsidR="00D70527" w:rsidRPr="00410708">
        <w:rPr>
          <w:sz w:val="24"/>
          <w:szCs w:val="28"/>
          <w:lang w:val="en-US"/>
        </w:rPr>
        <w:t xml:space="preserve">. Finally, </w:t>
      </w:r>
      <w:r w:rsidR="00B26F89" w:rsidRPr="00410708">
        <w:rPr>
          <w:sz w:val="24"/>
          <w:szCs w:val="28"/>
          <w:lang w:val="en-US"/>
        </w:rPr>
        <w:t xml:space="preserve">importance of modularity in wind energy conversion systems and axial flux advantages and </w:t>
      </w:r>
      <w:r w:rsidR="00E251BE" w:rsidRPr="00410708">
        <w:rPr>
          <w:sz w:val="24"/>
          <w:szCs w:val="28"/>
          <w:lang w:val="en-US"/>
        </w:rPr>
        <w:t>disadvantages will</w:t>
      </w:r>
      <w:r w:rsidR="00B26F89" w:rsidRPr="00410708">
        <w:rPr>
          <w:sz w:val="24"/>
          <w:szCs w:val="28"/>
          <w:lang w:val="en-US"/>
        </w:rPr>
        <w:t xml:space="preserve"> be evaluated. </w:t>
      </w:r>
      <w:r w:rsidR="00B03CDA" w:rsidRPr="00410708">
        <w:rPr>
          <w:sz w:val="24"/>
          <w:szCs w:val="28"/>
          <w:lang w:val="en-US"/>
        </w:rPr>
        <w:t xml:space="preserve"> </w:t>
      </w:r>
    </w:p>
    <w:p w:rsidR="00F3198A" w:rsidRPr="00410708" w:rsidRDefault="00F3198A" w:rsidP="00B03CDA">
      <w:pPr>
        <w:jc w:val="both"/>
        <w:rPr>
          <w:sz w:val="24"/>
          <w:szCs w:val="28"/>
          <w:lang w:val="en-US"/>
        </w:rPr>
      </w:pPr>
    </w:p>
    <w:p w:rsidR="00A15B48" w:rsidRPr="00410708" w:rsidRDefault="00A15B48" w:rsidP="00A15B48">
      <w:pPr>
        <w:pStyle w:val="ListParagraph"/>
        <w:numPr>
          <w:ilvl w:val="0"/>
          <w:numId w:val="2"/>
        </w:numPr>
        <w:rPr>
          <w:b/>
          <w:sz w:val="28"/>
          <w:szCs w:val="28"/>
          <w:lang w:val="en-US"/>
        </w:rPr>
      </w:pPr>
      <w:r w:rsidRPr="00410708">
        <w:rPr>
          <w:b/>
          <w:sz w:val="28"/>
          <w:szCs w:val="28"/>
          <w:lang w:val="en-US"/>
        </w:rPr>
        <w:t>Power Equations</w:t>
      </w:r>
    </w:p>
    <w:p w:rsidR="00E67B71" w:rsidRPr="00410708" w:rsidRDefault="00E67B71" w:rsidP="00E67B71">
      <w:pPr>
        <w:jc w:val="both"/>
        <w:rPr>
          <w:sz w:val="24"/>
          <w:lang w:val="en-US"/>
        </w:rPr>
      </w:pPr>
      <w:r w:rsidRPr="00410708">
        <w:rPr>
          <w:sz w:val="24"/>
          <w:lang w:val="en-US"/>
        </w:rPr>
        <w:t>The available shaft power</w:t>
      </w:r>
      <w:r w:rsidR="00B722AF" w:rsidRPr="00410708">
        <w:rPr>
          <w:sz w:val="24"/>
          <w:lang w:val="en-US"/>
        </w:rPr>
        <w:t xml:space="preserve"> </w:t>
      </w:r>
      <w:r w:rsidRPr="00410708">
        <w:rPr>
          <w:sz w:val="24"/>
          <w:lang w:val="en-US"/>
        </w:rPr>
        <w:t>(output power) P from a wind turbine can be expressed as a function of the wind speed as follows :</w:t>
      </w:r>
    </w:p>
    <w:p w:rsidR="00E67B71" w:rsidRPr="00410708" w:rsidRDefault="00E6636B" w:rsidP="00E6636B">
      <w:pPr>
        <w:jc w:val="center"/>
        <w:rPr>
          <w:sz w:val="24"/>
          <w:lang w:val="en-US"/>
        </w:rPr>
      </w:pPr>
      <w:r w:rsidRPr="00410708">
        <w:rPr>
          <w:rFonts w:eastAsiaTheme="minorEastAsia"/>
          <w:sz w:val="24"/>
          <w:lang w:val="en-US"/>
        </w:rPr>
        <w:t xml:space="preserve">                                                </w:t>
      </w:r>
      <m:oMath>
        <m:r>
          <w:rPr>
            <w:rFonts w:ascii="Cambria Math" w:hAnsi="Cambria Math"/>
            <w:sz w:val="24"/>
            <w:lang w:val="en-US"/>
          </w:rPr>
          <m:t>P=</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2</m:t>
            </m:r>
          </m:den>
        </m:f>
        <m:sSub>
          <m:sSubPr>
            <m:ctrlPr>
              <w:rPr>
                <w:rFonts w:ascii="Cambria Math" w:hAnsi="Cambria Math"/>
                <w:i/>
                <w:sz w:val="24"/>
                <w:lang w:val="en-US"/>
              </w:rPr>
            </m:ctrlPr>
          </m:sSubPr>
          <m:e>
            <m:r>
              <w:rPr>
                <w:rFonts w:ascii="Cambria Math" w:hAnsi="Cambria Math"/>
                <w:sz w:val="24"/>
                <w:lang w:val="en-US"/>
              </w:rPr>
              <m:t>ρ</m:t>
            </m:r>
          </m:e>
          <m:sub>
            <m:r>
              <w:rPr>
                <w:rFonts w:ascii="Cambria Math" w:hAnsi="Cambria Math"/>
                <w:sz w:val="24"/>
                <w:lang w:val="en-US"/>
              </w:rPr>
              <m:t>air</m:t>
            </m:r>
          </m:sub>
        </m:sSub>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(λ,β)π</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3</m:t>
            </m:r>
          </m:sup>
        </m:sSup>
      </m:oMath>
      <w:r w:rsidRPr="00410708">
        <w:rPr>
          <w:rFonts w:eastAsiaTheme="minorEastAsia"/>
          <w:sz w:val="24"/>
          <w:lang w:val="en-US"/>
        </w:rPr>
        <w:tab/>
      </w:r>
      <w:r w:rsidRPr="00410708">
        <w:rPr>
          <w:rFonts w:eastAsiaTheme="minorEastAsia"/>
          <w:sz w:val="24"/>
          <w:lang w:val="en-US"/>
        </w:rPr>
        <w:tab/>
      </w:r>
      <w:r w:rsidRPr="00410708">
        <w:rPr>
          <w:rFonts w:eastAsiaTheme="minorEastAsia"/>
          <w:sz w:val="24"/>
          <w:lang w:val="en-US"/>
        </w:rPr>
        <w:tab/>
      </w:r>
      <w:r w:rsidRPr="00410708">
        <w:rPr>
          <w:rFonts w:eastAsiaTheme="minorEastAsia"/>
          <w:sz w:val="24"/>
          <w:lang w:val="en-US"/>
        </w:rPr>
        <w:tab/>
        <w:t>(1)</w:t>
      </w:r>
    </w:p>
    <w:p w:rsidR="00E67B71" w:rsidRPr="00410708" w:rsidRDefault="00E67B71" w:rsidP="00E67B71">
      <w:pPr>
        <w:jc w:val="both"/>
        <w:rPr>
          <w:sz w:val="24"/>
          <w:lang w:val="en-US"/>
        </w:rPr>
      </w:pPr>
      <w:r w:rsidRPr="00410708">
        <w:rPr>
          <w:sz w:val="24"/>
          <w:lang w:val="en-US"/>
        </w:rPr>
        <w:t>where,</w:t>
      </w:r>
    </w:p>
    <w:p w:rsidR="00E67B71" w:rsidRPr="00410708" w:rsidRDefault="00E01BE1" w:rsidP="00E67B71">
      <w:pPr>
        <w:jc w:val="both"/>
        <w:rPr>
          <w:sz w:val="24"/>
          <w:lang w:val="en-US"/>
        </w:rPr>
      </w:pPr>
      <m:oMath>
        <m:sSub>
          <m:sSubPr>
            <m:ctrlPr>
              <w:rPr>
                <w:rFonts w:ascii="Cambria Math" w:hAnsi="Cambria Math"/>
                <w:i/>
                <w:sz w:val="24"/>
                <w:lang w:val="en-US"/>
              </w:rPr>
            </m:ctrlPr>
          </m:sSubPr>
          <m:e>
            <m:r>
              <w:rPr>
                <w:rFonts w:ascii="Cambria Math" w:hAnsi="Cambria Math"/>
                <w:sz w:val="24"/>
                <w:lang w:val="en-US"/>
              </w:rPr>
              <m:t>ρ</m:t>
            </m:r>
          </m:e>
          <m:sub>
            <m:r>
              <w:rPr>
                <w:rFonts w:ascii="Cambria Math" w:hAnsi="Cambria Math"/>
                <w:sz w:val="24"/>
                <w:lang w:val="en-US"/>
              </w:rPr>
              <m:t>air</m:t>
            </m:r>
          </m:sub>
        </m:sSub>
        <m:r>
          <w:rPr>
            <w:rFonts w:ascii="Cambria Math" w:hAnsi="Cambria Math"/>
            <w:sz w:val="24"/>
            <w:lang w:val="en-US"/>
          </w:rPr>
          <m:t xml:space="preserve">  </m:t>
        </m:r>
      </m:oMath>
      <w:r w:rsidR="00E67B71" w:rsidRPr="00410708">
        <w:rPr>
          <w:sz w:val="24"/>
          <w:lang w:val="en-US"/>
        </w:rPr>
        <w:t>is the mass density of air</w:t>
      </w:r>
    </w:p>
    <w:p w:rsidR="00E67B71" w:rsidRPr="00410708" w:rsidRDefault="00E01BE1" w:rsidP="00E67B71">
      <w:pPr>
        <w:jc w:val="both"/>
        <w:rPr>
          <w:sz w:val="24"/>
          <w:lang w:val="en-US"/>
        </w:rPr>
      </w:pPr>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d>
          <m:dPr>
            <m:ctrlPr>
              <w:rPr>
                <w:rFonts w:ascii="Cambria Math" w:hAnsi="Cambria Math"/>
                <w:i/>
                <w:sz w:val="24"/>
                <w:lang w:val="en-US"/>
              </w:rPr>
            </m:ctrlPr>
          </m:dPr>
          <m:e>
            <m:r>
              <w:rPr>
                <w:rFonts w:ascii="Cambria Math" w:hAnsi="Cambria Math"/>
                <w:sz w:val="24"/>
                <w:lang w:val="en-US"/>
              </w:rPr>
              <m:t>λ,β</m:t>
            </m:r>
          </m:e>
        </m:d>
        <m:r>
          <w:rPr>
            <w:rFonts w:ascii="Cambria Math" w:hAnsi="Cambria Math"/>
            <w:sz w:val="24"/>
            <w:lang w:val="en-US"/>
          </w:rPr>
          <m:t xml:space="preserve"> </m:t>
        </m:r>
      </m:oMath>
      <w:r w:rsidR="00E67B71" w:rsidRPr="00410708">
        <w:rPr>
          <w:sz w:val="24"/>
          <w:lang w:val="en-US"/>
        </w:rPr>
        <w:t>is the power coefficient, a function of the tip speed ratio λ and the pitch angle β</w:t>
      </w:r>
    </w:p>
    <w:p w:rsidR="00E67B71" w:rsidRPr="00410708" w:rsidRDefault="00E6636B" w:rsidP="00E67B71">
      <w:pPr>
        <w:jc w:val="both"/>
        <w:rPr>
          <w:sz w:val="24"/>
          <w:lang w:val="en-US"/>
        </w:rPr>
      </w:pPr>
      <m:oMath>
        <m:r>
          <w:rPr>
            <w:rFonts w:ascii="Cambria Math" w:hAnsi="Cambria Math"/>
            <w:sz w:val="24"/>
            <w:lang w:val="en-US"/>
          </w:rPr>
          <m:t>r</m:t>
        </m:r>
      </m:oMath>
      <w:r w:rsidRPr="00410708">
        <w:rPr>
          <w:sz w:val="24"/>
          <w:lang w:val="en-US"/>
        </w:rPr>
        <w:t xml:space="preserve"> </w:t>
      </w:r>
      <w:r w:rsidR="00E67B71" w:rsidRPr="00410708">
        <w:rPr>
          <w:sz w:val="24"/>
          <w:lang w:val="en-US"/>
        </w:rPr>
        <w:t xml:space="preserve">is </w:t>
      </w:r>
      <w:r w:rsidR="002F2A21" w:rsidRPr="00410708">
        <w:rPr>
          <w:sz w:val="24"/>
          <w:lang w:val="en-US"/>
        </w:rPr>
        <w:t xml:space="preserve">radius of </w:t>
      </w:r>
      <w:r w:rsidR="00E67B71" w:rsidRPr="00410708">
        <w:rPr>
          <w:sz w:val="24"/>
          <w:lang w:val="en-US"/>
        </w:rPr>
        <w:t xml:space="preserve">the </w:t>
      </w:r>
      <w:r w:rsidR="002F2A21" w:rsidRPr="00410708">
        <w:rPr>
          <w:sz w:val="24"/>
          <w:lang w:val="en-US"/>
        </w:rPr>
        <w:t xml:space="preserve">turbine </w:t>
      </w:r>
      <w:r w:rsidR="00E67B71" w:rsidRPr="00410708">
        <w:rPr>
          <w:sz w:val="24"/>
          <w:lang w:val="en-US"/>
        </w:rPr>
        <w:t xml:space="preserve">blade </w:t>
      </w:r>
    </w:p>
    <w:p w:rsidR="00E67B71" w:rsidRPr="00410708" w:rsidRDefault="00E6636B" w:rsidP="00E67B71">
      <w:pPr>
        <w:jc w:val="both"/>
        <w:rPr>
          <w:sz w:val="24"/>
          <w:lang w:val="en-US"/>
        </w:rPr>
      </w:pPr>
      <m:oMath>
        <m:r>
          <w:rPr>
            <w:rFonts w:ascii="Cambria Math" w:hAnsi="Cambria Math"/>
            <w:sz w:val="24"/>
            <w:lang w:val="en-US"/>
          </w:rPr>
          <m:t>v</m:t>
        </m:r>
      </m:oMath>
      <w:r w:rsidR="00E67B71" w:rsidRPr="00410708">
        <w:rPr>
          <w:sz w:val="24"/>
          <w:lang w:val="en-US"/>
        </w:rPr>
        <w:t> is the wind velocity</w:t>
      </w:r>
    </w:p>
    <w:p w:rsidR="00E6636B" w:rsidRPr="00410708" w:rsidRDefault="00E6636B" w:rsidP="00E67B71">
      <w:pPr>
        <w:jc w:val="both"/>
        <w:rPr>
          <w:sz w:val="24"/>
          <w:lang w:val="en-US"/>
        </w:rPr>
      </w:pPr>
    </w:p>
    <w:p w:rsidR="00E67B71" w:rsidRPr="00410708" w:rsidRDefault="00E67B71" w:rsidP="00E67B71">
      <w:pPr>
        <w:rPr>
          <w:b/>
          <w:lang w:val="en-US"/>
        </w:rPr>
      </w:pPr>
      <w:r w:rsidRPr="00410708">
        <w:rPr>
          <w:b/>
          <w:sz w:val="24"/>
          <w:lang w:val="en-US"/>
        </w:rPr>
        <w:t>Power Coefficient</w:t>
      </w:r>
      <w:r w:rsidR="00B17F12" w:rsidRPr="00410708">
        <w:rPr>
          <w:b/>
          <w:sz w:val="24"/>
          <w:lang w:val="en-US"/>
        </w:rPr>
        <w:t xml:space="preserve"> (</w:t>
      </w:r>
      <m:oMath>
        <m:sSub>
          <m:sSubPr>
            <m:ctrlPr>
              <w:rPr>
                <w:rFonts w:ascii="Cambria Math" w:hAnsi="Cambria Math"/>
                <w:b/>
                <w:i/>
                <w:sz w:val="24"/>
                <w:lang w:val="en-US"/>
              </w:rPr>
            </m:ctrlPr>
          </m:sSubPr>
          <m:e>
            <m:r>
              <m:rPr>
                <m:sty m:val="bi"/>
              </m:rPr>
              <w:rPr>
                <w:rFonts w:ascii="Cambria Math" w:hAnsi="Cambria Math"/>
                <w:sz w:val="24"/>
                <w:lang w:val="en-US"/>
              </w:rPr>
              <m:t>C</m:t>
            </m:r>
          </m:e>
          <m:sub>
            <m:r>
              <m:rPr>
                <m:sty m:val="bi"/>
              </m:rPr>
              <w:rPr>
                <w:rFonts w:ascii="Cambria Math" w:hAnsi="Cambria Math"/>
                <w:sz w:val="24"/>
                <w:lang w:val="en-US"/>
              </w:rPr>
              <m:t>p</m:t>
            </m:r>
          </m:sub>
        </m:sSub>
        <m:d>
          <m:dPr>
            <m:ctrlPr>
              <w:rPr>
                <w:rFonts w:ascii="Cambria Math" w:hAnsi="Cambria Math"/>
                <w:b/>
                <w:i/>
                <w:sz w:val="24"/>
                <w:lang w:val="en-US"/>
              </w:rPr>
            </m:ctrlPr>
          </m:dPr>
          <m:e>
            <m:r>
              <m:rPr>
                <m:sty m:val="bi"/>
              </m:rPr>
              <w:rPr>
                <w:rFonts w:ascii="Cambria Math" w:hAnsi="Cambria Math"/>
                <w:sz w:val="24"/>
                <w:lang w:val="en-US"/>
              </w:rPr>
              <m:t>λ,β</m:t>
            </m:r>
          </m:e>
        </m:d>
      </m:oMath>
      <w:r w:rsidR="00B17F12" w:rsidRPr="00410708">
        <w:rPr>
          <w:b/>
          <w:sz w:val="24"/>
          <w:lang w:val="en-US"/>
        </w:rPr>
        <w:t>)</w:t>
      </w:r>
    </w:p>
    <w:p w:rsidR="00E67B71" w:rsidRPr="00410708" w:rsidRDefault="00E67B71" w:rsidP="00E67B71">
      <w:pPr>
        <w:jc w:val="both"/>
        <w:rPr>
          <w:sz w:val="24"/>
          <w:lang w:val="en-US"/>
        </w:rPr>
      </w:pPr>
      <w:r w:rsidRPr="00410708">
        <w:rPr>
          <w:sz w:val="24"/>
          <w:lang w:val="en-US"/>
        </w:rPr>
        <w:t>Power coefficient</w:t>
      </w:r>
      <w:r w:rsidR="00B118A6" w:rsidRPr="00410708">
        <w:rPr>
          <w:sz w:val="24"/>
          <w:lang w:val="en-US"/>
        </w:rPr>
        <w:t xml:space="preserve">, </w:t>
      </w:r>
      <w:r w:rsidRPr="00410708">
        <w:rPr>
          <w:sz w:val="24"/>
          <w:lang w:val="en-US"/>
        </w:rPr>
        <w:t xml:space="preserve">sometimes </w:t>
      </w:r>
      <w:r w:rsidR="00B118A6" w:rsidRPr="00410708">
        <w:rPr>
          <w:sz w:val="24"/>
          <w:lang w:val="en-US"/>
        </w:rPr>
        <w:t xml:space="preserve">called performance coefficient, </w:t>
      </w:r>
      <w:r w:rsidRPr="00410708">
        <w:rPr>
          <w:sz w:val="24"/>
          <w:lang w:val="en-US"/>
        </w:rPr>
        <w:t>is basically can be defined as the ratio between captured wind power by the wind turbine and the available input power of the wind.</w:t>
      </w:r>
      <w:r w:rsidR="00190715" w:rsidRPr="00410708">
        <w:rPr>
          <w:sz w:val="24"/>
          <w:lang w:val="en-US"/>
        </w:rPr>
        <w:t xml:space="preserve"> </w:t>
      </w:r>
      <w:r w:rsidRPr="00410708">
        <w:rPr>
          <w:sz w:val="24"/>
          <w:lang w:val="en-US"/>
        </w:rPr>
        <w:t>Therefore it tells us how efficiently we utilize the wind turbine.</w:t>
      </w:r>
      <w:r w:rsidR="00190715" w:rsidRPr="00410708">
        <w:rPr>
          <w:sz w:val="24"/>
          <w:lang w:val="en-US"/>
        </w:rPr>
        <w:t xml:space="preserve"> </w:t>
      </w:r>
      <w:r w:rsidRPr="00410708">
        <w:rPr>
          <w:sz w:val="24"/>
          <w:lang w:val="en-US"/>
        </w:rPr>
        <w:t>Its value is sometimes taken from look up tables or can be as</w:t>
      </w:r>
      <w:r w:rsidR="004A3859">
        <w:rPr>
          <w:sz w:val="24"/>
          <w:lang w:val="en-US"/>
        </w:rPr>
        <w:t>sumed by nonlinear computations</w:t>
      </w:r>
      <w:r w:rsidRPr="00410708">
        <w:rPr>
          <w:sz w:val="24"/>
          <w:lang w:val="en-US"/>
        </w:rPr>
        <w:t>[</w:t>
      </w:r>
      <w:r w:rsidR="00F82AB0" w:rsidRPr="00410708">
        <w:rPr>
          <w:sz w:val="24"/>
          <w:lang w:val="en-US"/>
        </w:rPr>
        <w:t>3</w:t>
      </w:r>
      <w:r w:rsidRPr="00410708">
        <w:rPr>
          <w:sz w:val="24"/>
          <w:lang w:val="en-US"/>
        </w:rPr>
        <w:t>]</w:t>
      </w:r>
      <w:r w:rsidR="004A3859">
        <w:rPr>
          <w:sz w:val="24"/>
          <w:lang w:val="en-US"/>
        </w:rPr>
        <w:t>. Since physical limitations are exist in nature such as friction and other mechanical losses, maximum value of the power coefficient</w:t>
      </w:r>
      <w:r w:rsidR="00B45A33">
        <w:rPr>
          <w:sz w:val="24"/>
          <w:lang w:val="en-US"/>
        </w:rPr>
        <w:t xml:space="preserve"> </w:t>
      </w:r>
      <w:r w:rsidR="00B45A33">
        <w:rPr>
          <w:i/>
          <w:sz w:val="24"/>
          <w:lang w:val="en-US"/>
        </w:rPr>
        <w:t>C</w:t>
      </w:r>
      <w:r w:rsidR="00B45A33">
        <w:rPr>
          <w:i/>
          <w:sz w:val="24"/>
          <w:vertAlign w:val="subscript"/>
          <w:lang w:val="en-US"/>
        </w:rPr>
        <w:t>p</w:t>
      </w:r>
      <w:r w:rsidR="00B45A33">
        <w:rPr>
          <w:sz w:val="24"/>
          <w:lang w:val="en-US"/>
        </w:rPr>
        <w:t xml:space="preserve"> </w:t>
      </w:r>
      <w:r w:rsidR="004A3859">
        <w:rPr>
          <w:sz w:val="24"/>
          <w:lang w:val="en-US"/>
        </w:rPr>
        <w:t xml:space="preserve">is lower than theoretical maximum of Betz, which is about 59%. Betz limit will be explained detailed </w:t>
      </w:r>
      <w:r w:rsidR="00884CD5">
        <w:rPr>
          <w:sz w:val="24"/>
          <w:lang w:val="en-US"/>
        </w:rPr>
        <w:t xml:space="preserve">in </w:t>
      </w:r>
      <w:r w:rsidR="004A3859">
        <w:rPr>
          <w:sz w:val="24"/>
          <w:lang w:val="en-US"/>
        </w:rPr>
        <w:t xml:space="preserve">following parts. </w:t>
      </w:r>
    </w:p>
    <w:p w:rsidR="00E67B71" w:rsidRPr="00410708" w:rsidRDefault="00E67B71" w:rsidP="00E67B71">
      <w:pPr>
        <w:jc w:val="both"/>
        <w:rPr>
          <w:sz w:val="24"/>
          <w:lang w:val="en-US"/>
        </w:rPr>
      </w:pPr>
      <w:r w:rsidRPr="00410708">
        <w:rPr>
          <w:sz w:val="24"/>
          <w:lang w:val="en-US"/>
        </w:rPr>
        <w:t>In [</w:t>
      </w:r>
      <w:hyperlink r:id="rId6" w:tgtFrame="_blank" w:history="1">
        <w:r w:rsidR="00050C8B" w:rsidRPr="00410708">
          <w:rPr>
            <w:rStyle w:val="Hyperlink"/>
            <w:color w:val="auto"/>
            <w:sz w:val="24"/>
            <w:u w:val="none"/>
            <w:lang w:val="en-US"/>
          </w:rPr>
          <w:t>1</w:t>
        </w:r>
      </w:hyperlink>
      <w:r w:rsidRPr="00410708">
        <w:rPr>
          <w:rStyle w:val="Hyperlink"/>
          <w:color w:val="auto"/>
          <w:sz w:val="24"/>
          <w:u w:val="none"/>
          <w:lang w:val="en-US"/>
        </w:rPr>
        <w:t>]</w:t>
      </w:r>
      <w:r w:rsidRPr="00410708">
        <w:rPr>
          <w:sz w:val="24"/>
          <w:lang w:val="en-US"/>
        </w:rPr>
        <w:t> Power coefficient</w:t>
      </w:r>
      <w:r w:rsidR="00615111" w:rsidRPr="00410708">
        <w:rPr>
          <w:sz w:val="24"/>
          <w:lang w:val="en-US"/>
        </w:rPr>
        <w:t> is</w:t>
      </w:r>
      <w:r w:rsidRPr="00410708">
        <w:rPr>
          <w:sz w:val="24"/>
          <w:lang w:val="en-US"/>
        </w:rPr>
        <w:t xml:space="preserve"> defined as a nonlinear function of TSR(</w:t>
      </w:r>
      <w:r w:rsidRPr="00410708">
        <w:rPr>
          <w:rFonts w:cstheme="minorHAnsi"/>
          <w:sz w:val="24"/>
          <w:lang w:val="en-US"/>
        </w:rPr>
        <w:t>λ</w:t>
      </w:r>
      <w:r w:rsidRPr="00410708">
        <w:rPr>
          <w:sz w:val="24"/>
          <w:lang w:val="en-US"/>
        </w:rPr>
        <w:t>) and pitch angle</w:t>
      </w:r>
      <w:r w:rsidR="004E7EF9">
        <w:rPr>
          <w:sz w:val="24"/>
          <w:lang w:val="en-US"/>
        </w:rPr>
        <w:t>(</w:t>
      </w:r>
      <w:r w:rsidR="004E7EF9">
        <w:rPr>
          <w:rFonts w:cstheme="minorHAnsi"/>
          <w:sz w:val="24"/>
          <w:lang w:val="en-US"/>
        </w:rPr>
        <w:t>β</w:t>
      </w:r>
      <w:r w:rsidR="004E7EF9">
        <w:rPr>
          <w:sz w:val="24"/>
          <w:lang w:val="en-US"/>
        </w:rPr>
        <w:t>)</w:t>
      </w:r>
      <w:r w:rsidRPr="00410708">
        <w:rPr>
          <w:sz w:val="24"/>
          <w:lang w:val="en-US"/>
        </w:rPr>
        <w:t>  as follows,</w:t>
      </w:r>
    </w:p>
    <w:p w:rsidR="00E67B71" w:rsidRPr="00410708" w:rsidRDefault="00A06B6F" w:rsidP="00A06B6F">
      <w:pPr>
        <w:jc w:val="center"/>
        <w:rPr>
          <w:sz w:val="24"/>
          <w:lang w:val="en-US"/>
        </w:rPr>
      </w:pPr>
      <w:r>
        <w:rPr>
          <w:rFonts w:eastAsiaTheme="minorEastAsia"/>
          <w:sz w:val="24"/>
          <w:lang w:val="en-US"/>
        </w:rPr>
        <w:br/>
        <w:t xml:space="preserve"> </w:t>
      </w:r>
      <w:r>
        <w:rPr>
          <w:rFonts w:eastAsiaTheme="minorEastAsia"/>
          <w:sz w:val="24"/>
          <w:lang w:val="en-US"/>
        </w:rPr>
        <w:tab/>
      </w:r>
      <w:r>
        <w:rPr>
          <w:rFonts w:eastAsiaTheme="minorEastAsia"/>
          <w:sz w:val="24"/>
          <w:lang w:val="en-US"/>
        </w:rPr>
        <w:tab/>
      </w:r>
      <w:r>
        <w:rPr>
          <w:rFonts w:eastAsiaTheme="minorEastAsia"/>
          <w:sz w:val="24"/>
          <w:lang w:val="en-US"/>
        </w:rPr>
        <w:tab/>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P</m:t>
            </m:r>
          </m:sub>
        </m:sSub>
        <m:d>
          <m:dPr>
            <m:ctrlPr>
              <w:rPr>
                <w:rFonts w:ascii="Cambria Math" w:eastAsiaTheme="minorEastAsia" w:hAnsi="Cambria Math"/>
                <w:i/>
                <w:sz w:val="24"/>
                <w:lang w:val="en-US"/>
              </w:rPr>
            </m:ctrlPr>
          </m:dPr>
          <m:e>
            <m:r>
              <w:rPr>
                <w:rFonts w:ascii="Cambria Math" w:eastAsiaTheme="minorEastAsia" w:hAnsi="Cambria Math"/>
                <w:sz w:val="24"/>
                <w:lang w:val="en-US"/>
              </w:rPr>
              <m:t>λ,β</m:t>
            </m:r>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d>
          <m:dPr>
            <m:ctrlPr>
              <w:rPr>
                <w:rFonts w:ascii="Cambria Math" w:eastAsiaTheme="minorEastAsia" w:hAnsi="Cambria Math"/>
                <w:i/>
                <w:sz w:val="24"/>
                <w:lang w:val="en-US"/>
              </w:rPr>
            </m:ctrlPr>
          </m:dPr>
          <m:e>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λ</m:t>
                    </m:r>
                  </m:e>
                  <m:sub>
                    <m:r>
                      <w:rPr>
                        <w:rFonts w:ascii="Cambria Math" w:eastAsiaTheme="minorEastAsia" w:hAnsi="Cambria Math"/>
                        <w:sz w:val="24"/>
                        <w:lang w:val="en-US"/>
                      </w:rPr>
                      <m:t>i</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3</m:t>
                </m:r>
              </m:sub>
            </m:sSub>
            <m:r>
              <w:rPr>
                <w:rFonts w:ascii="Cambria Math" w:eastAsiaTheme="minorEastAsia" w:hAnsi="Cambria Math"/>
                <w:sz w:val="24"/>
                <w:lang w:val="en-US"/>
              </w:rPr>
              <m:t>β-</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3</m:t>
                </m:r>
              </m:sub>
            </m:sSub>
          </m:e>
        </m:d>
        <m:sSup>
          <m:sSupPr>
            <m:ctrlPr>
              <w:rPr>
                <w:rFonts w:ascii="Cambria Math" w:eastAsiaTheme="minorEastAsia" w:hAnsi="Cambria Math"/>
                <w:i/>
                <w:sz w:val="24"/>
                <w:lang w:val="en-US"/>
              </w:rPr>
            </m:ctrlPr>
          </m:sSupPr>
          <m:e>
            <m:r>
              <w:rPr>
                <w:rFonts w:ascii="Cambria Math" w:eastAsiaTheme="minorEastAsia" w:hAnsi="Cambria Math"/>
                <w:sz w:val="24"/>
                <w:lang w:val="en-US"/>
              </w:rPr>
              <m:t>e</m:t>
            </m:r>
          </m:e>
          <m:sup>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5</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λ</m:t>
                    </m:r>
                  </m:e>
                  <m:sub>
                    <m:r>
                      <w:rPr>
                        <w:rFonts w:ascii="Cambria Math" w:eastAsiaTheme="minorEastAsia" w:hAnsi="Cambria Math"/>
                        <w:sz w:val="24"/>
                        <w:lang w:val="en-US"/>
                      </w:rPr>
                      <m:t>i</m:t>
                    </m:r>
                  </m:sub>
                </m:sSub>
              </m:den>
            </m:f>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6</m:t>
            </m:r>
          </m:sub>
        </m:sSub>
        <m:r>
          <w:rPr>
            <w:rFonts w:ascii="Cambria Math" w:eastAsiaTheme="minorEastAsia" w:hAnsi="Cambria Math"/>
            <w:sz w:val="24"/>
            <w:lang w:val="en-US"/>
          </w:rPr>
          <m:t>λ</m:t>
        </m:r>
      </m:oMath>
      <w:r>
        <w:rPr>
          <w:rFonts w:eastAsiaTheme="minorEastAsia"/>
          <w:sz w:val="24"/>
          <w:lang w:val="en-US"/>
        </w:rPr>
        <w:tab/>
      </w:r>
      <w:r>
        <w:rPr>
          <w:rFonts w:eastAsiaTheme="minorEastAsia"/>
          <w:sz w:val="24"/>
          <w:lang w:val="en-US"/>
        </w:rPr>
        <w:tab/>
      </w:r>
      <w:r>
        <w:rPr>
          <w:rFonts w:eastAsiaTheme="minorEastAsia"/>
          <w:sz w:val="24"/>
          <w:lang w:val="en-US"/>
        </w:rPr>
        <w:tab/>
      </w:r>
      <w:r w:rsidRPr="00410708">
        <w:rPr>
          <w:rFonts w:eastAsiaTheme="minorEastAsia"/>
          <w:sz w:val="24"/>
          <w:lang w:val="en-US"/>
        </w:rPr>
        <w:t xml:space="preserve">  (2)</w:t>
      </w:r>
      <w:r>
        <w:rPr>
          <w:rFonts w:eastAsiaTheme="minorEastAsia"/>
          <w:sz w:val="24"/>
          <w:lang w:val="en-US"/>
        </w:rPr>
        <w:br/>
      </w:r>
    </w:p>
    <w:p w:rsidR="00A06B6F" w:rsidRDefault="00B17F12" w:rsidP="00A06B6F">
      <w:pPr>
        <w:jc w:val="both"/>
        <w:rPr>
          <w:sz w:val="24"/>
          <w:lang w:val="en-US"/>
        </w:rPr>
      </w:pPr>
      <w:r w:rsidRPr="00410708">
        <w:rPr>
          <w:sz w:val="24"/>
          <w:lang w:val="en-US"/>
        </w:rPr>
        <w:lastRenderedPageBreak/>
        <w:t>w</w:t>
      </w:r>
      <w:r w:rsidR="00E67B71" w:rsidRPr="00410708">
        <w:rPr>
          <w:sz w:val="24"/>
          <w:lang w:val="en-US"/>
        </w:rPr>
        <w:t>here</w:t>
      </w:r>
      <w:r w:rsidRPr="00410708">
        <w:rPr>
          <w:sz w:val="24"/>
          <w:lang w:val="en-US"/>
        </w:rPr>
        <w:t xml:space="preserve">,  </w:t>
      </w:r>
    </w:p>
    <w:p w:rsidR="00A06B6F" w:rsidRPr="00A06B6F" w:rsidRDefault="00A06B6F" w:rsidP="00E67B71">
      <w:pPr>
        <w:jc w:val="both"/>
        <w:rPr>
          <w:rFonts w:eastAsiaTheme="minorEastAsia"/>
          <w:sz w:val="24"/>
          <w:lang w:val="en-US"/>
        </w:rPr>
      </w:pPr>
      <w:r>
        <w:rPr>
          <w:rFonts w:eastAsiaTheme="minorEastAsia"/>
          <w:sz w:val="24"/>
          <w:lang w:val="en-US"/>
        </w:rPr>
        <w:t xml:space="preserve"> </w:t>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m:oMath>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sSub>
              <m:sSubPr>
                <m:ctrlPr>
                  <w:rPr>
                    <w:rFonts w:ascii="Cambria Math" w:eastAsiaTheme="minorEastAsia" w:hAnsi="Cambria Math"/>
                    <w:i/>
                    <w:sz w:val="28"/>
                    <w:lang w:val="en-US"/>
                  </w:rPr>
                </m:ctrlPr>
              </m:sSubPr>
              <m:e>
                <m:r>
                  <w:rPr>
                    <w:rFonts w:ascii="Cambria Math" w:eastAsiaTheme="minorEastAsia" w:hAnsi="Cambria Math"/>
                    <w:sz w:val="28"/>
                    <w:lang w:val="en-US"/>
                  </w:rPr>
                  <m:t>λ</m:t>
                </m:r>
              </m:e>
              <m:sub>
                <m:r>
                  <w:rPr>
                    <w:rFonts w:ascii="Cambria Math" w:eastAsiaTheme="minorEastAsia" w:hAnsi="Cambria Math"/>
                    <w:sz w:val="28"/>
                    <w:lang w:val="en-US"/>
                  </w:rPr>
                  <m:t>i</m:t>
                </m:r>
              </m:sub>
            </m:sSub>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λ+0.08β</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0.035</m:t>
            </m:r>
          </m:num>
          <m:den>
            <m:sSup>
              <m:sSupPr>
                <m:ctrlPr>
                  <w:rPr>
                    <w:rFonts w:ascii="Cambria Math" w:eastAsiaTheme="minorEastAsia" w:hAnsi="Cambria Math"/>
                    <w:i/>
                    <w:sz w:val="28"/>
                    <w:lang w:val="en-US"/>
                  </w:rPr>
                </m:ctrlPr>
              </m:sSupPr>
              <m:e>
                <m:r>
                  <w:rPr>
                    <w:rFonts w:ascii="Cambria Math" w:eastAsiaTheme="minorEastAsia" w:hAnsi="Cambria Math"/>
                    <w:sz w:val="28"/>
                    <w:lang w:val="en-US"/>
                  </w:rPr>
                  <m:t>β</m:t>
                </m:r>
              </m:e>
              <m:sup>
                <m:r>
                  <w:rPr>
                    <w:rFonts w:ascii="Cambria Math" w:eastAsiaTheme="minorEastAsia" w:hAnsi="Cambria Math"/>
                    <w:sz w:val="28"/>
                    <w:lang w:val="en-US"/>
                  </w:rPr>
                  <m:t>3</m:t>
                </m:r>
              </m:sup>
            </m:sSup>
            <m:r>
              <w:rPr>
                <w:rFonts w:ascii="Cambria Math" w:eastAsiaTheme="minorEastAsia" w:hAnsi="Cambria Math"/>
                <w:sz w:val="28"/>
                <w:lang w:val="en-US"/>
              </w:rPr>
              <m:t>+1</m:t>
            </m:r>
          </m:den>
        </m:f>
      </m:oMath>
      <w:r>
        <w:rPr>
          <w:rFonts w:eastAsiaTheme="minorEastAsia"/>
          <w:sz w:val="24"/>
          <w:lang w:val="en-US"/>
        </w:rPr>
        <w:tab/>
      </w:r>
      <w:r>
        <w:rPr>
          <w:rFonts w:eastAsiaTheme="minorEastAsia"/>
          <w:sz w:val="24"/>
          <w:lang w:val="en-US"/>
        </w:rPr>
        <w:tab/>
      </w:r>
      <w:r>
        <w:rPr>
          <w:rFonts w:eastAsiaTheme="minorEastAsia"/>
          <w:sz w:val="24"/>
          <w:lang w:val="en-US"/>
        </w:rPr>
        <w:tab/>
      </w:r>
      <w:r w:rsidR="00EE514A">
        <w:rPr>
          <w:rFonts w:eastAsiaTheme="minorEastAsia"/>
          <w:sz w:val="24"/>
          <w:lang w:val="en-US"/>
        </w:rPr>
        <w:t xml:space="preserve">          </w:t>
      </w:r>
      <w:r w:rsidRPr="00410708">
        <w:rPr>
          <w:rFonts w:eastAsiaTheme="minorEastAsia"/>
          <w:sz w:val="24"/>
          <w:lang w:val="en-US"/>
        </w:rPr>
        <w:t>(3)</w:t>
      </w:r>
      <w:r w:rsidRPr="00A06B6F">
        <w:rPr>
          <w:rFonts w:eastAsiaTheme="minorEastAsia"/>
          <w:sz w:val="24"/>
          <w:lang w:val="en-US"/>
        </w:rPr>
        <w:br/>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t xml:space="preserve"> </w:t>
      </w:r>
    </w:p>
    <w:p w:rsidR="00E67B71" w:rsidRPr="00F6422C" w:rsidRDefault="00E67B71" w:rsidP="00E67B71">
      <w:pPr>
        <w:jc w:val="both"/>
        <w:rPr>
          <w:sz w:val="24"/>
          <w:lang w:val="en-US"/>
        </w:rPr>
      </w:pPr>
      <w:r w:rsidRPr="00410708">
        <w:rPr>
          <w:sz w:val="24"/>
          <w:lang w:val="en-US"/>
        </w:rPr>
        <w:t xml:space="preserve">These </w:t>
      </w:r>
      <w:r w:rsidR="00A06B6F">
        <w:rPr>
          <w:sz w:val="24"/>
          <w:lang w:val="en-US"/>
        </w:rPr>
        <w:t>coefficients shown above depend</w:t>
      </w:r>
      <w:r w:rsidRPr="00410708">
        <w:rPr>
          <w:sz w:val="24"/>
          <w:lang w:val="en-US"/>
        </w:rPr>
        <w:t xml:space="preserve"> on the turbine characteristics.</w:t>
      </w:r>
      <w:r w:rsidR="00B118A6" w:rsidRPr="00410708">
        <w:rPr>
          <w:sz w:val="24"/>
          <w:lang w:val="en-US"/>
        </w:rPr>
        <w:t xml:space="preserve"> In [6], authors searched for common used variable</w:t>
      </w:r>
      <w:r w:rsidR="00FF6605" w:rsidRPr="00410708">
        <w:rPr>
          <w:sz w:val="24"/>
          <w:lang w:val="en-US"/>
        </w:rPr>
        <w:t xml:space="preserve"> values. According to this work, </w:t>
      </w:r>
      <w:r w:rsidR="00B118A6" w:rsidRPr="00410708">
        <w:rPr>
          <w:sz w:val="24"/>
          <w:lang w:val="en-US"/>
        </w:rPr>
        <w:t xml:space="preserve">most used values </w:t>
      </w:r>
      <w:r w:rsidR="00FF6605" w:rsidRPr="00410708">
        <w:rPr>
          <w:sz w:val="24"/>
          <w:lang w:val="en-US"/>
        </w:rPr>
        <w:t xml:space="preserve">in literature </w:t>
      </w:r>
      <w:r w:rsidR="00B118A6" w:rsidRPr="00410708">
        <w:rPr>
          <w:sz w:val="24"/>
          <w:lang w:val="en-US"/>
        </w:rPr>
        <w:t xml:space="preserve">for these </w:t>
      </w:r>
      <w:r w:rsidR="00B118A6" w:rsidRPr="00410708">
        <w:rPr>
          <w:i/>
          <w:sz w:val="24"/>
          <w:lang w:val="en-US"/>
        </w:rPr>
        <w:t>C</w:t>
      </w:r>
      <w:r w:rsidR="00B118A6" w:rsidRPr="00410708">
        <w:rPr>
          <w:i/>
          <w:sz w:val="24"/>
          <w:vertAlign w:val="subscript"/>
          <w:lang w:val="en-US"/>
        </w:rPr>
        <w:t>i</w:t>
      </w:r>
      <w:r w:rsidR="00B118A6" w:rsidRPr="00410708">
        <w:rPr>
          <w:sz w:val="24"/>
          <w:lang w:val="en-US"/>
        </w:rPr>
        <w:t xml:space="preserve"> variables are given in Table 1.</w:t>
      </w:r>
      <w:r w:rsidR="00715CBE">
        <w:rPr>
          <w:sz w:val="24"/>
          <w:lang w:val="en-US"/>
        </w:rPr>
        <w:t xml:space="preserve"> As can be seen from table, most values for same variable are very similar, therefore values in third column (ref. [9]-[17]) can be assumed valid for related calculations.</w:t>
      </w:r>
      <w:r w:rsidR="00F6422C">
        <w:rPr>
          <w:sz w:val="24"/>
          <w:lang w:val="en-US"/>
        </w:rPr>
        <w:t xml:space="preserve"> Nominal power of the wind turbine generator is achieved by proper control algorithms. For this purpose, maximum value of the C</w:t>
      </w:r>
      <w:r w:rsidR="00F6422C">
        <w:rPr>
          <w:sz w:val="24"/>
          <w:vertAlign w:val="subscript"/>
          <w:lang w:val="en-US"/>
        </w:rPr>
        <w:t>p</w:t>
      </w:r>
      <w:r w:rsidR="00F6422C">
        <w:rPr>
          <w:sz w:val="24"/>
          <w:lang w:val="en-US"/>
        </w:rPr>
        <w:t xml:space="preserve"> is can be obtained by employing optimal set of pitch angle(</w:t>
      </w:r>
      <w:r w:rsidR="00F6422C">
        <w:rPr>
          <w:rFonts w:cstheme="minorHAnsi"/>
          <w:sz w:val="24"/>
          <w:lang w:val="en-US"/>
        </w:rPr>
        <w:t>β</w:t>
      </w:r>
      <w:r w:rsidR="00261C49">
        <w:rPr>
          <w:sz w:val="24"/>
          <w:lang w:val="en-US"/>
        </w:rPr>
        <w:t>) and tip speed ratio</w:t>
      </w:r>
      <w:r w:rsidR="00261C49">
        <w:rPr>
          <w:sz w:val="24"/>
          <w:lang w:val="en-US"/>
        </w:rPr>
        <w:fldChar w:fldCharType="begin" w:fldLock="1"/>
      </w:r>
      <w:r w:rsidR="00261C49">
        <w:rPr>
          <w:sz w:val="24"/>
          <w:lang w:val="en-US"/>
        </w:rPr>
        <w:instrText>ADDIN CSL_CITATION { "citationItems" : [ { "id" : "ITEM-1", "itemData" : { "ISBN" : "8755028705", "author" : [ { "dropping-particle" : "", "family" : "Veritas", "given" : "N", "non-dropping-particle" : "", "parse-names" : false, "suffix" : "" } ], "container-title" : "Det Norske Veritas: Wind Energy Department", "id" : "ITEM-1", "issued" : { "date-parts" : [ [ "2002" ] ] }, "title" : "Guidelines for design of wind turbines", "type" : "book" }, "uris" : [ "http://www.mendeley.com/documents/?uuid=592e9e91-d32c-4c40-a72a-f989fea383a9" ] } ], "mendeley" : { "formattedCitation" : "[1]", "manualFormatting" : "[30]", "plainTextFormattedCitation" : "[1]", "previouslyFormattedCitation" : "[1]" }, "properties" : { "noteIndex" : 0 }, "schema" : "https://github.com/citation-style-language/schema/raw/master/csl-citation.json" }</w:instrText>
      </w:r>
      <w:r w:rsidR="00261C49">
        <w:rPr>
          <w:sz w:val="24"/>
          <w:lang w:val="en-US"/>
        </w:rPr>
        <w:fldChar w:fldCharType="separate"/>
      </w:r>
      <w:r w:rsidR="00261C49">
        <w:rPr>
          <w:noProof/>
          <w:sz w:val="24"/>
          <w:lang w:val="en-US"/>
        </w:rPr>
        <w:t>[30</w:t>
      </w:r>
      <w:r w:rsidR="00261C49" w:rsidRPr="00261C49">
        <w:rPr>
          <w:noProof/>
          <w:sz w:val="24"/>
          <w:lang w:val="en-US"/>
        </w:rPr>
        <w:t>]</w:t>
      </w:r>
      <w:r w:rsidR="00261C49">
        <w:rPr>
          <w:sz w:val="24"/>
          <w:lang w:val="en-US"/>
        </w:rPr>
        <w:fldChar w:fldCharType="end"/>
      </w:r>
      <w:r w:rsidR="00F6422C">
        <w:rPr>
          <w:sz w:val="24"/>
          <w:lang w:val="en-US"/>
        </w:rPr>
        <w:t>.</w:t>
      </w:r>
    </w:p>
    <w:p w:rsidR="00F47791" w:rsidRPr="00410708" w:rsidRDefault="00F47791" w:rsidP="00E67B71">
      <w:pPr>
        <w:jc w:val="both"/>
        <w:rPr>
          <w:sz w:val="24"/>
          <w:lang w:val="en-US"/>
        </w:rPr>
      </w:pPr>
    </w:p>
    <w:p w:rsidR="00C52C72" w:rsidRPr="001C23D0" w:rsidRDefault="00F47791" w:rsidP="00F47791">
      <w:pPr>
        <w:jc w:val="center"/>
        <w:rPr>
          <w:sz w:val="24"/>
          <w:lang w:val="en-US"/>
        </w:rPr>
      </w:pPr>
      <w:r w:rsidRPr="00F47791">
        <w:rPr>
          <w:i/>
          <w:sz w:val="24"/>
          <w:lang w:val="en-US"/>
        </w:rPr>
        <w:t>Table 1. Coefficients of Power Coefficient C</w:t>
      </w:r>
      <w:r w:rsidRPr="00F47791">
        <w:rPr>
          <w:i/>
          <w:sz w:val="24"/>
          <w:vertAlign w:val="subscript"/>
          <w:lang w:val="en-US"/>
        </w:rPr>
        <w:t>p</w:t>
      </w:r>
      <w:r w:rsidR="00767E5C">
        <w:rPr>
          <w:i/>
          <w:sz w:val="24"/>
          <w:vertAlign w:val="subscript"/>
          <w:lang w:val="en-US"/>
        </w:rPr>
        <w:t xml:space="preserve"> </w:t>
      </w:r>
      <w:r w:rsidR="001C23D0">
        <w:rPr>
          <w:i/>
          <w:sz w:val="24"/>
          <w:lang w:val="en-US"/>
        </w:rPr>
        <w:t>(</w:t>
      </w:r>
      <m:oMath>
        <m:r>
          <w:rPr>
            <w:rFonts w:ascii="Cambria Math" w:hAnsi="Cambria Math"/>
            <w:sz w:val="24"/>
            <w:lang w:val="en-US"/>
          </w:rPr>
          <m:t>λ,β</m:t>
        </m:r>
      </m:oMath>
      <w:r w:rsidR="001C23D0">
        <w:rPr>
          <w:i/>
          <w:sz w:val="24"/>
          <w:lang w:val="en-US"/>
        </w:rPr>
        <w:t>)</w:t>
      </w:r>
    </w:p>
    <w:tbl>
      <w:tblPr>
        <w:tblStyle w:val="TableGrid"/>
        <w:tblW w:w="0" w:type="auto"/>
        <w:tblLook w:val="04A0" w:firstRow="1" w:lastRow="0" w:firstColumn="1" w:lastColumn="0" w:noHBand="0" w:noVBand="1"/>
      </w:tblPr>
      <w:tblGrid>
        <w:gridCol w:w="1271"/>
        <w:gridCol w:w="973"/>
        <w:gridCol w:w="974"/>
        <w:gridCol w:w="974"/>
        <w:gridCol w:w="974"/>
        <w:gridCol w:w="974"/>
        <w:gridCol w:w="974"/>
        <w:gridCol w:w="974"/>
        <w:gridCol w:w="974"/>
      </w:tblGrid>
      <w:tr w:rsidR="00C52C72" w:rsidRPr="00410708" w:rsidTr="00A44C18">
        <w:trPr>
          <w:trHeight w:val="674"/>
        </w:trPr>
        <w:tc>
          <w:tcPr>
            <w:tcW w:w="1271" w:type="dxa"/>
            <w:tcBorders>
              <w:tl2br w:val="single" w:sz="4" w:space="0" w:color="auto"/>
            </w:tcBorders>
          </w:tcPr>
          <w:p w:rsidR="00C52C72" w:rsidRPr="00410708" w:rsidRDefault="00C52C72" w:rsidP="00E67B71">
            <w:pPr>
              <w:jc w:val="both"/>
              <w:rPr>
                <w:sz w:val="20"/>
                <w:lang w:val="en-US"/>
              </w:rPr>
            </w:pPr>
            <w:r w:rsidRPr="00410708">
              <w:rPr>
                <w:sz w:val="20"/>
                <w:lang w:val="en-US"/>
              </w:rPr>
              <w:t xml:space="preserve">        Ref.no</w:t>
            </w:r>
          </w:p>
          <w:p w:rsidR="00A44C18" w:rsidRPr="00410708" w:rsidRDefault="00A44C18" w:rsidP="00E67B71">
            <w:pPr>
              <w:jc w:val="both"/>
              <w:rPr>
                <w:sz w:val="20"/>
                <w:lang w:val="en-US"/>
              </w:rPr>
            </w:pPr>
            <w:r w:rsidRPr="00410708">
              <w:rPr>
                <w:sz w:val="20"/>
                <w:lang w:val="en-US"/>
              </w:rPr>
              <w:t>Coef.</w:t>
            </w:r>
          </w:p>
        </w:tc>
        <w:tc>
          <w:tcPr>
            <w:tcW w:w="973" w:type="dxa"/>
            <w:vAlign w:val="center"/>
          </w:tcPr>
          <w:p w:rsidR="00C52C72" w:rsidRPr="00410708" w:rsidRDefault="0029311E" w:rsidP="00A44C18">
            <w:pPr>
              <w:jc w:val="center"/>
              <w:rPr>
                <w:sz w:val="24"/>
                <w:lang w:val="en-US"/>
              </w:rPr>
            </w:pPr>
            <w:r w:rsidRPr="00410708">
              <w:rPr>
                <w:sz w:val="24"/>
                <w:lang w:val="en-US"/>
              </w:rPr>
              <w:t>[7]</w:t>
            </w:r>
          </w:p>
        </w:tc>
        <w:tc>
          <w:tcPr>
            <w:tcW w:w="974" w:type="dxa"/>
            <w:vAlign w:val="center"/>
          </w:tcPr>
          <w:p w:rsidR="00C52C72" w:rsidRPr="00410708" w:rsidRDefault="00486D8D" w:rsidP="00A44C18">
            <w:pPr>
              <w:jc w:val="center"/>
              <w:rPr>
                <w:sz w:val="24"/>
                <w:lang w:val="en-US"/>
              </w:rPr>
            </w:pPr>
            <w:r>
              <w:rPr>
                <w:sz w:val="24"/>
                <w:lang w:val="en-US"/>
              </w:rPr>
              <w:t>[8]</w:t>
            </w:r>
          </w:p>
        </w:tc>
        <w:tc>
          <w:tcPr>
            <w:tcW w:w="974" w:type="dxa"/>
            <w:vAlign w:val="center"/>
          </w:tcPr>
          <w:p w:rsidR="00C52C72" w:rsidRPr="00410708" w:rsidRDefault="00354BA0" w:rsidP="00A44C18">
            <w:pPr>
              <w:jc w:val="center"/>
              <w:rPr>
                <w:sz w:val="24"/>
                <w:lang w:val="en-US"/>
              </w:rPr>
            </w:pPr>
            <w:r>
              <w:rPr>
                <w:sz w:val="24"/>
                <w:lang w:val="en-US"/>
              </w:rPr>
              <w:t>[9]-[17]</w:t>
            </w:r>
          </w:p>
        </w:tc>
        <w:tc>
          <w:tcPr>
            <w:tcW w:w="974" w:type="dxa"/>
            <w:vAlign w:val="center"/>
          </w:tcPr>
          <w:p w:rsidR="00C52C72" w:rsidRPr="00410708" w:rsidRDefault="005440A6" w:rsidP="00A44C18">
            <w:pPr>
              <w:jc w:val="center"/>
              <w:rPr>
                <w:sz w:val="24"/>
                <w:lang w:val="en-US"/>
              </w:rPr>
            </w:pPr>
            <w:r>
              <w:rPr>
                <w:sz w:val="24"/>
                <w:lang w:val="en-US"/>
              </w:rPr>
              <w:t>[18]-[23]</w:t>
            </w:r>
          </w:p>
        </w:tc>
        <w:tc>
          <w:tcPr>
            <w:tcW w:w="974" w:type="dxa"/>
            <w:vAlign w:val="center"/>
          </w:tcPr>
          <w:p w:rsidR="00C52C72" w:rsidRPr="00410708" w:rsidRDefault="0071230C" w:rsidP="00A44C18">
            <w:pPr>
              <w:jc w:val="center"/>
              <w:rPr>
                <w:sz w:val="24"/>
                <w:lang w:val="en-US"/>
              </w:rPr>
            </w:pPr>
            <w:r>
              <w:rPr>
                <w:sz w:val="24"/>
                <w:lang w:val="en-US"/>
              </w:rPr>
              <w:t>[24]</w:t>
            </w:r>
          </w:p>
        </w:tc>
        <w:tc>
          <w:tcPr>
            <w:tcW w:w="974" w:type="dxa"/>
            <w:vAlign w:val="center"/>
          </w:tcPr>
          <w:p w:rsidR="00C52C72" w:rsidRPr="00410708" w:rsidRDefault="00D80B44" w:rsidP="00A44C18">
            <w:pPr>
              <w:jc w:val="center"/>
              <w:rPr>
                <w:sz w:val="24"/>
                <w:lang w:val="en-US"/>
              </w:rPr>
            </w:pPr>
            <w:r>
              <w:rPr>
                <w:sz w:val="24"/>
                <w:lang w:val="en-US"/>
              </w:rPr>
              <w:t>[25]-[26]</w:t>
            </w:r>
          </w:p>
        </w:tc>
        <w:tc>
          <w:tcPr>
            <w:tcW w:w="974" w:type="dxa"/>
            <w:vAlign w:val="center"/>
          </w:tcPr>
          <w:p w:rsidR="00C52C72" w:rsidRPr="00410708" w:rsidRDefault="00175EFB" w:rsidP="00A44C18">
            <w:pPr>
              <w:jc w:val="center"/>
              <w:rPr>
                <w:sz w:val="24"/>
                <w:lang w:val="en-US"/>
              </w:rPr>
            </w:pPr>
            <w:r>
              <w:rPr>
                <w:sz w:val="24"/>
                <w:lang w:val="en-US"/>
              </w:rPr>
              <w:t>[27]-[28]</w:t>
            </w:r>
          </w:p>
        </w:tc>
        <w:tc>
          <w:tcPr>
            <w:tcW w:w="974" w:type="dxa"/>
            <w:vAlign w:val="center"/>
          </w:tcPr>
          <w:p w:rsidR="00C52C72" w:rsidRPr="00410708" w:rsidRDefault="00715CBE" w:rsidP="00A44C18">
            <w:pPr>
              <w:jc w:val="center"/>
              <w:rPr>
                <w:sz w:val="24"/>
                <w:lang w:val="en-US"/>
              </w:rPr>
            </w:pPr>
            <w:r>
              <w:rPr>
                <w:sz w:val="24"/>
                <w:lang w:val="en-US"/>
              </w:rPr>
              <w:t>[29]</w:t>
            </w:r>
          </w:p>
        </w:tc>
      </w:tr>
      <w:tr w:rsidR="00C52C72" w:rsidRPr="00410708" w:rsidTr="00A44C18">
        <w:trPr>
          <w:trHeight w:val="335"/>
        </w:trPr>
        <w:tc>
          <w:tcPr>
            <w:tcW w:w="1271" w:type="dxa"/>
            <w:vAlign w:val="center"/>
          </w:tcPr>
          <w:p w:rsidR="00C52C72" w:rsidRPr="00410708" w:rsidRDefault="00794E9E" w:rsidP="00A44C18">
            <w:pPr>
              <w:jc w:val="center"/>
              <w:rPr>
                <w:i/>
                <w:sz w:val="24"/>
                <w:vertAlign w:val="subscript"/>
                <w:lang w:val="en-US"/>
              </w:rPr>
            </w:pPr>
            <w:r>
              <w:rPr>
                <w:i/>
                <w:sz w:val="24"/>
                <w:lang w:val="en-US"/>
              </w:rPr>
              <w:t>C</w:t>
            </w:r>
            <w:r w:rsidR="00A44C18" w:rsidRPr="00410708">
              <w:rPr>
                <w:i/>
                <w:sz w:val="24"/>
                <w:vertAlign w:val="subscript"/>
                <w:lang w:val="en-US"/>
              </w:rPr>
              <w:t>0</w:t>
            </w:r>
          </w:p>
        </w:tc>
        <w:tc>
          <w:tcPr>
            <w:tcW w:w="973" w:type="dxa"/>
            <w:vAlign w:val="center"/>
          </w:tcPr>
          <w:p w:rsidR="00C52C72" w:rsidRPr="00410708" w:rsidRDefault="00FF6605" w:rsidP="00A44C18">
            <w:pPr>
              <w:jc w:val="center"/>
              <w:rPr>
                <w:sz w:val="24"/>
                <w:lang w:val="en-US"/>
              </w:rPr>
            </w:pPr>
            <w:r w:rsidRPr="00410708">
              <w:rPr>
                <w:sz w:val="24"/>
                <w:lang w:val="en-US"/>
              </w:rPr>
              <w:t>0.5</w:t>
            </w:r>
          </w:p>
        </w:tc>
        <w:tc>
          <w:tcPr>
            <w:tcW w:w="974" w:type="dxa"/>
            <w:vAlign w:val="center"/>
          </w:tcPr>
          <w:p w:rsidR="00C52C72" w:rsidRPr="00410708" w:rsidRDefault="00FF6605" w:rsidP="00A44C18">
            <w:pPr>
              <w:jc w:val="center"/>
              <w:rPr>
                <w:sz w:val="24"/>
                <w:lang w:val="en-US"/>
              </w:rPr>
            </w:pPr>
            <w:r w:rsidRPr="00410708">
              <w:rPr>
                <w:sz w:val="24"/>
                <w:lang w:val="en-US"/>
              </w:rPr>
              <w:t>0.5</w:t>
            </w:r>
          </w:p>
        </w:tc>
        <w:tc>
          <w:tcPr>
            <w:tcW w:w="974" w:type="dxa"/>
            <w:vAlign w:val="center"/>
          </w:tcPr>
          <w:p w:rsidR="00C52C72" w:rsidRPr="00410708" w:rsidRDefault="00FF6605" w:rsidP="00A44C18">
            <w:pPr>
              <w:jc w:val="center"/>
              <w:rPr>
                <w:sz w:val="24"/>
                <w:lang w:val="en-US"/>
              </w:rPr>
            </w:pPr>
            <w:r w:rsidRPr="00410708">
              <w:rPr>
                <w:sz w:val="24"/>
                <w:lang w:val="en-US"/>
              </w:rPr>
              <w:t>0.5176</w:t>
            </w:r>
          </w:p>
        </w:tc>
        <w:tc>
          <w:tcPr>
            <w:tcW w:w="974" w:type="dxa"/>
            <w:vAlign w:val="center"/>
          </w:tcPr>
          <w:p w:rsidR="00C52C72" w:rsidRPr="00410708" w:rsidRDefault="0029311E" w:rsidP="00A44C18">
            <w:pPr>
              <w:jc w:val="center"/>
              <w:rPr>
                <w:sz w:val="24"/>
                <w:lang w:val="en-US"/>
              </w:rPr>
            </w:pPr>
            <w:r w:rsidRPr="00410708">
              <w:rPr>
                <w:sz w:val="24"/>
                <w:lang w:val="en-US"/>
              </w:rPr>
              <w:t>0.22</w:t>
            </w:r>
          </w:p>
        </w:tc>
        <w:tc>
          <w:tcPr>
            <w:tcW w:w="974" w:type="dxa"/>
            <w:vAlign w:val="center"/>
          </w:tcPr>
          <w:p w:rsidR="00C52C72" w:rsidRPr="00410708" w:rsidRDefault="0029311E" w:rsidP="00A44C18">
            <w:pPr>
              <w:jc w:val="center"/>
              <w:rPr>
                <w:sz w:val="24"/>
                <w:lang w:val="en-US"/>
              </w:rPr>
            </w:pPr>
            <w:r w:rsidRPr="00410708">
              <w:rPr>
                <w:sz w:val="24"/>
                <w:lang w:val="en-US"/>
              </w:rPr>
              <w:t>0.5</w:t>
            </w:r>
          </w:p>
        </w:tc>
        <w:tc>
          <w:tcPr>
            <w:tcW w:w="974" w:type="dxa"/>
            <w:vAlign w:val="center"/>
          </w:tcPr>
          <w:p w:rsidR="00C52C72" w:rsidRPr="00410708" w:rsidRDefault="0029311E" w:rsidP="00A44C18">
            <w:pPr>
              <w:jc w:val="center"/>
              <w:rPr>
                <w:sz w:val="24"/>
                <w:lang w:val="en-US"/>
              </w:rPr>
            </w:pPr>
            <w:r w:rsidRPr="00410708">
              <w:rPr>
                <w:sz w:val="24"/>
                <w:lang w:val="en-US"/>
              </w:rPr>
              <w:t>0.73</w:t>
            </w:r>
          </w:p>
        </w:tc>
        <w:tc>
          <w:tcPr>
            <w:tcW w:w="974" w:type="dxa"/>
            <w:vAlign w:val="center"/>
          </w:tcPr>
          <w:p w:rsidR="00C52C72" w:rsidRPr="00410708" w:rsidRDefault="0029311E" w:rsidP="00A44C18">
            <w:pPr>
              <w:jc w:val="center"/>
              <w:rPr>
                <w:sz w:val="24"/>
                <w:lang w:val="en-US"/>
              </w:rPr>
            </w:pPr>
            <w:r w:rsidRPr="00410708">
              <w:rPr>
                <w:sz w:val="24"/>
                <w:lang w:val="en-US"/>
              </w:rPr>
              <w:t>0.44</w:t>
            </w:r>
          </w:p>
        </w:tc>
        <w:tc>
          <w:tcPr>
            <w:tcW w:w="974" w:type="dxa"/>
            <w:vAlign w:val="center"/>
          </w:tcPr>
          <w:p w:rsidR="00C52C72" w:rsidRPr="00410708" w:rsidRDefault="0029311E" w:rsidP="00A44C18">
            <w:pPr>
              <w:jc w:val="center"/>
              <w:rPr>
                <w:sz w:val="24"/>
                <w:lang w:val="en-US"/>
              </w:rPr>
            </w:pPr>
            <w:r w:rsidRPr="00410708">
              <w:rPr>
                <w:sz w:val="24"/>
                <w:lang w:val="en-US"/>
              </w:rPr>
              <w:t>1</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1</w:t>
            </w:r>
          </w:p>
        </w:tc>
        <w:tc>
          <w:tcPr>
            <w:tcW w:w="973"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29311E" w:rsidP="00A44C18">
            <w:pPr>
              <w:jc w:val="center"/>
              <w:rPr>
                <w:sz w:val="24"/>
                <w:lang w:val="en-US"/>
              </w:rPr>
            </w:pPr>
            <w:r w:rsidRPr="00410708">
              <w:rPr>
                <w:sz w:val="24"/>
                <w:lang w:val="en-US"/>
              </w:rPr>
              <w:t>116</w:t>
            </w:r>
          </w:p>
        </w:tc>
        <w:tc>
          <w:tcPr>
            <w:tcW w:w="974" w:type="dxa"/>
            <w:vAlign w:val="center"/>
          </w:tcPr>
          <w:p w:rsidR="00C52C72" w:rsidRPr="00410708" w:rsidRDefault="0029311E" w:rsidP="00A44C18">
            <w:pPr>
              <w:jc w:val="center"/>
              <w:rPr>
                <w:sz w:val="24"/>
                <w:lang w:val="en-US"/>
              </w:rPr>
            </w:pPr>
            <w:r w:rsidRPr="00410708">
              <w:rPr>
                <w:sz w:val="24"/>
                <w:lang w:val="en-US"/>
              </w:rPr>
              <w:t>72.5</w:t>
            </w:r>
          </w:p>
        </w:tc>
        <w:tc>
          <w:tcPr>
            <w:tcW w:w="974" w:type="dxa"/>
            <w:vAlign w:val="center"/>
          </w:tcPr>
          <w:p w:rsidR="00C52C72" w:rsidRPr="00410708" w:rsidRDefault="0029311E" w:rsidP="00A44C18">
            <w:pPr>
              <w:jc w:val="center"/>
              <w:rPr>
                <w:sz w:val="24"/>
                <w:lang w:val="en-US"/>
              </w:rPr>
            </w:pPr>
            <w:r w:rsidRPr="00410708">
              <w:rPr>
                <w:sz w:val="24"/>
                <w:lang w:val="en-US"/>
              </w:rPr>
              <w:t>151</w:t>
            </w:r>
          </w:p>
        </w:tc>
        <w:tc>
          <w:tcPr>
            <w:tcW w:w="974" w:type="dxa"/>
            <w:vAlign w:val="center"/>
          </w:tcPr>
          <w:p w:rsidR="00C52C72" w:rsidRPr="00410708" w:rsidRDefault="0029311E" w:rsidP="00A44C18">
            <w:pPr>
              <w:jc w:val="center"/>
              <w:rPr>
                <w:sz w:val="24"/>
                <w:lang w:val="en-US"/>
              </w:rPr>
            </w:pPr>
            <w:r w:rsidRPr="00410708">
              <w:rPr>
                <w:sz w:val="24"/>
                <w:lang w:val="en-US"/>
              </w:rPr>
              <w:t>124.99</w:t>
            </w:r>
          </w:p>
        </w:tc>
        <w:tc>
          <w:tcPr>
            <w:tcW w:w="974" w:type="dxa"/>
            <w:vAlign w:val="center"/>
          </w:tcPr>
          <w:p w:rsidR="00C52C72" w:rsidRPr="00410708" w:rsidRDefault="0029311E" w:rsidP="00A44C18">
            <w:pPr>
              <w:jc w:val="center"/>
              <w:rPr>
                <w:sz w:val="24"/>
                <w:lang w:val="en-US"/>
              </w:rPr>
            </w:pPr>
            <w:r w:rsidRPr="00410708">
              <w:rPr>
                <w:sz w:val="24"/>
                <w:lang w:val="en-US"/>
              </w:rPr>
              <w:t>110</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2</w:t>
            </w:r>
          </w:p>
        </w:tc>
        <w:tc>
          <w:tcPr>
            <w:tcW w:w="973"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-0.58</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29311E">
            <w:pPr>
              <w:jc w:val="center"/>
              <w:rPr>
                <w:sz w:val="24"/>
                <w:lang w:val="en-US"/>
              </w:rPr>
            </w:pPr>
            <w:r w:rsidRPr="00410708">
              <w:rPr>
                <w:sz w:val="24"/>
                <w:lang w:val="en-US"/>
              </w:rPr>
              <w:t>-0.04</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3</w:t>
            </w:r>
          </w:p>
        </w:tc>
        <w:tc>
          <w:tcPr>
            <w:tcW w:w="973"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-0.002</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-0.002</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4</w:t>
            </w:r>
          </w:p>
        </w:tc>
        <w:tc>
          <w:tcPr>
            <w:tcW w:w="973" w:type="dxa"/>
            <w:vAlign w:val="center"/>
          </w:tcPr>
          <w:p w:rsidR="00C52C72" w:rsidRPr="00410708" w:rsidRDefault="00FF6605" w:rsidP="00A44C18">
            <w:pPr>
              <w:jc w:val="center"/>
              <w:rPr>
                <w:sz w:val="24"/>
                <w:lang w:val="en-US"/>
              </w:rPr>
            </w:pPr>
            <w:r w:rsidRPr="00410708">
              <w:rPr>
                <w:sz w:val="24"/>
                <w:lang w:val="en-US"/>
              </w:rPr>
              <w:t>-</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2.14</w:t>
            </w:r>
          </w:p>
        </w:tc>
        <w:tc>
          <w:tcPr>
            <w:tcW w:w="974" w:type="dxa"/>
            <w:vAlign w:val="center"/>
          </w:tcPr>
          <w:p w:rsidR="00C52C72" w:rsidRPr="00410708" w:rsidRDefault="0029311E" w:rsidP="00A44C18">
            <w:pPr>
              <w:jc w:val="center"/>
              <w:rPr>
                <w:sz w:val="24"/>
                <w:lang w:val="en-US"/>
              </w:rPr>
            </w:pPr>
            <w:r w:rsidRPr="00410708">
              <w:rPr>
                <w:sz w:val="24"/>
                <w:lang w:val="en-US"/>
              </w:rPr>
              <w:t>-</w:t>
            </w:r>
          </w:p>
        </w:tc>
        <w:tc>
          <w:tcPr>
            <w:tcW w:w="974" w:type="dxa"/>
            <w:vAlign w:val="center"/>
          </w:tcPr>
          <w:p w:rsidR="00C52C72" w:rsidRPr="00410708" w:rsidRDefault="0029311E" w:rsidP="00A44C18">
            <w:pPr>
              <w:jc w:val="center"/>
              <w:rPr>
                <w:sz w:val="24"/>
                <w:lang w:val="en-US"/>
              </w:rPr>
            </w:pPr>
            <w:r w:rsidRPr="00410708">
              <w:rPr>
                <w:sz w:val="24"/>
                <w:lang w:val="en-US"/>
              </w:rPr>
              <w:t>2.2</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5</w:t>
            </w:r>
          </w:p>
        </w:tc>
        <w:tc>
          <w:tcPr>
            <w:tcW w:w="973"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-13.2</w:t>
            </w:r>
          </w:p>
        </w:tc>
        <w:tc>
          <w:tcPr>
            <w:tcW w:w="974" w:type="dxa"/>
            <w:vAlign w:val="center"/>
          </w:tcPr>
          <w:p w:rsidR="00C52C72" w:rsidRPr="00410708" w:rsidRDefault="0029311E" w:rsidP="00A44C18">
            <w:pPr>
              <w:jc w:val="center"/>
              <w:rPr>
                <w:sz w:val="24"/>
                <w:lang w:val="en-US"/>
              </w:rPr>
            </w:pPr>
            <w:r w:rsidRPr="00410708">
              <w:rPr>
                <w:sz w:val="24"/>
                <w:lang w:val="en-US"/>
              </w:rPr>
              <w:t>-6.94</w:t>
            </w:r>
          </w:p>
        </w:tc>
        <w:tc>
          <w:tcPr>
            <w:tcW w:w="974" w:type="dxa"/>
            <w:vAlign w:val="center"/>
          </w:tcPr>
          <w:p w:rsidR="00C52C72" w:rsidRPr="00410708" w:rsidRDefault="0029311E" w:rsidP="00A44C18">
            <w:pPr>
              <w:jc w:val="center"/>
              <w:rPr>
                <w:sz w:val="24"/>
                <w:lang w:val="en-US"/>
              </w:rPr>
            </w:pPr>
            <w:r w:rsidRPr="00410708">
              <w:rPr>
                <w:sz w:val="24"/>
                <w:lang w:val="en-US"/>
              </w:rPr>
              <w:t>-9.6</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6</w:t>
            </w:r>
          </w:p>
        </w:tc>
        <w:tc>
          <w:tcPr>
            <w:tcW w:w="973"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29311E" w:rsidP="00A44C18">
            <w:pPr>
              <w:jc w:val="center"/>
              <w:rPr>
                <w:sz w:val="24"/>
                <w:lang w:val="en-US"/>
              </w:rPr>
            </w:pPr>
            <w:r w:rsidRPr="00410708">
              <w:rPr>
                <w:sz w:val="24"/>
                <w:lang w:val="en-US"/>
              </w:rPr>
              <w:t>-12.5</w:t>
            </w:r>
          </w:p>
        </w:tc>
        <w:tc>
          <w:tcPr>
            <w:tcW w:w="974" w:type="dxa"/>
            <w:vAlign w:val="center"/>
          </w:tcPr>
          <w:p w:rsidR="00C52C72" w:rsidRPr="00410708" w:rsidRDefault="0029311E" w:rsidP="00A44C18">
            <w:pPr>
              <w:jc w:val="center"/>
              <w:rPr>
                <w:sz w:val="24"/>
                <w:lang w:val="en-US"/>
              </w:rPr>
            </w:pPr>
            <w:r w:rsidRPr="00410708">
              <w:rPr>
                <w:sz w:val="24"/>
                <w:lang w:val="en-US"/>
              </w:rPr>
              <w:t>-13.125</w:t>
            </w:r>
          </w:p>
        </w:tc>
        <w:tc>
          <w:tcPr>
            <w:tcW w:w="974" w:type="dxa"/>
            <w:vAlign w:val="center"/>
          </w:tcPr>
          <w:p w:rsidR="00C52C72" w:rsidRPr="00410708" w:rsidRDefault="0029311E" w:rsidP="00A44C18">
            <w:pPr>
              <w:jc w:val="center"/>
              <w:rPr>
                <w:sz w:val="24"/>
                <w:lang w:val="en-US"/>
              </w:rPr>
            </w:pPr>
            <w:r w:rsidRPr="00410708">
              <w:rPr>
                <w:sz w:val="24"/>
                <w:lang w:val="en-US"/>
              </w:rPr>
              <w:t>-18.4</w:t>
            </w:r>
          </w:p>
        </w:tc>
        <w:tc>
          <w:tcPr>
            <w:tcW w:w="974" w:type="dxa"/>
            <w:vAlign w:val="center"/>
          </w:tcPr>
          <w:p w:rsidR="00C52C72" w:rsidRPr="00410708" w:rsidRDefault="0029311E" w:rsidP="00A44C18">
            <w:pPr>
              <w:jc w:val="center"/>
              <w:rPr>
                <w:sz w:val="24"/>
                <w:lang w:val="en-US"/>
              </w:rPr>
            </w:pPr>
            <w:r w:rsidRPr="00410708">
              <w:rPr>
                <w:sz w:val="24"/>
                <w:lang w:val="en-US"/>
              </w:rPr>
              <w:t>-17.05</w:t>
            </w:r>
          </w:p>
        </w:tc>
        <w:tc>
          <w:tcPr>
            <w:tcW w:w="974" w:type="dxa"/>
            <w:vAlign w:val="center"/>
          </w:tcPr>
          <w:p w:rsidR="00C52C72" w:rsidRPr="00410708" w:rsidRDefault="0029311E" w:rsidP="00A44C18">
            <w:pPr>
              <w:jc w:val="center"/>
              <w:rPr>
                <w:sz w:val="24"/>
                <w:lang w:val="en-US"/>
              </w:rPr>
            </w:pPr>
            <w:r w:rsidRPr="00410708">
              <w:rPr>
                <w:sz w:val="24"/>
                <w:lang w:val="en-US"/>
              </w:rPr>
              <w:t>-18.4</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7</w:t>
            </w:r>
          </w:p>
        </w:tc>
        <w:tc>
          <w:tcPr>
            <w:tcW w:w="973"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0.0068</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r>
    </w:tbl>
    <w:p w:rsidR="00B118A6" w:rsidRPr="00410708" w:rsidRDefault="00B118A6" w:rsidP="00E67B71">
      <w:pPr>
        <w:jc w:val="both"/>
        <w:rPr>
          <w:sz w:val="24"/>
          <w:lang w:val="en-US"/>
        </w:rPr>
      </w:pPr>
    </w:p>
    <w:p w:rsidR="00E67B71" w:rsidRPr="006B37A5" w:rsidRDefault="00E67B71" w:rsidP="00E67B71">
      <w:pPr>
        <w:rPr>
          <w:b/>
          <w:sz w:val="24"/>
          <w:lang w:val="en-US"/>
        </w:rPr>
      </w:pPr>
      <w:r w:rsidRPr="006B37A5">
        <w:rPr>
          <w:b/>
          <w:sz w:val="24"/>
          <w:lang w:val="en-US"/>
        </w:rPr>
        <w:t>Tip Speed Ratio</w:t>
      </w:r>
      <w:r w:rsidR="00CC14EE">
        <w:rPr>
          <w:b/>
          <w:sz w:val="24"/>
          <w:lang w:val="en-US"/>
        </w:rPr>
        <w:t xml:space="preserve">-TSR </w:t>
      </w:r>
      <w:r w:rsidR="006B37A5" w:rsidRPr="006B37A5">
        <w:rPr>
          <w:b/>
          <w:sz w:val="24"/>
          <w:lang w:val="en-US"/>
        </w:rPr>
        <w:t>(λ)</w:t>
      </w:r>
    </w:p>
    <w:p w:rsidR="00E67B71" w:rsidRPr="00410708" w:rsidRDefault="00E67B71" w:rsidP="004D2AF1">
      <w:pPr>
        <w:jc w:val="both"/>
        <w:rPr>
          <w:sz w:val="24"/>
          <w:lang w:val="en-US"/>
        </w:rPr>
      </w:pPr>
      <w:r w:rsidRPr="00410708">
        <w:rPr>
          <w:sz w:val="24"/>
          <w:lang w:val="en-US"/>
        </w:rPr>
        <w:t xml:space="preserve">Tip speed ratio  (TSR) is defined as a ratio of </w:t>
      </w:r>
      <w:r w:rsidR="002A1BB1">
        <w:rPr>
          <w:sz w:val="24"/>
          <w:lang w:val="en-US"/>
        </w:rPr>
        <w:t xml:space="preserve">linear </w:t>
      </w:r>
      <w:r w:rsidRPr="00410708">
        <w:rPr>
          <w:sz w:val="24"/>
          <w:lang w:val="en-US"/>
        </w:rPr>
        <w:t>tip speed of turbine blade to speed of the wind. This ratio is very useful when designing a wind turbine.</w:t>
      </w:r>
      <w:r w:rsidR="004D2AF1">
        <w:rPr>
          <w:sz w:val="24"/>
          <w:lang w:val="en-US"/>
        </w:rPr>
        <w:t xml:space="preserve"> Optimal TSR is desired to obtain maximum power from wind as much as possible.</w:t>
      </w:r>
    </w:p>
    <w:p w:rsidR="00E67B71" w:rsidRPr="00410708" w:rsidRDefault="00E67B71" w:rsidP="00E67B71">
      <w:pPr>
        <w:jc w:val="center"/>
        <w:rPr>
          <w:sz w:val="24"/>
          <w:lang w:val="en-US"/>
        </w:rPr>
      </w:pPr>
      <m:oMathPara>
        <m:oMath>
          <m:r>
            <w:rPr>
              <w:rFonts w:ascii="Cambria Math" w:hAnsi="Cambria Math"/>
              <w:sz w:val="24"/>
              <w:lang w:val="en-US"/>
            </w:rPr>
            <m:t>λ=</m:t>
          </m:r>
          <m:f>
            <m:fPr>
              <m:ctrlPr>
                <w:rPr>
                  <w:rFonts w:ascii="Cambria Math" w:hAnsi="Cambria Math"/>
                  <w:i/>
                  <w:sz w:val="24"/>
                  <w:lang w:val="en-US"/>
                </w:rPr>
              </m:ctrlPr>
            </m:fPr>
            <m:num>
              <m:r>
                <w:rPr>
                  <w:rFonts w:ascii="Cambria Math" w:hAnsi="Cambria Math"/>
                  <w:sz w:val="24"/>
                  <w:lang w:val="en-US"/>
                </w:rPr>
                <m:t>R</m:t>
              </m:r>
              <m:sSub>
                <m:sSubPr>
                  <m:ctrlPr>
                    <w:rPr>
                      <w:rFonts w:ascii="Cambria Math" w:hAnsi="Cambria Math"/>
                      <w:i/>
                      <w:sz w:val="24"/>
                      <w:lang w:val="en-US"/>
                    </w:rPr>
                  </m:ctrlPr>
                </m:sSubPr>
                <m:e>
                  <m:r>
                    <w:rPr>
                      <w:rFonts w:ascii="Cambria Math" w:hAnsi="Cambria Math"/>
                      <w:sz w:val="24"/>
                      <w:lang w:val="en-US"/>
                    </w:rPr>
                    <m:t>ω</m:t>
                  </m:r>
                </m:e>
                <m:sub>
                  <m:r>
                    <w:rPr>
                      <w:rFonts w:ascii="Cambria Math" w:hAnsi="Cambria Math"/>
                      <w:sz w:val="24"/>
                      <w:lang w:val="en-US"/>
                    </w:rPr>
                    <m:t>M</m:t>
                  </m:r>
                </m:sub>
              </m:sSub>
            </m:num>
            <m:den>
              <m:r>
                <w:rPr>
                  <w:rFonts w:ascii="Cambria Math" w:hAnsi="Cambria Math"/>
                  <w:sz w:val="24"/>
                  <w:lang w:val="en-US"/>
                </w:rPr>
                <m:t>V</m:t>
              </m:r>
            </m:den>
          </m:f>
        </m:oMath>
      </m:oMathPara>
    </w:p>
    <w:p w:rsidR="00D927CA" w:rsidRDefault="00E67B71" w:rsidP="00E67B71">
      <w:pPr>
        <w:rPr>
          <w:sz w:val="24"/>
          <w:lang w:val="en-US"/>
        </w:rPr>
      </w:pPr>
      <w:r w:rsidRPr="00410708">
        <w:rPr>
          <w:sz w:val="24"/>
          <w:lang w:val="en-US"/>
        </w:rPr>
        <w:t>where,  </w:t>
      </w:r>
    </w:p>
    <w:p w:rsidR="00E67B71" w:rsidRPr="00410708" w:rsidRDefault="00E67B71" w:rsidP="00E67B71">
      <w:pPr>
        <w:rPr>
          <w:sz w:val="24"/>
          <w:lang w:val="en-US"/>
        </w:rPr>
      </w:pPr>
      <w:r w:rsidRPr="00C70A3B">
        <w:rPr>
          <w:i/>
          <w:sz w:val="24"/>
          <w:lang w:val="en-US"/>
        </w:rPr>
        <w:t>V</w:t>
      </w:r>
      <w:r w:rsidRPr="00410708">
        <w:rPr>
          <w:sz w:val="24"/>
          <w:lang w:val="en-US"/>
        </w:rPr>
        <w:t xml:space="preserve"> is the wind speed</w:t>
      </w:r>
    </w:p>
    <w:p w:rsidR="00E67B71" w:rsidRPr="00410708" w:rsidRDefault="00E67B71" w:rsidP="00E67B71">
      <w:pPr>
        <w:rPr>
          <w:sz w:val="24"/>
          <w:lang w:val="en-US"/>
        </w:rPr>
      </w:pPr>
      <w:r w:rsidRPr="00C70A3B">
        <w:rPr>
          <w:i/>
          <w:sz w:val="24"/>
          <w:lang w:val="en-US"/>
        </w:rPr>
        <w:t>w</w:t>
      </w:r>
      <w:r w:rsidRPr="00C70A3B">
        <w:rPr>
          <w:i/>
          <w:sz w:val="24"/>
          <w:vertAlign w:val="subscript"/>
          <w:lang w:val="en-US"/>
        </w:rPr>
        <w:t>m</w:t>
      </w:r>
      <w:r w:rsidRPr="00410708">
        <w:rPr>
          <w:sz w:val="24"/>
          <w:lang w:val="en-US"/>
        </w:rPr>
        <w:t xml:space="preserve">  is the rotational rotor speed</w:t>
      </w:r>
    </w:p>
    <w:p w:rsidR="00E67B71" w:rsidRPr="00410708" w:rsidRDefault="00E67B71" w:rsidP="00E67B71">
      <w:pPr>
        <w:rPr>
          <w:sz w:val="24"/>
          <w:lang w:val="en-US"/>
        </w:rPr>
      </w:pPr>
      <w:r w:rsidRPr="00C70A3B">
        <w:rPr>
          <w:i/>
          <w:sz w:val="24"/>
          <w:lang w:val="en-US"/>
        </w:rPr>
        <w:t>R</w:t>
      </w:r>
      <w:r w:rsidRPr="00410708">
        <w:rPr>
          <w:sz w:val="24"/>
          <w:lang w:val="en-US"/>
        </w:rPr>
        <w:t xml:space="preserve"> is the rotor radius</w:t>
      </w:r>
    </w:p>
    <w:p w:rsidR="00E67B71" w:rsidRPr="00410708" w:rsidRDefault="00E67B71" w:rsidP="00E67B71">
      <w:pPr>
        <w:jc w:val="both"/>
        <w:rPr>
          <w:sz w:val="24"/>
          <w:lang w:val="en-US"/>
        </w:rPr>
      </w:pPr>
      <w:r w:rsidRPr="00410708">
        <w:rPr>
          <w:sz w:val="24"/>
          <w:lang w:val="en-US"/>
        </w:rPr>
        <w:t>TSR is a kind of measurement of how speedy turbine blades</w:t>
      </w:r>
      <w:r w:rsidR="004D2AF1">
        <w:rPr>
          <w:sz w:val="24"/>
          <w:lang w:val="en-US"/>
        </w:rPr>
        <w:t xml:space="preserve"> and shaft rotate</w:t>
      </w:r>
      <w:r w:rsidRPr="00410708">
        <w:rPr>
          <w:sz w:val="24"/>
          <w:lang w:val="en-US"/>
        </w:rPr>
        <w:t xml:space="preserve">. </w:t>
      </w:r>
      <w:r w:rsidR="004D2AF1">
        <w:rPr>
          <w:sz w:val="24"/>
          <w:lang w:val="en-US"/>
        </w:rPr>
        <w:t xml:space="preserve">Therefore high TSR is aimed when designing a wind turbine. </w:t>
      </w:r>
      <w:r w:rsidRPr="00410708">
        <w:rPr>
          <w:sz w:val="24"/>
          <w:lang w:val="en-US"/>
        </w:rPr>
        <w:t xml:space="preserve">This topic is very important because of the efficiency issues. If turbine blades turns too slow then incoming air to the turbine is not used </w:t>
      </w:r>
      <w:r w:rsidRPr="00410708">
        <w:rPr>
          <w:sz w:val="24"/>
          <w:lang w:val="en-US"/>
        </w:rPr>
        <w:lastRenderedPageBreak/>
        <w:t>efficiently (</w:t>
      </w:r>
      <w:r w:rsidR="00D927CA">
        <w:rPr>
          <w:sz w:val="24"/>
          <w:lang w:val="en-US"/>
        </w:rPr>
        <w:t>natural result of Betz limit</w:t>
      </w:r>
      <w:r w:rsidRPr="00410708">
        <w:rPr>
          <w:sz w:val="24"/>
          <w:lang w:val="en-US"/>
        </w:rPr>
        <w:t>). If turbine blades turns too fast, blades act like a solid wall to the turbine and then efficiency decreases again.</w:t>
      </w:r>
      <w:r w:rsidR="00734AD9" w:rsidRPr="00734AD9">
        <w:rPr>
          <w:sz w:val="24"/>
          <w:lang w:val="en-US"/>
        </w:rPr>
        <w:t xml:space="preserve"> </w:t>
      </w:r>
      <w:r w:rsidR="003D7BDD">
        <w:rPr>
          <w:sz w:val="24"/>
          <w:lang w:val="en-US"/>
        </w:rPr>
        <w:t>Besides,</w:t>
      </w:r>
      <w:r w:rsidR="00734AD9">
        <w:rPr>
          <w:sz w:val="24"/>
          <w:lang w:val="en-US"/>
        </w:rPr>
        <w:t xml:space="preserve"> high TSR has several other disadvantages. Edge parts of blades rotating at very high speeds are subjected to </w:t>
      </w:r>
      <w:r w:rsidR="00421F02">
        <w:rPr>
          <w:sz w:val="24"/>
          <w:lang w:val="en-US"/>
        </w:rPr>
        <w:t xml:space="preserve">faster </w:t>
      </w:r>
      <w:r w:rsidR="00734AD9">
        <w:rPr>
          <w:sz w:val="24"/>
          <w:lang w:val="en-US"/>
        </w:rPr>
        <w:t xml:space="preserve">erosion due environmental factors like sand or dust particles. </w:t>
      </w:r>
      <w:r w:rsidR="00421F02">
        <w:rPr>
          <w:sz w:val="24"/>
          <w:lang w:val="en-US"/>
        </w:rPr>
        <w:t xml:space="preserve"> This effect can be seen in Figure 1. Also high rotational speed of blades result in audible noise and vibration.  </w:t>
      </w:r>
      <w:r w:rsidRPr="00410708">
        <w:rPr>
          <w:sz w:val="24"/>
          <w:lang w:val="en-US"/>
        </w:rPr>
        <w:t>To avoid bad consequences</w:t>
      </w:r>
      <w:r w:rsidR="00734AD9">
        <w:rPr>
          <w:sz w:val="24"/>
          <w:lang w:val="en-US"/>
        </w:rPr>
        <w:t xml:space="preserve"> </w:t>
      </w:r>
      <w:r w:rsidRPr="00410708">
        <w:rPr>
          <w:sz w:val="24"/>
          <w:lang w:val="en-US"/>
        </w:rPr>
        <w:t>(low efficiency, physical breakdown) of turbulence issue,</w:t>
      </w:r>
      <w:r w:rsidR="00421F02">
        <w:rPr>
          <w:sz w:val="24"/>
          <w:lang w:val="en-US"/>
        </w:rPr>
        <w:t xml:space="preserve"> </w:t>
      </w:r>
      <w:r w:rsidRPr="00410708">
        <w:rPr>
          <w:sz w:val="24"/>
          <w:lang w:val="en-US"/>
        </w:rPr>
        <w:t>choosing optimal TSR is really important.</w:t>
      </w:r>
      <w:r w:rsidR="00421F02">
        <w:rPr>
          <w:sz w:val="24"/>
          <w:lang w:val="en-US"/>
        </w:rPr>
        <w:t xml:space="preserve"> </w:t>
      </w:r>
      <w:r w:rsidR="002A1BB1">
        <w:rPr>
          <w:sz w:val="24"/>
          <w:lang w:val="en-US"/>
        </w:rPr>
        <w:t xml:space="preserve">Each wind turbine has unique value of TSR regardless of the generator topology used in </w:t>
      </w:r>
      <w:r w:rsidR="00556658">
        <w:rPr>
          <w:sz w:val="24"/>
          <w:lang w:val="en-US"/>
        </w:rPr>
        <w:t>manufacture [</w:t>
      </w:r>
      <w:r w:rsidR="00743362">
        <w:rPr>
          <w:sz w:val="24"/>
          <w:lang w:val="en-US"/>
        </w:rPr>
        <w:t>32</w:t>
      </w:r>
      <w:r w:rsidR="002A1BB1">
        <w:rPr>
          <w:sz w:val="24"/>
          <w:lang w:val="en-US"/>
        </w:rPr>
        <w:t>].</w:t>
      </w:r>
    </w:p>
    <w:p w:rsidR="00E67B71" w:rsidRPr="00410708" w:rsidRDefault="00E67B71" w:rsidP="00E67B71">
      <w:pPr>
        <w:jc w:val="both"/>
        <w:rPr>
          <w:sz w:val="24"/>
          <w:lang w:val="en-US"/>
        </w:rPr>
      </w:pPr>
      <w:r w:rsidRPr="00410708">
        <w:rPr>
          <w:sz w:val="24"/>
          <w:lang w:val="en-US"/>
        </w:rPr>
        <w:t>Approximate optimal TSR’s for a system</w:t>
      </w:r>
      <w:r w:rsidR="00C82042">
        <w:rPr>
          <w:sz w:val="24"/>
          <w:lang w:val="en-US"/>
        </w:rPr>
        <w:t>[33]</w:t>
      </w:r>
      <w:r w:rsidRPr="00410708">
        <w:rPr>
          <w:sz w:val="24"/>
          <w:lang w:val="en-US"/>
        </w:rPr>
        <w:t>:</w:t>
      </w:r>
    </w:p>
    <w:p w:rsidR="00E67B71" w:rsidRPr="00410708" w:rsidRDefault="00E67B71" w:rsidP="00E67B71">
      <w:pPr>
        <w:jc w:val="both"/>
        <w:rPr>
          <w:sz w:val="24"/>
          <w:lang w:val="en-US"/>
        </w:rPr>
      </w:pPr>
      <w:r w:rsidRPr="00410708">
        <w:rPr>
          <w:sz w:val="24"/>
          <w:lang w:val="en-US"/>
        </w:rPr>
        <w:t>for TSR value ~6-7</w:t>
      </w:r>
      <w:r w:rsidRPr="00410708">
        <w:rPr>
          <w:sz w:val="24"/>
          <w:lang w:val="en-US"/>
        </w:rPr>
        <w:tab/>
      </w:r>
      <w:r w:rsidRPr="00410708">
        <w:rPr>
          <w:sz w:val="24"/>
          <w:lang w:val="en-US"/>
        </w:rPr>
        <w:tab/>
        <w:t>Number of blades=2</w:t>
      </w:r>
    </w:p>
    <w:p w:rsidR="00E67B71" w:rsidRPr="00410708" w:rsidRDefault="00E67B71" w:rsidP="00E67B71">
      <w:pPr>
        <w:jc w:val="both"/>
        <w:rPr>
          <w:sz w:val="24"/>
          <w:lang w:val="en-US"/>
        </w:rPr>
      </w:pPr>
      <w:r w:rsidRPr="00410708">
        <w:rPr>
          <w:sz w:val="24"/>
          <w:lang w:val="en-US"/>
        </w:rPr>
        <w:t>for TSR value ~5-6</w:t>
      </w:r>
      <w:r w:rsidRPr="00410708">
        <w:rPr>
          <w:sz w:val="24"/>
          <w:lang w:val="en-US"/>
        </w:rPr>
        <w:tab/>
      </w:r>
      <w:r w:rsidRPr="00410708">
        <w:rPr>
          <w:sz w:val="24"/>
          <w:lang w:val="en-US"/>
        </w:rPr>
        <w:tab/>
        <w:t>Number of blades=3</w:t>
      </w:r>
    </w:p>
    <w:p w:rsidR="00E67B71" w:rsidRPr="00410708" w:rsidRDefault="00E67B71" w:rsidP="00E67B71">
      <w:pPr>
        <w:jc w:val="both"/>
        <w:rPr>
          <w:sz w:val="24"/>
          <w:lang w:val="en-US"/>
        </w:rPr>
      </w:pPr>
      <w:r w:rsidRPr="00410708">
        <w:rPr>
          <w:sz w:val="24"/>
          <w:lang w:val="en-US"/>
        </w:rPr>
        <w:t>for TSR value ~2-3</w:t>
      </w:r>
      <w:r w:rsidRPr="00410708">
        <w:rPr>
          <w:sz w:val="24"/>
          <w:lang w:val="en-US"/>
        </w:rPr>
        <w:tab/>
      </w:r>
      <w:r w:rsidRPr="00410708">
        <w:rPr>
          <w:sz w:val="24"/>
          <w:lang w:val="en-US"/>
        </w:rPr>
        <w:tab/>
        <w:t>Number of blades=5</w:t>
      </w:r>
    </w:p>
    <w:p w:rsidR="00E67B71" w:rsidRDefault="00E67B71" w:rsidP="00E67B71">
      <w:pPr>
        <w:jc w:val="both"/>
        <w:rPr>
          <w:sz w:val="24"/>
          <w:lang w:val="en-US"/>
        </w:rPr>
      </w:pPr>
    </w:p>
    <w:p w:rsidR="00421F02" w:rsidRDefault="00421F02" w:rsidP="00421F02">
      <w:pPr>
        <w:jc w:val="center"/>
        <w:rPr>
          <w:sz w:val="24"/>
          <w:lang w:val="en-US"/>
        </w:rPr>
      </w:pPr>
      <w:r>
        <w:rPr>
          <w:noProof/>
          <w:sz w:val="24"/>
          <w:lang w:eastAsia="tr-TR"/>
        </w:rPr>
        <w:drawing>
          <wp:inline distT="0" distB="0" distL="0" distR="0">
            <wp:extent cx="4355073" cy="2514600"/>
            <wp:effectExtent l="0" t="0" r="7620" b="0"/>
            <wp:docPr id="11" name="Resim 11" descr="C:\Users\aydin.baskaya\Desktop\jphysd453699f06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din.baskaya\Desktop\jphysd453699f06_onl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386" cy="2515936"/>
                    </a:xfrm>
                    <a:prstGeom prst="rect">
                      <a:avLst/>
                    </a:prstGeom>
                    <a:noFill/>
                    <a:ln>
                      <a:noFill/>
                    </a:ln>
                  </pic:spPr>
                </pic:pic>
              </a:graphicData>
            </a:graphic>
          </wp:inline>
        </w:drawing>
      </w:r>
    </w:p>
    <w:p w:rsidR="00421F02" w:rsidRDefault="00F53346" w:rsidP="003D7BDD">
      <w:pPr>
        <w:jc w:val="center"/>
        <w:rPr>
          <w:sz w:val="24"/>
          <w:lang w:val="en-US"/>
        </w:rPr>
      </w:pPr>
      <w:r>
        <w:rPr>
          <w:sz w:val="24"/>
          <w:lang w:val="en-US"/>
        </w:rPr>
        <w:t>Figure 1. Leading edge erosion effect on wind turbine blades[31]</w:t>
      </w:r>
    </w:p>
    <w:p w:rsidR="003D7BDD" w:rsidRPr="003D7BDD" w:rsidRDefault="003D7BDD" w:rsidP="003D7BDD">
      <w:pPr>
        <w:jc w:val="center"/>
        <w:rPr>
          <w:sz w:val="24"/>
          <w:lang w:val="en-US"/>
        </w:rPr>
      </w:pPr>
    </w:p>
    <w:p w:rsidR="00E67B71" w:rsidRPr="00410708" w:rsidRDefault="00E67B71" w:rsidP="00E67B71">
      <w:pPr>
        <w:jc w:val="both"/>
        <w:rPr>
          <w:b/>
          <w:sz w:val="24"/>
          <w:lang w:val="en-US"/>
        </w:rPr>
      </w:pPr>
      <w:r w:rsidRPr="00410708">
        <w:rPr>
          <w:b/>
          <w:sz w:val="24"/>
          <w:lang w:val="en-US"/>
        </w:rPr>
        <w:t>Betz Limit</w:t>
      </w:r>
    </w:p>
    <w:p w:rsidR="00F41184" w:rsidRDefault="00DC3AF7" w:rsidP="00E67B71">
      <w:pPr>
        <w:jc w:val="both"/>
        <w:rPr>
          <w:sz w:val="24"/>
          <w:lang w:val="en-US"/>
        </w:rPr>
      </w:pPr>
      <w:r>
        <w:rPr>
          <w:sz w:val="24"/>
          <w:lang w:val="en-US"/>
        </w:rPr>
        <w:t xml:space="preserve">Theoretically, </w:t>
      </w:r>
      <w:r w:rsidR="00E67B71" w:rsidRPr="00410708">
        <w:rPr>
          <w:sz w:val="24"/>
          <w:lang w:val="en-US"/>
        </w:rPr>
        <w:t>maximum</w:t>
      </w:r>
      <w:r w:rsidR="00CE19B1">
        <w:rPr>
          <w:sz w:val="24"/>
          <w:lang w:val="en-US"/>
        </w:rPr>
        <w:t> 59% (</w:t>
      </w:r>
      <w:r w:rsidR="007502D5">
        <w:rPr>
          <w:sz w:val="24"/>
          <w:lang w:val="en-US"/>
        </w:rPr>
        <w:t xml:space="preserve">approximately </w:t>
      </w:r>
      <w:r w:rsidR="00CE19B1">
        <w:rPr>
          <w:sz w:val="24"/>
          <w:lang w:val="en-US"/>
        </w:rPr>
        <w:t xml:space="preserve">16/27) </w:t>
      </w:r>
      <w:r w:rsidR="00E67B71" w:rsidRPr="00410708">
        <w:rPr>
          <w:sz w:val="24"/>
          <w:lang w:val="en-US"/>
        </w:rPr>
        <w:t>of energy carried by the wind can be extracted by a</w:t>
      </w:r>
      <w:r w:rsidR="008D7286">
        <w:rPr>
          <w:sz w:val="24"/>
          <w:lang w:val="en-US"/>
        </w:rPr>
        <w:t>n</w:t>
      </w:r>
      <w:r w:rsidR="00E67B71" w:rsidRPr="00410708">
        <w:rPr>
          <w:sz w:val="24"/>
          <w:lang w:val="en-US"/>
        </w:rPr>
        <w:t xml:space="preserve"> </w:t>
      </w:r>
      <w:r w:rsidR="00F168F9">
        <w:rPr>
          <w:sz w:val="24"/>
          <w:lang w:val="en-US"/>
        </w:rPr>
        <w:t xml:space="preserve">ideal </w:t>
      </w:r>
      <w:r w:rsidR="00E67B71" w:rsidRPr="00410708">
        <w:rPr>
          <w:sz w:val="24"/>
          <w:lang w:val="en-US"/>
        </w:rPr>
        <w:t>wind turbine. This result is concluded by German physicist Albert B</w:t>
      </w:r>
      <w:r w:rsidR="00CE19B1">
        <w:rPr>
          <w:sz w:val="24"/>
          <w:lang w:val="en-US"/>
        </w:rPr>
        <w:t>etz</w:t>
      </w:r>
      <w:r w:rsidR="00C652EA">
        <w:rPr>
          <w:sz w:val="24"/>
          <w:lang w:val="en-US"/>
        </w:rPr>
        <w:t xml:space="preserve"> in 1919.</w:t>
      </w:r>
      <w:r w:rsidR="00CC14EE">
        <w:rPr>
          <w:sz w:val="24"/>
          <w:lang w:val="en-US"/>
        </w:rPr>
        <w:t xml:space="preserve"> This limitation is valid for both vertical and horizontal axis wind turbines.</w:t>
      </w:r>
      <w:r w:rsidR="00CE19B1">
        <w:rPr>
          <w:sz w:val="24"/>
          <w:lang w:val="en-US"/>
        </w:rPr>
        <w:t xml:space="preserve"> </w:t>
      </w:r>
      <w:r w:rsidR="00F63874">
        <w:rPr>
          <w:sz w:val="24"/>
          <w:lang w:val="en-US"/>
        </w:rPr>
        <w:t>Maximum value of performance coefficient (</w:t>
      </w:r>
      <w:r w:rsidR="00F63874">
        <w:rPr>
          <w:i/>
          <w:sz w:val="24"/>
          <w:lang w:val="en-US"/>
        </w:rPr>
        <w:t>C</w:t>
      </w:r>
      <w:r w:rsidR="00F63874">
        <w:rPr>
          <w:i/>
          <w:sz w:val="24"/>
          <w:vertAlign w:val="subscript"/>
          <w:lang w:val="en-US"/>
        </w:rPr>
        <w:t>p</w:t>
      </w:r>
      <w:r w:rsidR="00F63874">
        <w:rPr>
          <w:sz w:val="24"/>
          <w:lang w:val="en-US"/>
        </w:rPr>
        <w:t xml:space="preserve">) is limited by Betz criterion. </w:t>
      </w:r>
      <w:r w:rsidR="00CE19B1">
        <w:rPr>
          <w:sz w:val="24"/>
          <w:lang w:val="en-US"/>
        </w:rPr>
        <w:t>Generally imperfections</w:t>
      </w:r>
      <w:r w:rsidR="00E67B71" w:rsidRPr="00410708">
        <w:rPr>
          <w:sz w:val="24"/>
          <w:lang w:val="en-US"/>
        </w:rPr>
        <w:t xml:space="preserve"> in blade manufacture reduces the actual energy yield of the turbine less than the useable energy.</w:t>
      </w:r>
      <w:r w:rsidR="00741C8A">
        <w:rPr>
          <w:sz w:val="24"/>
          <w:lang w:val="en-US"/>
        </w:rPr>
        <w:t xml:space="preserve"> </w:t>
      </w:r>
      <w:r w:rsidR="00F63874">
        <w:rPr>
          <w:sz w:val="24"/>
          <w:lang w:val="en-US"/>
        </w:rPr>
        <w:t xml:space="preserve">Therefore value of </w:t>
      </w:r>
      <w:r w:rsidR="00F63874">
        <w:rPr>
          <w:i/>
          <w:sz w:val="24"/>
          <w:lang w:val="en-US"/>
        </w:rPr>
        <w:t>C</w:t>
      </w:r>
      <w:r w:rsidR="00F63874">
        <w:rPr>
          <w:i/>
          <w:sz w:val="24"/>
          <w:vertAlign w:val="subscript"/>
          <w:lang w:val="en-US"/>
        </w:rPr>
        <w:t>p</w:t>
      </w:r>
      <w:r w:rsidR="00F63874">
        <w:rPr>
          <w:sz w:val="24"/>
          <w:lang w:val="en-US"/>
        </w:rPr>
        <w:t xml:space="preserve"> is generally less than 0.59.</w:t>
      </w:r>
      <w:r w:rsidR="00F41184">
        <w:rPr>
          <w:sz w:val="24"/>
          <w:lang w:val="en-US"/>
        </w:rPr>
        <w:t xml:space="preserve"> As mention before previous parts, there is a relationship between TSR and </w:t>
      </w:r>
      <w:r w:rsidR="00F41184">
        <w:rPr>
          <w:i/>
          <w:sz w:val="24"/>
          <w:lang w:val="en-US"/>
        </w:rPr>
        <w:t>C</w:t>
      </w:r>
      <w:r w:rsidR="00F41184">
        <w:rPr>
          <w:i/>
          <w:sz w:val="24"/>
          <w:vertAlign w:val="subscript"/>
          <w:lang w:val="en-US"/>
        </w:rPr>
        <w:t>p</w:t>
      </w:r>
      <w:r w:rsidR="00F41184">
        <w:rPr>
          <w:sz w:val="24"/>
          <w:lang w:val="en-US"/>
        </w:rPr>
        <w:t xml:space="preserve"> and this correlation is limited by Betz as can</w:t>
      </w:r>
      <w:r w:rsidR="008D7286">
        <w:rPr>
          <w:sz w:val="24"/>
          <w:lang w:val="en-US"/>
        </w:rPr>
        <w:t xml:space="preserve"> be seen in Figure 2 which is depicted for two bladed systems.</w:t>
      </w:r>
      <w:r w:rsidR="00F41184">
        <w:rPr>
          <w:sz w:val="24"/>
          <w:lang w:val="en-US"/>
        </w:rPr>
        <w:t xml:space="preserve"> </w:t>
      </w:r>
      <w:r w:rsidR="008D751C" w:rsidRPr="00410708">
        <w:rPr>
          <w:sz w:val="24"/>
          <w:lang w:val="en-US"/>
        </w:rPr>
        <w:t>Minimum wind speed that is needed to start to rotate the turbi</w:t>
      </w:r>
      <w:r w:rsidR="008D751C">
        <w:rPr>
          <w:sz w:val="24"/>
          <w:lang w:val="en-US"/>
        </w:rPr>
        <w:t xml:space="preserve">nes' blade is cut-in wind speed while cut-out speed is the maximum speed of wind that turbine is allowed to continue operation. </w:t>
      </w:r>
    </w:p>
    <w:p w:rsidR="00E67B71" w:rsidRPr="00F41184" w:rsidRDefault="007502D5" w:rsidP="007502D5">
      <w:pPr>
        <w:jc w:val="center"/>
        <w:rPr>
          <w:sz w:val="24"/>
          <w:lang w:val="en-US"/>
        </w:rPr>
      </w:pPr>
      <w:r>
        <w:rPr>
          <w:noProof/>
          <w:sz w:val="24"/>
          <w:lang w:eastAsia="tr-TR"/>
        </w:rPr>
        <w:lastRenderedPageBreak/>
        <w:drawing>
          <wp:inline distT="0" distB="0" distL="0" distR="0">
            <wp:extent cx="5476875" cy="3464350"/>
            <wp:effectExtent l="0" t="0" r="0" b="3175"/>
            <wp:docPr id="13" name="Resim 13" descr="C:\Users\aydin.baskaya\Desktop\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din.baskaya\Desktop\image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77" cy="3468399"/>
                    </a:xfrm>
                    <a:prstGeom prst="rect">
                      <a:avLst/>
                    </a:prstGeom>
                    <a:noFill/>
                    <a:ln>
                      <a:noFill/>
                    </a:ln>
                  </pic:spPr>
                </pic:pic>
              </a:graphicData>
            </a:graphic>
          </wp:inline>
        </w:drawing>
      </w:r>
    </w:p>
    <w:p w:rsidR="00E67B71" w:rsidRDefault="00F41184" w:rsidP="00A63F47">
      <w:pPr>
        <w:jc w:val="center"/>
        <w:rPr>
          <w:sz w:val="24"/>
          <w:lang w:val="en-US"/>
        </w:rPr>
      </w:pPr>
      <w:r>
        <w:rPr>
          <w:sz w:val="24"/>
          <w:lang w:val="en-US"/>
        </w:rPr>
        <w:t>Figure 2. TSR and Power coefficient relation be</w:t>
      </w:r>
      <w:r w:rsidR="005E01C1">
        <w:rPr>
          <w:sz w:val="24"/>
          <w:lang w:val="en-US"/>
        </w:rPr>
        <w:t>tween cut-in and cut-out speeds,</w:t>
      </w:r>
      <w:r w:rsidR="005E104D">
        <w:rPr>
          <w:sz w:val="24"/>
          <w:lang w:val="en-US"/>
        </w:rPr>
        <w:t xml:space="preserve"> </w:t>
      </w:r>
      <w:r>
        <w:rPr>
          <w:sz w:val="24"/>
          <w:lang w:val="en-US"/>
        </w:rPr>
        <w:t>respectively</w:t>
      </w:r>
      <w:r w:rsidR="008D7286">
        <w:rPr>
          <w:sz w:val="24"/>
          <w:lang w:val="en-US"/>
        </w:rPr>
        <w:t xml:space="preserve"> for two bladed wind turbine</w:t>
      </w:r>
      <w:r w:rsidR="007502D5">
        <w:rPr>
          <w:sz w:val="24"/>
          <w:lang w:val="en-US"/>
        </w:rPr>
        <w:t xml:space="preserve"> </w:t>
      </w:r>
      <w:r w:rsidR="005E104D">
        <w:rPr>
          <w:sz w:val="24"/>
          <w:lang w:val="en-US"/>
        </w:rPr>
        <w:t>[34]</w:t>
      </w:r>
    </w:p>
    <w:p w:rsidR="00A63F47" w:rsidRPr="00410708" w:rsidRDefault="00A63F47" w:rsidP="00F45CC8">
      <w:pPr>
        <w:rPr>
          <w:sz w:val="24"/>
          <w:lang w:val="en-US"/>
        </w:rPr>
      </w:pPr>
    </w:p>
    <w:p w:rsidR="00E67B71" w:rsidRPr="00410708" w:rsidRDefault="00671222" w:rsidP="00E67B71">
      <w:pPr>
        <w:jc w:val="both"/>
        <w:rPr>
          <w:b/>
          <w:sz w:val="24"/>
          <w:lang w:val="en-US"/>
        </w:rPr>
      </w:pPr>
      <w:r>
        <w:rPr>
          <w:b/>
          <w:sz w:val="24"/>
          <w:lang w:val="en-US"/>
        </w:rPr>
        <w:t>Wind profile and distributions</w:t>
      </w:r>
    </w:p>
    <w:p w:rsidR="00E67B71" w:rsidRPr="00410708" w:rsidRDefault="00E67B71" w:rsidP="00E67B71">
      <w:pPr>
        <w:jc w:val="both"/>
        <w:rPr>
          <w:sz w:val="24"/>
          <w:lang w:val="en-US"/>
        </w:rPr>
      </w:pPr>
      <w:r w:rsidRPr="00410708">
        <w:rPr>
          <w:sz w:val="24"/>
          <w:lang w:val="en-US"/>
        </w:rPr>
        <w:t>Time dependent nature of the wind determines the production scheme of the WECs(Wind Energy Conversion Systems). There are some approaches for estimate the wind profile at given place. Wind profile at any given area is generally measured 10 meters above the ground level and estimated by 1/7 “Power Profile Law” as given follows[</w:t>
      </w:r>
      <w:r w:rsidR="00255E5E">
        <w:rPr>
          <w:sz w:val="24"/>
          <w:lang w:val="en-US"/>
        </w:rPr>
        <w:t>3</w:t>
      </w:r>
      <w:r w:rsidRPr="00410708">
        <w:rPr>
          <w:sz w:val="24"/>
          <w:lang w:val="en-US"/>
        </w:rPr>
        <w:t>] :</w:t>
      </w:r>
    </w:p>
    <w:p w:rsidR="00E67B71" w:rsidRPr="00410708" w:rsidRDefault="00E01BE1" w:rsidP="00E67B71">
      <w:pPr>
        <w:jc w:val="center"/>
        <w:rPr>
          <w:sz w:val="24"/>
          <w:lang w:val="en-US"/>
        </w:rPr>
      </w:pPr>
      <m:oMathPara>
        <m:oMath>
          <m:f>
            <m:fPr>
              <m:ctrlPr>
                <w:rPr>
                  <w:rFonts w:ascii="Cambria Math" w:eastAsiaTheme="minorEastAsia" w:hAnsi="Cambria Math"/>
                  <w:i/>
                  <w:sz w:val="24"/>
                  <w:lang w:val="en-US"/>
                </w:rPr>
              </m:ctrlPr>
            </m:fPr>
            <m:num>
              <m:r>
                <w:rPr>
                  <w:rFonts w:ascii="Cambria Math" w:eastAsiaTheme="minorEastAsia" w:hAnsi="Cambria Math"/>
                  <w:sz w:val="24"/>
                  <w:lang w:val="en-US"/>
                </w:rPr>
                <m:t>v</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den>
          </m:f>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h</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den>
              </m:f>
              <m:r>
                <w:rPr>
                  <w:rFonts w:ascii="Cambria Math" w:eastAsiaTheme="minorEastAsia" w:hAnsi="Cambria Math"/>
                  <w:sz w:val="24"/>
                  <w:lang w:val="en-US"/>
                </w:rPr>
                <m:t>)</m:t>
              </m:r>
            </m:e>
            <m:sup>
              <m:r>
                <w:rPr>
                  <w:rFonts w:ascii="Cambria Math" w:eastAsiaTheme="minorEastAsia" w:hAnsi="Cambria Math"/>
                  <w:sz w:val="24"/>
                  <w:lang w:val="en-US"/>
                </w:rPr>
                <m:t>α(</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r>
                <w:rPr>
                  <w:rFonts w:ascii="Cambria Math" w:eastAsiaTheme="minorEastAsia" w:hAnsi="Cambria Math"/>
                  <w:sz w:val="24"/>
                  <w:lang w:val="en-US"/>
                </w:rPr>
                <m:t>)</m:t>
              </m:r>
            </m:sup>
          </m:sSup>
        </m:oMath>
      </m:oMathPara>
    </w:p>
    <w:p w:rsidR="00E67B71" w:rsidRPr="00410708" w:rsidRDefault="00E67B71" w:rsidP="00E67B71">
      <w:pPr>
        <w:jc w:val="both"/>
        <w:rPr>
          <w:sz w:val="24"/>
          <w:lang w:val="en-US"/>
        </w:rPr>
      </w:pPr>
      <w:r w:rsidRPr="00410708">
        <w:rPr>
          <w:sz w:val="24"/>
          <w:lang w:val="en-US"/>
        </w:rPr>
        <w:t>where,</w:t>
      </w:r>
    </w:p>
    <w:p w:rsidR="00E67B71" w:rsidRPr="00410708" w:rsidRDefault="00E67B71" w:rsidP="00E67B71">
      <w:pPr>
        <w:jc w:val="both"/>
        <w:rPr>
          <w:sz w:val="24"/>
          <w:lang w:val="en-US"/>
        </w:rPr>
      </w:pPr>
      <w:r w:rsidRPr="00376B5D">
        <w:rPr>
          <w:i/>
          <w:sz w:val="24"/>
          <w:lang w:val="en-US"/>
        </w:rPr>
        <w:t>v</w:t>
      </w:r>
      <w:r w:rsidRPr="00410708">
        <w:rPr>
          <w:sz w:val="24"/>
          <w:lang w:val="en-US"/>
        </w:rPr>
        <w:t> is desired wind speed,</w:t>
      </w:r>
    </w:p>
    <w:p w:rsidR="00E67B71" w:rsidRPr="00410708" w:rsidRDefault="00E67B71" w:rsidP="00E67B71">
      <w:pPr>
        <w:jc w:val="both"/>
        <w:rPr>
          <w:sz w:val="24"/>
          <w:lang w:val="en-US"/>
        </w:rPr>
      </w:pPr>
      <w:r w:rsidRPr="00376B5D">
        <w:rPr>
          <w:i/>
          <w:sz w:val="24"/>
          <w:lang w:val="en-US"/>
        </w:rPr>
        <w:t>v</w:t>
      </w:r>
      <w:r w:rsidRPr="00376B5D">
        <w:rPr>
          <w:i/>
          <w:sz w:val="24"/>
          <w:vertAlign w:val="subscript"/>
          <w:lang w:val="en-US"/>
        </w:rPr>
        <w:t>0</w:t>
      </w:r>
      <w:r w:rsidRPr="00410708">
        <w:rPr>
          <w:sz w:val="24"/>
          <w:lang w:val="en-US"/>
        </w:rPr>
        <w:t xml:space="preserve"> is reference wind speed,</w:t>
      </w:r>
    </w:p>
    <w:p w:rsidR="00E67B71" w:rsidRPr="00410708" w:rsidRDefault="00E67B71" w:rsidP="00E67B71">
      <w:pPr>
        <w:jc w:val="both"/>
        <w:rPr>
          <w:sz w:val="24"/>
          <w:lang w:val="en-US"/>
        </w:rPr>
      </w:pPr>
      <w:r w:rsidRPr="00376B5D">
        <w:rPr>
          <w:i/>
          <w:sz w:val="24"/>
          <w:lang w:val="en-US"/>
        </w:rPr>
        <w:t>h</w:t>
      </w:r>
      <w:r w:rsidRPr="00410708">
        <w:rPr>
          <w:sz w:val="24"/>
          <w:lang w:val="en-US"/>
        </w:rPr>
        <w:t xml:space="preserve"> is the desired height,</w:t>
      </w:r>
    </w:p>
    <w:p w:rsidR="00E67B71" w:rsidRPr="00410708" w:rsidRDefault="00E67B71" w:rsidP="00E67B71">
      <w:pPr>
        <w:jc w:val="both"/>
        <w:rPr>
          <w:sz w:val="24"/>
          <w:lang w:val="en-US"/>
        </w:rPr>
      </w:pPr>
      <w:r w:rsidRPr="00376B5D">
        <w:rPr>
          <w:i/>
          <w:sz w:val="24"/>
          <w:lang w:val="en-US"/>
        </w:rPr>
        <w:t>h</w:t>
      </w:r>
      <w:r w:rsidRPr="00376B5D">
        <w:rPr>
          <w:i/>
          <w:sz w:val="24"/>
          <w:vertAlign w:val="subscript"/>
          <w:lang w:val="en-US"/>
        </w:rPr>
        <w:t>0</w:t>
      </w:r>
      <w:r w:rsidRPr="00410708">
        <w:rPr>
          <w:sz w:val="24"/>
          <w:lang w:val="en-US"/>
        </w:rPr>
        <w:t> is the reference height</w:t>
      </w:r>
    </w:p>
    <w:p w:rsidR="00E67B71" w:rsidRPr="00410708" w:rsidRDefault="00E67B71" w:rsidP="00E67B71">
      <w:pPr>
        <w:rPr>
          <w:sz w:val="24"/>
          <w:lang w:val="en-US"/>
        </w:rPr>
      </w:pPr>
      <w:r w:rsidRPr="00376B5D">
        <w:rPr>
          <w:i/>
          <w:sz w:val="24"/>
          <w:lang w:val="en-US"/>
        </w:rPr>
        <w:t xml:space="preserve">α </w:t>
      </w:r>
      <w:r w:rsidRPr="00410708">
        <w:rPr>
          <w:sz w:val="24"/>
          <w:lang w:val="en-US"/>
        </w:rPr>
        <w:t>value in the equation above can be calculated as follows[</w:t>
      </w:r>
      <w:r w:rsidR="00255E5E">
        <w:rPr>
          <w:sz w:val="24"/>
          <w:lang w:val="en-US"/>
        </w:rPr>
        <w:t>3</w:t>
      </w:r>
      <w:r w:rsidRPr="00410708">
        <w:rPr>
          <w:sz w:val="24"/>
          <w:lang w:val="en-US"/>
        </w:rPr>
        <w:t xml:space="preserve">], </w:t>
      </w:r>
    </w:p>
    <w:p w:rsidR="00E67B71" w:rsidRPr="00410708" w:rsidRDefault="00E67B71" w:rsidP="00E67B71">
      <w:pPr>
        <w:jc w:val="center"/>
        <w:rPr>
          <w:sz w:val="24"/>
          <w:lang w:val="en-US"/>
        </w:rPr>
      </w:pPr>
      <m:oMathPara>
        <m:oMath>
          <m:r>
            <w:rPr>
              <w:rFonts w:ascii="Cambria Math" w:eastAsiaTheme="minorEastAsia" w:hAnsi="Cambria Math"/>
              <w:sz w:val="24"/>
              <w:lang w:val="en-US"/>
            </w:rPr>
            <m:t>α</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 xml:space="preserve">0,  </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e>
          </m:d>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0.37-0.088</m:t>
              </m:r>
              <m:func>
                <m:funcPr>
                  <m:ctrlPr>
                    <w:rPr>
                      <w:rFonts w:ascii="Cambria Math" w:eastAsiaTheme="minorEastAsia" w:hAnsi="Cambria Math"/>
                      <w:i/>
                      <w:sz w:val="24"/>
                      <w:lang w:val="en-US"/>
                    </w:rPr>
                  </m:ctrlPr>
                </m:funcPr>
                <m:fName>
                  <m:r>
                    <m:rPr>
                      <m:sty m:val="p"/>
                    </m:rPr>
                    <w:rPr>
                      <w:rFonts w:ascii="Cambria Math" w:hAnsi="Cambria Math"/>
                      <w:sz w:val="24"/>
                      <w:lang w:val="en-US"/>
                    </w:rPr>
                    <m:t>ln</m:t>
                  </m:r>
                </m:fName>
                <m:e>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r>
                    <w:rPr>
                      <w:rFonts w:ascii="Cambria Math" w:eastAsiaTheme="minorEastAsia" w:hAnsi="Cambria Math"/>
                      <w:sz w:val="24"/>
                      <w:lang w:val="en-US"/>
                    </w:rPr>
                    <m:t>)</m:t>
                  </m:r>
                </m:e>
              </m:func>
            </m:num>
            <m:den>
              <m:r>
                <w:rPr>
                  <w:rFonts w:ascii="Cambria Math" w:eastAsiaTheme="minorEastAsia" w:hAnsi="Cambria Math"/>
                  <w:sz w:val="24"/>
                  <w:lang w:val="en-US"/>
                </w:rPr>
                <m:t>1-0.088</m:t>
              </m:r>
              <m:func>
                <m:funcPr>
                  <m:ctrlPr>
                    <w:rPr>
                      <w:rFonts w:ascii="Cambria Math" w:eastAsiaTheme="minorEastAsia" w:hAnsi="Cambria Math"/>
                      <w:i/>
                      <w:sz w:val="24"/>
                      <w:lang w:val="en-US"/>
                    </w:rPr>
                  </m:ctrlPr>
                </m:funcPr>
                <m:fName>
                  <m:r>
                    <m:rPr>
                      <m:sty m:val="p"/>
                    </m:rPr>
                    <w:rPr>
                      <w:rFonts w:ascii="Cambria Math" w:hAnsi="Cambria Math"/>
                      <w:sz w:val="24"/>
                      <w:lang w:val="en-US"/>
                    </w:rPr>
                    <m:t>ln</m:t>
                  </m:r>
                </m:fName>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h</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den>
                  </m:f>
                  <m:r>
                    <w:rPr>
                      <w:rFonts w:ascii="Cambria Math" w:eastAsiaTheme="minorEastAsia" w:hAnsi="Cambria Math"/>
                      <w:sz w:val="24"/>
                      <w:lang w:val="en-US"/>
                    </w:rPr>
                    <m:t>)</m:t>
                  </m:r>
                </m:e>
              </m:func>
            </m:den>
          </m:f>
        </m:oMath>
      </m:oMathPara>
    </w:p>
    <w:p w:rsidR="00E67B71" w:rsidRPr="00410708" w:rsidRDefault="00E67B71" w:rsidP="00E67B71">
      <w:pPr>
        <w:jc w:val="both"/>
        <w:rPr>
          <w:sz w:val="24"/>
          <w:lang w:val="en-US"/>
        </w:rPr>
      </w:pPr>
      <w:r w:rsidRPr="00410708">
        <w:rPr>
          <w:sz w:val="24"/>
          <w:lang w:val="en-US"/>
        </w:rPr>
        <w:t>this value is</w:t>
      </w:r>
      <w:r w:rsidR="00376B5D">
        <w:rPr>
          <w:sz w:val="24"/>
          <w:lang w:val="en-US"/>
        </w:rPr>
        <w:t xml:space="preserve"> used approximately </w:t>
      </w:r>
      <w:r w:rsidRPr="00410708">
        <w:rPr>
          <w:sz w:val="24"/>
          <w:lang w:val="en-US"/>
        </w:rPr>
        <w:t>as "1/7" in calculations.</w:t>
      </w:r>
    </w:p>
    <w:p w:rsidR="004843BE" w:rsidRDefault="004843BE" w:rsidP="00E67B71">
      <w:pPr>
        <w:jc w:val="both"/>
        <w:rPr>
          <w:sz w:val="24"/>
          <w:lang w:val="en-US"/>
        </w:rPr>
      </w:pPr>
      <w:r>
        <w:rPr>
          <w:sz w:val="24"/>
          <w:lang w:val="en-US"/>
        </w:rPr>
        <w:lastRenderedPageBreak/>
        <w:t xml:space="preserve">In [3], authors mentioned about wind profile estimation techniques based on different computational methods. </w:t>
      </w:r>
      <w:r w:rsidRPr="00410708">
        <w:rPr>
          <w:sz w:val="24"/>
          <w:lang w:val="en-US"/>
        </w:rPr>
        <w:t>Light Detection and Ranging</w:t>
      </w:r>
      <w:r>
        <w:rPr>
          <w:sz w:val="24"/>
          <w:lang w:val="en-US"/>
        </w:rPr>
        <w:t xml:space="preserve">, </w:t>
      </w:r>
      <w:r w:rsidRPr="00410708">
        <w:rPr>
          <w:sz w:val="24"/>
          <w:lang w:val="en-US"/>
        </w:rPr>
        <w:t>Adaptive Neuro-fuzzy interference system</w:t>
      </w:r>
      <w:r>
        <w:rPr>
          <w:sz w:val="24"/>
          <w:lang w:val="en-US"/>
        </w:rPr>
        <w:t xml:space="preserve"> and particle filter based methods are main methods introduced among these estimation techniques. </w:t>
      </w:r>
    </w:p>
    <w:p w:rsidR="00E67B71" w:rsidRPr="00410708" w:rsidRDefault="00E67B71" w:rsidP="00E67B71">
      <w:pPr>
        <w:jc w:val="both"/>
        <w:rPr>
          <w:sz w:val="24"/>
          <w:lang w:val="en-US"/>
        </w:rPr>
      </w:pPr>
      <w:r w:rsidRPr="00410708">
        <w:rPr>
          <w:sz w:val="24"/>
          <w:lang w:val="en-US"/>
        </w:rPr>
        <w:t xml:space="preserve">Weibull distribution is used to determine the wind </w:t>
      </w:r>
      <w:r w:rsidR="00C01CF2">
        <w:rPr>
          <w:sz w:val="24"/>
          <w:lang w:val="en-US"/>
        </w:rPr>
        <w:t xml:space="preserve">speed </w:t>
      </w:r>
      <w:r w:rsidRPr="00410708">
        <w:rPr>
          <w:sz w:val="24"/>
          <w:lang w:val="en-US"/>
        </w:rPr>
        <w:t>distribution and gives an indication of what percentage of time a certain wind speed occurs in a given site.</w:t>
      </w:r>
      <w:r w:rsidR="00CD364E">
        <w:rPr>
          <w:sz w:val="24"/>
          <w:lang w:val="en-US"/>
        </w:rPr>
        <w:t xml:space="preserve"> This indication is need because of </w:t>
      </w:r>
      <w:r w:rsidR="00D460CF">
        <w:rPr>
          <w:sz w:val="24"/>
          <w:lang w:val="en-US"/>
        </w:rPr>
        <w:t xml:space="preserve">the </w:t>
      </w:r>
      <w:r w:rsidR="00CD364E">
        <w:rPr>
          <w:sz w:val="24"/>
          <w:lang w:val="en-US"/>
        </w:rPr>
        <w:t xml:space="preserve">probabilistic nature of wind. </w:t>
      </w:r>
      <w:r w:rsidRPr="00410708">
        <w:rPr>
          <w:sz w:val="24"/>
          <w:lang w:val="en-US"/>
        </w:rPr>
        <w:t xml:space="preserve">Weibull distribution </w:t>
      </w:r>
      <w:r w:rsidR="00D460CF">
        <w:rPr>
          <w:sz w:val="24"/>
          <w:lang w:val="en-US"/>
        </w:rPr>
        <w:t xml:space="preserve">function </w:t>
      </w:r>
      <w:r w:rsidRPr="00410708">
        <w:rPr>
          <w:sz w:val="24"/>
          <w:lang w:val="en-US"/>
        </w:rPr>
        <w:t>is given as follows:</w:t>
      </w:r>
    </w:p>
    <w:p w:rsidR="00E67B71" w:rsidRPr="00410708" w:rsidRDefault="00E67B71" w:rsidP="00E67B71">
      <w:pPr>
        <w:jc w:val="center"/>
        <w:rPr>
          <w:sz w:val="24"/>
          <w:lang w:val="en-US"/>
        </w:rPr>
      </w:pPr>
      <m:oMathPara>
        <m:oMath>
          <m:r>
            <w:rPr>
              <w:rFonts w:ascii="Cambria Math" w:eastAsiaTheme="minorEastAsia" w:hAnsi="Cambria Math"/>
              <w:sz w:val="24"/>
              <w:lang w:val="en-US"/>
            </w:rPr>
            <m:t>f</m:t>
          </m:r>
          <m:d>
            <m:dPr>
              <m:ctrlPr>
                <w:rPr>
                  <w:rFonts w:ascii="Cambria Math" w:eastAsiaTheme="minorEastAsia" w:hAnsi="Cambria Math"/>
                  <w:i/>
                  <w:sz w:val="24"/>
                  <w:lang w:val="en-US"/>
                </w:rPr>
              </m:ctrlPr>
            </m:dPr>
            <m:e>
              <m:r>
                <w:rPr>
                  <w:rFonts w:ascii="Cambria Math" w:eastAsiaTheme="minorEastAsia" w:hAnsi="Cambria Math"/>
                  <w:sz w:val="24"/>
                  <w:lang w:val="en-US"/>
                </w:rPr>
                <m:t>v</m:t>
              </m:r>
            </m:e>
          </m:d>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k</m:t>
              </m:r>
            </m:num>
            <m:den>
              <m:r>
                <w:rPr>
                  <w:rFonts w:ascii="Cambria Math" w:eastAsiaTheme="minorEastAsia" w:hAnsi="Cambria Math"/>
                  <w:sz w:val="24"/>
                  <w:lang w:val="en-US"/>
                </w:rPr>
                <m:t>s</m:t>
              </m:r>
            </m:den>
          </m:f>
          <m:sSup>
            <m:sSupPr>
              <m:ctrlPr>
                <w:rPr>
                  <w:rFonts w:ascii="Cambria Math" w:eastAsiaTheme="minorEastAsia" w:hAnsi="Cambria Math"/>
                  <w:i/>
                  <w:sz w:val="24"/>
                  <w:lang w:val="en-US"/>
                </w:rPr>
              </m:ctrlPr>
            </m:sSupPr>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v</m:t>
                  </m:r>
                </m:num>
                <m:den>
                  <m:r>
                    <w:rPr>
                      <w:rFonts w:ascii="Cambria Math" w:eastAsiaTheme="minorEastAsia" w:hAnsi="Cambria Math"/>
                      <w:sz w:val="24"/>
                      <w:lang w:val="en-US"/>
                    </w:rPr>
                    <m:t>s</m:t>
                  </m:r>
                </m:den>
              </m:f>
              <m:r>
                <w:rPr>
                  <w:rFonts w:ascii="Cambria Math" w:eastAsiaTheme="minorEastAsia" w:hAnsi="Cambria Math"/>
                  <w:sz w:val="24"/>
                  <w:lang w:val="en-US"/>
                </w:rPr>
                <m:t>)</m:t>
              </m:r>
            </m:e>
            <m:sup>
              <m:r>
                <w:rPr>
                  <w:rFonts w:ascii="Cambria Math" w:eastAsiaTheme="minorEastAsia" w:hAnsi="Cambria Math"/>
                  <w:sz w:val="24"/>
                  <w:lang w:val="en-US"/>
                </w:rPr>
                <m:t>(k-1)</m:t>
              </m:r>
            </m:sup>
          </m:sSup>
          <m:sSup>
            <m:sSupPr>
              <m:ctrlPr>
                <w:rPr>
                  <w:rFonts w:ascii="Cambria Math" w:eastAsiaTheme="minorEastAsia" w:hAnsi="Cambria Math"/>
                  <w:i/>
                  <w:sz w:val="24"/>
                  <w:lang w:val="en-US"/>
                </w:rPr>
              </m:ctrlPr>
            </m:sSupPr>
            <m:e>
              <m:r>
                <w:rPr>
                  <w:rFonts w:ascii="Cambria Math" w:eastAsiaTheme="minorEastAsia" w:hAnsi="Cambria Math"/>
                  <w:sz w:val="24"/>
                  <w:lang w:val="en-US"/>
                </w:rPr>
                <m:t>e</m:t>
              </m:r>
            </m:e>
            <m:sup>
              <m:sSup>
                <m:sSupPr>
                  <m:ctrlPr>
                    <w:rPr>
                      <w:rFonts w:ascii="Cambria Math" w:eastAsiaTheme="minorEastAsia" w:hAnsi="Cambria Math"/>
                      <w:i/>
                      <w:sz w:val="24"/>
                      <w:lang w:val="en-US"/>
                    </w:rPr>
                  </m:ctrlPr>
                </m:sSupPr>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v</m:t>
                      </m:r>
                    </m:num>
                    <m:den>
                      <m:r>
                        <w:rPr>
                          <w:rFonts w:ascii="Cambria Math" w:eastAsiaTheme="minorEastAsia" w:hAnsi="Cambria Math"/>
                          <w:sz w:val="24"/>
                          <w:lang w:val="en-US"/>
                        </w:rPr>
                        <m:t>s</m:t>
                      </m:r>
                    </m:den>
                  </m:f>
                  <m:r>
                    <w:rPr>
                      <w:rFonts w:ascii="Cambria Math" w:eastAsiaTheme="minorEastAsia" w:hAnsi="Cambria Math"/>
                      <w:sz w:val="24"/>
                      <w:lang w:val="en-US"/>
                    </w:rPr>
                    <m:t>)</m:t>
                  </m:r>
                </m:e>
                <m:sup>
                  <m:r>
                    <w:rPr>
                      <w:rFonts w:ascii="Cambria Math" w:eastAsiaTheme="minorEastAsia" w:hAnsi="Cambria Math"/>
                      <w:sz w:val="24"/>
                      <w:lang w:val="en-US"/>
                    </w:rPr>
                    <m:t>k</m:t>
                  </m:r>
                </m:sup>
              </m:sSup>
            </m:sup>
          </m:sSup>
        </m:oMath>
      </m:oMathPara>
    </w:p>
    <w:p w:rsidR="00E67B71" w:rsidRPr="00410708" w:rsidRDefault="00E67B71" w:rsidP="00E67B71">
      <w:pPr>
        <w:rPr>
          <w:sz w:val="24"/>
          <w:lang w:val="en-US"/>
        </w:rPr>
      </w:pPr>
      <w:r w:rsidRPr="00410708">
        <w:rPr>
          <w:sz w:val="24"/>
          <w:lang w:val="en-US"/>
        </w:rPr>
        <w:t>where,</w:t>
      </w:r>
    </w:p>
    <w:p w:rsidR="00E67B71" w:rsidRPr="00410708" w:rsidRDefault="00E67B71" w:rsidP="00E67B71">
      <w:pPr>
        <w:rPr>
          <w:sz w:val="24"/>
          <w:lang w:val="en-US"/>
        </w:rPr>
      </w:pPr>
      <w:r w:rsidRPr="00D460CF">
        <w:rPr>
          <w:i/>
          <w:sz w:val="24"/>
          <w:lang w:val="en-US"/>
        </w:rPr>
        <w:t>v</w:t>
      </w:r>
      <w:r w:rsidRPr="00410708">
        <w:rPr>
          <w:sz w:val="24"/>
          <w:lang w:val="en-US"/>
        </w:rPr>
        <w:t> is the wind speed</w:t>
      </w:r>
    </w:p>
    <w:p w:rsidR="00E67B71" w:rsidRPr="00410708" w:rsidRDefault="00E67B71" w:rsidP="00E67B71">
      <w:pPr>
        <w:rPr>
          <w:sz w:val="24"/>
          <w:lang w:val="en-US"/>
        </w:rPr>
      </w:pPr>
      <w:r w:rsidRPr="00D460CF">
        <w:rPr>
          <w:i/>
          <w:sz w:val="24"/>
          <w:lang w:val="en-US"/>
        </w:rPr>
        <w:t>k</w:t>
      </w:r>
      <w:r w:rsidRPr="00410708">
        <w:rPr>
          <w:sz w:val="24"/>
          <w:lang w:val="en-US"/>
        </w:rPr>
        <w:t> is the shape parameter</w:t>
      </w:r>
    </w:p>
    <w:p w:rsidR="00E67B71" w:rsidRPr="00410708" w:rsidRDefault="00D460CF" w:rsidP="00E67B71">
      <w:pPr>
        <w:rPr>
          <w:sz w:val="24"/>
          <w:lang w:val="en-US"/>
        </w:rPr>
      </w:pPr>
      <w:r w:rsidRPr="00D460CF">
        <w:rPr>
          <w:i/>
          <w:sz w:val="24"/>
          <w:lang w:val="en-US"/>
        </w:rPr>
        <w:t>s</w:t>
      </w:r>
      <w:r w:rsidR="00E67B71" w:rsidRPr="00410708">
        <w:rPr>
          <w:sz w:val="24"/>
          <w:lang w:val="en-US"/>
        </w:rPr>
        <w:t> is the scale parameter</w:t>
      </w:r>
    </w:p>
    <w:p w:rsidR="00E67B71" w:rsidRPr="00C65EDE" w:rsidRDefault="00C65EDE" w:rsidP="002C0CEA">
      <w:pPr>
        <w:jc w:val="both"/>
        <w:rPr>
          <w:sz w:val="24"/>
          <w:lang w:val="en-US"/>
        </w:rPr>
      </w:pPr>
      <w:r>
        <w:rPr>
          <w:sz w:val="24"/>
          <w:lang w:val="en-US"/>
        </w:rPr>
        <w:t xml:space="preserve">Another similar distribution function to obtain wind profile is Rayleigh distributions. In this distribution, main difference is using constant value of 2 for shape parameter </w:t>
      </w:r>
      <w:r>
        <w:rPr>
          <w:i/>
          <w:sz w:val="24"/>
          <w:lang w:val="en-US"/>
        </w:rPr>
        <w:t>k</w:t>
      </w:r>
      <w:r>
        <w:rPr>
          <w:sz w:val="24"/>
          <w:lang w:val="en-US"/>
        </w:rPr>
        <w:t>.</w:t>
      </w:r>
      <w:r w:rsidR="002C0CEA">
        <w:rPr>
          <w:sz w:val="24"/>
          <w:lang w:val="en-US"/>
        </w:rPr>
        <w:t xml:space="preserve"> According to [35] both distributions show similar performance when analyzing and predicting wind data.</w:t>
      </w:r>
      <w:r w:rsidR="00424999">
        <w:rPr>
          <w:sz w:val="24"/>
          <w:lang w:val="en-US"/>
        </w:rPr>
        <w:t xml:space="preserve"> IEC 61400 standard which is specialized for design requirements of wind turbine, mentions Rayleigh and Weibull distributions as most common</w:t>
      </w:r>
      <w:r w:rsidR="00EE7A8C">
        <w:rPr>
          <w:sz w:val="24"/>
          <w:lang w:val="en-US"/>
        </w:rPr>
        <w:t xml:space="preserve"> [36]</w:t>
      </w:r>
      <w:r w:rsidR="00424999">
        <w:rPr>
          <w:sz w:val="24"/>
          <w:lang w:val="en-US"/>
        </w:rPr>
        <w:t>.</w:t>
      </w:r>
    </w:p>
    <w:p w:rsidR="00E67B71" w:rsidRPr="00410708" w:rsidRDefault="00C01CF2" w:rsidP="00C01CF2">
      <w:pPr>
        <w:jc w:val="both"/>
        <w:rPr>
          <w:sz w:val="24"/>
          <w:lang w:val="en-US"/>
        </w:rPr>
      </w:pPr>
      <w:r>
        <w:rPr>
          <w:sz w:val="24"/>
          <w:lang w:val="en-US"/>
        </w:rPr>
        <w:t xml:space="preserve">Determining wind speed profile of a given site by using Weibull </w:t>
      </w:r>
      <w:r w:rsidR="0084171C">
        <w:rPr>
          <w:sz w:val="24"/>
          <w:lang w:val="en-US"/>
        </w:rPr>
        <w:t>distribution is</w:t>
      </w:r>
      <w:r>
        <w:rPr>
          <w:sz w:val="24"/>
          <w:lang w:val="en-US"/>
        </w:rPr>
        <w:t xml:space="preserve"> useful together with the power curve of turbine, when calculating energy yield over a time. </w:t>
      </w:r>
      <w:r w:rsidR="00E67B71" w:rsidRPr="00410708">
        <w:rPr>
          <w:sz w:val="24"/>
          <w:lang w:val="en-US"/>
        </w:rPr>
        <w:t>Therefore energy yield over a period of time T can be defined</w:t>
      </w:r>
      <w:r w:rsidR="0084171C">
        <w:rPr>
          <w:sz w:val="24"/>
          <w:lang w:val="en-US"/>
        </w:rPr>
        <w:t xml:space="preserve"> with the help of Weibull distribution </w:t>
      </w:r>
      <w:r w:rsidR="0084171C" w:rsidRPr="00410708">
        <w:rPr>
          <w:sz w:val="24"/>
          <w:lang w:val="en-US"/>
        </w:rPr>
        <w:t>as</w:t>
      </w:r>
      <w:r w:rsidR="00E67B71" w:rsidRPr="00410708">
        <w:rPr>
          <w:sz w:val="24"/>
          <w:lang w:val="en-US"/>
        </w:rPr>
        <w:t xml:space="preserve"> follows,</w:t>
      </w:r>
    </w:p>
    <w:p w:rsidR="00E67B71" w:rsidRPr="00410708" w:rsidRDefault="00E01BE1" w:rsidP="00E67B71">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E</m:t>
              </m:r>
            </m:e>
            <m:sub>
              <m:r>
                <w:rPr>
                  <w:rFonts w:ascii="Cambria Math" w:eastAsiaTheme="minorEastAsia" w:hAnsi="Cambria Math"/>
                  <w:sz w:val="24"/>
                  <w:lang w:val="en-US"/>
                </w:rPr>
                <m:t>y</m:t>
              </m:r>
            </m:sub>
          </m:sSub>
          <m:r>
            <w:rPr>
              <w:rFonts w:ascii="Cambria Math" w:eastAsiaTheme="minorEastAsia" w:hAnsi="Cambria Math"/>
              <w:sz w:val="24"/>
              <w:lang w:val="en-US"/>
            </w:rPr>
            <m:t>=T</m:t>
          </m:r>
          <m:nary>
            <m:naryPr>
              <m:limLoc m:val="undOvr"/>
              <m:subHide m:val="1"/>
              <m:supHide m:val="1"/>
              <m:ctrlPr>
                <w:rPr>
                  <w:rFonts w:ascii="Cambria Math" w:eastAsiaTheme="minorEastAsia" w:hAnsi="Cambria Math"/>
                  <w:i/>
                  <w:sz w:val="24"/>
                  <w:lang w:val="en-US"/>
                </w:rPr>
              </m:ctrlPr>
            </m:naryPr>
            <m:sub/>
            <m:sup/>
            <m:e>
              <m:r>
                <w:rPr>
                  <w:rFonts w:ascii="Cambria Math" w:eastAsiaTheme="minorEastAsia" w:hAnsi="Cambria Math"/>
                  <w:sz w:val="24"/>
                  <w:lang w:val="en-US"/>
                </w:rPr>
                <m:t>P(v)f(v)dv</m:t>
              </m:r>
            </m:e>
          </m:nary>
        </m:oMath>
      </m:oMathPara>
    </w:p>
    <w:p w:rsidR="00714E97" w:rsidRDefault="00E67B71" w:rsidP="00E67B71">
      <w:pPr>
        <w:rPr>
          <w:sz w:val="24"/>
          <w:lang w:val="en-US"/>
        </w:rPr>
      </w:pPr>
      <w:r w:rsidRPr="00410708">
        <w:rPr>
          <w:sz w:val="24"/>
          <w:lang w:val="en-US"/>
        </w:rPr>
        <w:t xml:space="preserve">where, </w:t>
      </w:r>
    </w:p>
    <w:p w:rsidR="00714E97" w:rsidRPr="005B5945" w:rsidRDefault="005B5945" w:rsidP="00E67B71">
      <w:pPr>
        <w:rPr>
          <w:sz w:val="24"/>
          <w:lang w:val="en-US"/>
        </w:rPr>
      </w:pPr>
      <w:r>
        <w:rPr>
          <w:i/>
          <w:sz w:val="24"/>
          <w:lang w:val="en-US"/>
        </w:rPr>
        <w:t>E</w:t>
      </w:r>
      <w:r>
        <w:rPr>
          <w:i/>
          <w:sz w:val="24"/>
          <w:vertAlign w:val="subscript"/>
          <w:lang w:val="en-US"/>
        </w:rPr>
        <w:t>y</w:t>
      </w:r>
      <w:r>
        <w:rPr>
          <w:sz w:val="24"/>
          <w:lang w:val="en-US"/>
        </w:rPr>
        <w:t xml:space="preserve"> is the energy yield</w:t>
      </w:r>
    </w:p>
    <w:p w:rsidR="00E67B71" w:rsidRPr="00410708" w:rsidRDefault="00E67B71" w:rsidP="00E67B71">
      <w:pPr>
        <w:rPr>
          <w:sz w:val="24"/>
          <w:lang w:val="en-US"/>
        </w:rPr>
      </w:pPr>
      <w:r w:rsidRPr="005B5945">
        <w:rPr>
          <w:i/>
          <w:sz w:val="24"/>
          <w:lang w:val="en-US"/>
        </w:rPr>
        <w:t>P</w:t>
      </w:r>
      <w:r w:rsidRPr="00410708">
        <w:rPr>
          <w:sz w:val="24"/>
          <w:lang w:val="en-US"/>
        </w:rPr>
        <w:t xml:space="preserve"> is the generated power</w:t>
      </w:r>
    </w:p>
    <w:p w:rsidR="00E67B71" w:rsidRPr="00410708" w:rsidRDefault="00E67B71" w:rsidP="00E67B71">
      <w:pPr>
        <w:rPr>
          <w:sz w:val="24"/>
          <w:lang w:val="en-US"/>
        </w:rPr>
      </w:pPr>
      <w:r w:rsidRPr="005B5945">
        <w:rPr>
          <w:i/>
          <w:sz w:val="24"/>
          <w:lang w:val="en-US"/>
        </w:rPr>
        <w:t>f(v)</w:t>
      </w:r>
      <w:r w:rsidRPr="00410708">
        <w:rPr>
          <w:sz w:val="24"/>
          <w:lang w:val="en-US"/>
        </w:rPr>
        <w:t xml:space="preserve"> is the Weibull function</w:t>
      </w:r>
    </w:p>
    <w:p w:rsidR="00A15B48" w:rsidRDefault="00E67B71" w:rsidP="00C40F8B">
      <w:pPr>
        <w:rPr>
          <w:sz w:val="24"/>
          <w:lang w:val="en-US"/>
        </w:rPr>
      </w:pPr>
      <w:r w:rsidRPr="005B5945">
        <w:rPr>
          <w:i/>
          <w:sz w:val="24"/>
          <w:lang w:val="en-US"/>
        </w:rPr>
        <w:t>T</w:t>
      </w:r>
      <w:r w:rsidR="005B5945">
        <w:rPr>
          <w:sz w:val="24"/>
          <w:lang w:val="en-US"/>
        </w:rPr>
        <w:t xml:space="preserve"> is </w:t>
      </w:r>
      <w:r w:rsidRPr="00410708">
        <w:rPr>
          <w:sz w:val="24"/>
          <w:lang w:val="en-US"/>
        </w:rPr>
        <w:t>8760 hours (1 year)</w:t>
      </w:r>
    </w:p>
    <w:p w:rsidR="00C40F8B" w:rsidRDefault="00C40F8B"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Pr="00C40F8B" w:rsidRDefault="004A5F05" w:rsidP="00C40F8B">
      <w:pPr>
        <w:rPr>
          <w:sz w:val="24"/>
          <w:lang w:val="en-US"/>
        </w:rPr>
      </w:pPr>
    </w:p>
    <w:p w:rsidR="00A15B48" w:rsidRDefault="00A15B48" w:rsidP="00A15B48">
      <w:pPr>
        <w:pStyle w:val="ListParagraph"/>
        <w:numPr>
          <w:ilvl w:val="0"/>
          <w:numId w:val="2"/>
        </w:numPr>
        <w:rPr>
          <w:b/>
          <w:sz w:val="28"/>
          <w:szCs w:val="28"/>
          <w:lang w:val="en-US"/>
        </w:rPr>
      </w:pPr>
      <w:r w:rsidRPr="00410708">
        <w:rPr>
          <w:b/>
          <w:sz w:val="28"/>
          <w:szCs w:val="28"/>
          <w:lang w:val="en-US"/>
        </w:rPr>
        <w:lastRenderedPageBreak/>
        <w:t>Current Wind Turbine Systems</w:t>
      </w:r>
    </w:p>
    <w:p w:rsidR="00D10687" w:rsidRDefault="00D10687" w:rsidP="00D10687">
      <w:pPr>
        <w:pStyle w:val="ListParagraph"/>
        <w:rPr>
          <w:b/>
          <w:sz w:val="28"/>
          <w:szCs w:val="28"/>
          <w:lang w:val="en-US"/>
        </w:rPr>
      </w:pPr>
    </w:p>
    <w:p w:rsidR="00A15B48" w:rsidRDefault="00E1589C" w:rsidP="00D10687">
      <w:pPr>
        <w:jc w:val="both"/>
        <w:rPr>
          <w:sz w:val="24"/>
          <w:szCs w:val="28"/>
          <w:lang w:val="en-US"/>
        </w:rPr>
      </w:pPr>
      <w:r>
        <w:rPr>
          <w:sz w:val="24"/>
          <w:szCs w:val="28"/>
          <w:lang w:val="en-US"/>
        </w:rPr>
        <w:t xml:space="preserve">In this part, </w:t>
      </w:r>
      <w:r w:rsidR="00D10687" w:rsidRPr="00D10687">
        <w:rPr>
          <w:sz w:val="24"/>
          <w:szCs w:val="28"/>
          <w:lang w:val="en-US"/>
        </w:rPr>
        <w:t xml:space="preserve">generators are categorized according to </w:t>
      </w:r>
      <w:r>
        <w:rPr>
          <w:sz w:val="24"/>
          <w:szCs w:val="28"/>
          <w:lang w:val="en-US"/>
        </w:rPr>
        <w:t xml:space="preserve">their </w:t>
      </w:r>
      <w:r w:rsidR="00D10687" w:rsidRPr="00D10687">
        <w:rPr>
          <w:sz w:val="24"/>
          <w:szCs w:val="28"/>
          <w:lang w:val="en-US"/>
        </w:rPr>
        <w:t xml:space="preserve">mechanical and electrical </w:t>
      </w:r>
      <w:r w:rsidR="00D10687">
        <w:rPr>
          <w:sz w:val="24"/>
          <w:szCs w:val="28"/>
          <w:lang w:val="en-US"/>
        </w:rPr>
        <w:t xml:space="preserve">properties. In mechanical categorization, drivetrain approach is considered. In electrical categorization, most used generator types in WECs, induction and synchronous generators are considered in terms of wind turbine point of view. </w:t>
      </w:r>
      <w:r w:rsidR="001B73F6">
        <w:rPr>
          <w:sz w:val="24"/>
          <w:szCs w:val="28"/>
          <w:lang w:val="en-US"/>
        </w:rPr>
        <w:t xml:space="preserve">Reaching megawatts of power capability per turbine, generator technology gaining more attention than its past. </w:t>
      </w:r>
      <w:r>
        <w:rPr>
          <w:sz w:val="24"/>
          <w:szCs w:val="28"/>
          <w:lang w:val="en-US"/>
        </w:rPr>
        <w:t>Therefore its design is the main focus point of both this study and current research activities on this area.</w:t>
      </w:r>
    </w:p>
    <w:p w:rsidR="006E2591" w:rsidRPr="00D10687" w:rsidRDefault="006E2591" w:rsidP="00D10687">
      <w:pPr>
        <w:jc w:val="both"/>
        <w:rPr>
          <w:sz w:val="24"/>
          <w:szCs w:val="28"/>
          <w:lang w:val="en-US"/>
        </w:rPr>
      </w:pPr>
    </w:p>
    <w:p w:rsidR="00A15B48" w:rsidRPr="00410708" w:rsidRDefault="00A15B48" w:rsidP="00A15B48">
      <w:pPr>
        <w:pStyle w:val="ListParagraph"/>
        <w:numPr>
          <w:ilvl w:val="0"/>
          <w:numId w:val="4"/>
        </w:numPr>
        <w:rPr>
          <w:b/>
          <w:sz w:val="28"/>
          <w:szCs w:val="28"/>
          <w:lang w:val="en-US"/>
        </w:rPr>
      </w:pPr>
      <w:r w:rsidRPr="00410708">
        <w:rPr>
          <w:b/>
          <w:sz w:val="28"/>
          <w:szCs w:val="28"/>
          <w:lang w:val="en-US"/>
        </w:rPr>
        <w:t>Mechanical Aspects</w:t>
      </w:r>
    </w:p>
    <w:p w:rsidR="004C1563" w:rsidRPr="00410708" w:rsidRDefault="004C1563" w:rsidP="004C1563">
      <w:pPr>
        <w:ind w:firstLine="708"/>
        <w:jc w:val="both"/>
        <w:rPr>
          <w:sz w:val="24"/>
          <w:lang w:val="en-US"/>
        </w:rPr>
      </w:pPr>
      <w:r w:rsidRPr="00410708">
        <w:rPr>
          <w:sz w:val="24"/>
          <w:lang w:val="en-US"/>
        </w:rPr>
        <w:t>Wind turbines can be categorized based on mechanical construction</w:t>
      </w:r>
      <w:r w:rsidR="00BA2969">
        <w:rPr>
          <w:sz w:val="24"/>
          <w:lang w:val="en-US"/>
        </w:rPr>
        <w:t xml:space="preserve"> </w:t>
      </w:r>
      <w:r w:rsidRPr="00410708">
        <w:rPr>
          <w:sz w:val="24"/>
          <w:lang w:val="en-US"/>
        </w:rPr>
        <w:t>(or drivetrain) as “geared drive” and “direct drive”.</w:t>
      </w:r>
      <w:r w:rsidR="00112C46">
        <w:rPr>
          <w:sz w:val="24"/>
          <w:lang w:val="en-US"/>
        </w:rPr>
        <w:t xml:space="preserve"> Both concepts are explained in detailed below.</w:t>
      </w:r>
    </w:p>
    <w:p w:rsidR="004C1563" w:rsidRPr="002510F8" w:rsidRDefault="002510F8" w:rsidP="004C1563">
      <w:pPr>
        <w:spacing w:line="276" w:lineRule="auto"/>
        <w:jc w:val="both"/>
        <w:rPr>
          <w:b/>
          <w:sz w:val="24"/>
          <w:lang w:val="en-US"/>
        </w:rPr>
      </w:pPr>
      <w:r>
        <w:rPr>
          <w:b/>
          <w:sz w:val="24"/>
          <w:lang w:val="en-US"/>
        </w:rPr>
        <w:t>Geared Drive</w:t>
      </w:r>
    </w:p>
    <w:p w:rsidR="004C1563" w:rsidRPr="00410708" w:rsidRDefault="004C1563" w:rsidP="00E81AC0">
      <w:pPr>
        <w:spacing w:line="276" w:lineRule="auto"/>
        <w:jc w:val="both"/>
        <w:rPr>
          <w:sz w:val="24"/>
          <w:lang w:val="en-US"/>
        </w:rPr>
      </w:pPr>
      <w:r w:rsidRPr="00410708">
        <w:rPr>
          <w:sz w:val="24"/>
          <w:lang w:val="en-US"/>
        </w:rPr>
        <w:t>In this type of generator, turbine blades with hub structure connected to shaft of the generator via a gear-box,</w:t>
      </w:r>
      <w:r w:rsidR="005C0CD9">
        <w:rPr>
          <w:sz w:val="24"/>
          <w:lang w:val="en-US"/>
        </w:rPr>
        <w:t xml:space="preserve"> </w:t>
      </w:r>
      <w:r w:rsidRPr="00410708">
        <w:rPr>
          <w:sz w:val="24"/>
          <w:lang w:val="en-US"/>
        </w:rPr>
        <w:t xml:space="preserve">which </w:t>
      </w:r>
      <w:r w:rsidR="005C0CD9" w:rsidRPr="00410708">
        <w:rPr>
          <w:sz w:val="24"/>
          <w:lang w:val="en-US"/>
        </w:rPr>
        <w:t>increases</w:t>
      </w:r>
      <w:r w:rsidRPr="00410708">
        <w:rPr>
          <w:sz w:val="24"/>
          <w:lang w:val="en-US"/>
        </w:rPr>
        <w:t xml:space="preserve"> the </w:t>
      </w:r>
      <w:r w:rsidR="00E81AC0">
        <w:rPr>
          <w:sz w:val="24"/>
          <w:lang w:val="en-US"/>
        </w:rPr>
        <w:t xml:space="preserve">rotational </w:t>
      </w:r>
      <w:r w:rsidRPr="00410708">
        <w:rPr>
          <w:sz w:val="24"/>
          <w:lang w:val="en-US"/>
        </w:rPr>
        <w:t xml:space="preserve">speed of the </w:t>
      </w:r>
      <w:r w:rsidR="00E81AC0">
        <w:rPr>
          <w:sz w:val="24"/>
          <w:lang w:val="en-US"/>
        </w:rPr>
        <w:t>low-speed shaft</w:t>
      </w:r>
      <w:r w:rsidRPr="00410708">
        <w:rPr>
          <w:sz w:val="24"/>
          <w:lang w:val="en-US"/>
        </w:rPr>
        <w:t>. Gear ratio is a measure of relationship between output and input speeds of dynamic system. Drivetrain of a VSCF</w:t>
      </w:r>
      <w:r w:rsidR="00CC419E">
        <w:rPr>
          <w:sz w:val="24"/>
          <w:lang w:val="en-US"/>
        </w:rPr>
        <w:t xml:space="preserve"> </w:t>
      </w:r>
      <w:r w:rsidR="005C0CD9">
        <w:rPr>
          <w:sz w:val="24"/>
          <w:lang w:val="en-US"/>
        </w:rPr>
        <w:t>(variable speed constant frequency)</w:t>
      </w:r>
      <w:r w:rsidRPr="00410708">
        <w:rPr>
          <w:sz w:val="24"/>
          <w:lang w:val="en-US"/>
        </w:rPr>
        <w:t xml:space="preserve"> turbine generally consists of blades,</w:t>
      </w:r>
      <w:r w:rsidR="005C0CD9">
        <w:rPr>
          <w:sz w:val="24"/>
          <w:lang w:val="en-US"/>
        </w:rPr>
        <w:t xml:space="preserve"> </w:t>
      </w:r>
      <w:r w:rsidRPr="00410708">
        <w:rPr>
          <w:sz w:val="24"/>
          <w:lang w:val="en-US"/>
        </w:rPr>
        <w:t>low and high speed shafts,</w:t>
      </w:r>
      <w:r w:rsidR="005C0CD9">
        <w:rPr>
          <w:sz w:val="24"/>
          <w:lang w:val="en-US"/>
        </w:rPr>
        <w:t xml:space="preserve"> </w:t>
      </w:r>
      <w:r w:rsidRPr="00410708">
        <w:rPr>
          <w:sz w:val="24"/>
          <w:lang w:val="en-US"/>
        </w:rPr>
        <w:t>gear-box and generator.</w:t>
      </w:r>
      <w:r w:rsidR="005C0CD9">
        <w:rPr>
          <w:sz w:val="24"/>
          <w:lang w:val="en-US"/>
        </w:rPr>
        <w:t xml:space="preserve"> </w:t>
      </w:r>
      <w:r w:rsidRPr="00410708">
        <w:rPr>
          <w:sz w:val="24"/>
          <w:lang w:val="en-US"/>
        </w:rPr>
        <w:t>Gearbox in a wind turbine system is responsible of transmission of aerodynamic power from turbine to the generator shaft.</w:t>
      </w:r>
      <w:r w:rsidR="00E81AC0">
        <w:rPr>
          <w:sz w:val="24"/>
          <w:lang w:val="en-US"/>
        </w:rPr>
        <w:t xml:space="preserve"> Turbine shaft can be referred as low speed shaft while generator shaft is referred as high speed shaft. In Figure 3 , a representation of geared drivetrain of wind turbine generator can be seen. </w:t>
      </w:r>
    </w:p>
    <w:p w:rsidR="004C1563" w:rsidRPr="00410708" w:rsidRDefault="004C1563" w:rsidP="004C1563">
      <w:pPr>
        <w:jc w:val="center"/>
        <w:rPr>
          <w:sz w:val="24"/>
          <w:lang w:val="en-US"/>
        </w:rPr>
      </w:pPr>
      <w:r w:rsidRPr="00410708">
        <w:rPr>
          <w:noProof/>
          <w:sz w:val="24"/>
          <w:lang w:eastAsia="tr-TR"/>
        </w:rPr>
        <w:drawing>
          <wp:inline distT="0" distB="0" distL="0" distR="0" wp14:anchorId="54C418E0" wp14:editId="01FB2C49">
            <wp:extent cx="2996536" cy="1206500"/>
            <wp:effectExtent l="0" t="0" r="0" b="0"/>
            <wp:docPr id="6" name="Picture 6" descr="C:\Users\Aydin\Desktop\formul\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ydin\Desktop\formul\f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537" cy="1216164"/>
                    </a:xfrm>
                    <a:prstGeom prst="rect">
                      <a:avLst/>
                    </a:prstGeom>
                    <a:noFill/>
                    <a:ln>
                      <a:noFill/>
                    </a:ln>
                  </pic:spPr>
                </pic:pic>
              </a:graphicData>
            </a:graphic>
          </wp:inline>
        </w:drawing>
      </w:r>
    </w:p>
    <w:p w:rsidR="004C1563" w:rsidRPr="00410708" w:rsidRDefault="008D1736" w:rsidP="008D1736">
      <w:pPr>
        <w:jc w:val="center"/>
        <w:rPr>
          <w:sz w:val="24"/>
          <w:lang w:val="en-US"/>
        </w:rPr>
      </w:pPr>
      <w:r>
        <w:rPr>
          <w:sz w:val="24"/>
          <w:lang w:val="en-US"/>
        </w:rPr>
        <w:t>Figure 3</w:t>
      </w:r>
      <w:r>
        <w:rPr>
          <w:sz w:val="24"/>
          <w:lang w:val="en-US"/>
        </w:rPr>
        <w:t xml:space="preserve">. </w:t>
      </w:r>
      <w:r>
        <w:rPr>
          <w:sz w:val="24"/>
          <w:lang w:val="en-US"/>
        </w:rPr>
        <w:t>Schematic of geared drivetrain</w:t>
      </w:r>
    </w:p>
    <w:p w:rsidR="004C1563" w:rsidRPr="002510F8" w:rsidRDefault="002510F8" w:rsidP="004C1563">
      <w:pPr>
        <w:spacing w:line="240" w:lineRule="auto"/>
        <w:jc w:val="both"/>
        <w:rPr>
          <w:b/>
          <w:sz w:val="24"/>
          <w:lang w:val="en-US"/>
        </w:rPr>
      </w:pPr>
      <w:r>
        <w:rPr>
          <w:b/>
          <w:sz w:val="24"/>
          <w:lang w:val="en-US"/>
        </w:rPr>
        <w:t>Direct Drive</w:t>
      </w:r>
    </w:p>
    <w:p w:rsidR="004C1563" w:rsidRPr="00410708" w:rsidRDefault="004C1563" w:rsidP="004C1563">
      <w:pPr>
        <w:spacing w:line="240" w:lineRule="auto"/>
        <w:jc w:val="both"/>
        <w:rPr>
          <w:sz w:val="24"/>
          <w:lang w:val="en-US"/>
        </w:rPr>
      </w:pPr>
      <w:r w:rsidRPr="00410708">
        <w:rPr>
          <w:sz w:val="24"/>
          <w:lang w:val="en-US"/>
        </w:rPr>
        <w:t>Main purposes of the Direct-drive(Ddrive) concept for wind turbines are;increasing energy yield,reducing gearbox failures and lower maintenence problems. There are two types of DD namely,  rotational and linear direct drives. Due to tip speed limitation they are operating at low speeds which is a important advantage. But according to the formula:</w:t>
      </w:r>
    </w:p>
    <w:p w:rsidR="004C1563" w:rsidRPr="00410708" w:rsidRDefault="004C1563" w:rsidP="004C1563">
      <w:pPr>
        <w:jc w:val="center"/>
        <w:rPr>
          <w:sz w:val="24"/>
          <w:lang w:val="en-US"/>
        </w:rPr>
      </w:pPr>
      <m:oMathPara>
        <m:oMath>
          <m:r>
            <w:rPr>
              <w:rFonts w:ascii="Cambria Math" w:eastAsiaTheme="minorEastAsia" w:hAnsi="Cambria Math"/>
              <w:sz w:val="24"/>
              <w:lang w:val="en-US"/>
            </w:rPr>
            <m:t>P=T.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m</m:t>
              </m:r>
            </m:sub>
          </m:sSub>
        </m:oMath>
      </m:oMathPara>
    </w:p>
    <w:p w:rsidR="004C1563" w:rsidRPr="00410708" w:rsidRDefault="004C1563" w:rsidP="004C1563">
      <w:pPr>
        <w:jc w:val="both"/>
        <w:rPr>
          <w:sz w:val="24"/>
          <w:lang w:val="en-US"/>
        </w:rPr>
      </w:pPr>
      <w:r w:rsidRPr="00410708">
        <w:rPr>
          <w:sz w:val="24"/>
          <w:lang w:val="en-US"/>
        </w:rPr>
        <w:t xml:space="preserve">Torque must be increase inverse proportional to decrease of angular speed. To do that when scaling up the turbine sizes, amount of material is increased in order to maintain the air-gap </w:t>
      </w:r>
      <w:r w:rsidRPr="00410708">
        <w:rPr>
          <w:sz w:val="24"/>
          <w:lang w:val="en-US"/>
        </w:rPr>
        <w:lastRenderedPageBreak/>
        <w:t>against deflection forces between stator and rotor parts. This means DDrive machines are heavier than other types of  machines. Torque/volume and torque/mass parameters are important during the design of the generator system. In some designs[</w:t>
      </w:r>
      <w:r w:rsidR="00991350" w:rsidRPr="00410708">
        <w:rPr>
          <w:sz w:val="24"/>
          <w:lang w:val="en-US"/>
        </w:rPr>
        <w:t>2</w:t>
      </w:r>
      <w:r w:rsidRPr="00410708">
        <w:rPr>
          <w:sz w:val="24"/>
          <w:lang w:val="en-US"/>
        </w:rPr>
        <w:t>] ratio of axial lenght to airgap diameter, K is optimized.</w:t>
      </w:r>
    </w:p>
    <w:p w:rsidR="004C1563" w:rsidRPr="00410708" w:rsidRDefault="004C1563" w:rsidP="004C1563">
      <w:pPr>
        <w:jc w:val="both"/>
        <w:rPr>
          <w:sz w:val="24"/>
          <w:lang w:val="en-US"/>
        </w:rPr>
      </w:pPr>
      <w:r w:rsidRPr="00410708">
        <w:rPr>
          <w:sz w:val="24"/>
          <w:lang w:val="en-US"/>
        </w:rPr>
        <w:t>More material also means extra cost which is big disadvantage for this type of generators.</w:t>
      </w:r>
    </w:p>
    <w:p w:rsidR="004C1563" w:rsidRPr="00410708" w:rsidRDefault="004C1563" w:rsidP="004C1563">
      <w:pPr>
        <w:ind w:firstLine="708"/>
        <w:jc w:val="both"/>
        <w:rPr>
          <w:sz w:val="24"/>
          <w:u w:val="single"/>
          <w:lang w:val="en-US"/>
        </w:rPr>
      </w:pPr>
    </w:p>
    <w:p w:rsidR="005E694F" w:rsidRPr="00410708" w:rsidRDefault="004C1563" w:rsidP="005E694F">
      <w:pPr>
        <w:ind w:firstLine="708"/>
        <w:jc w:val="center"/>
        <w:rPr>
          <w:sz w:val="24"/>
          <w:u w:val="single"/>
          <w:lang w:val="en-US"/>
        </w:rPr>
      </w:pPr>
      <w:r w:rsidRPr="00410708">
        <w:rPr>
          <w:i/>
          <w:noProof/>
          <w:sz w:val="24"/>
          <w:vertAlign w:val="subscript"/>
          <w:lang w:eastAsia="tr-TR"/>
        </w:rPr>
        <w:drawing>
          <wp:inline distT="0" distB="0" distL="0" distR="0" wp14:anchorId="1BDE9702" wp14:editId="4553DAD4">
            <wp:extent cx="2590319" cy="1478280"/>
            <wp:effectExtent l="0" t="0" r="635" b="7620"/>
            <wp:docPr id="8" name="Picture 8" descr="C:\Users\Aydin\Desktop\formul\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ydin\Desktop\formul\d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289" cy="1481687"/>
                    </a:xfrm>
                    <a:prstGeom prst="rect">
                      <a:avLst/>
                    </a:prstGeom>
                    <a:noFill/>
                    <a:ln>
                      <a:noFill/>
                    </a:ln>
                  </pic:spPr>
                </pic:pic>
              </a:graphicData>
            </a:graphic>
          </wp:inline>
        </w:drawing>
      </w:r>
    </w:p>
    <w:p w:rsidR="004C1563" w:rsidRPr="00410708" w:rsidRDefault="004C1563" w:rsidP="004C1563">
      <w:pPr>
        <w:rPr>
          <w:b/>
          <w:sz w:val="24"/>
          <w:lang w:val="en-US"/>
        </w:rPr>
      </w:pPr>
      <w:r w:rsidRPr="00410708">
        <w:rPr>
          <w:b/>
          <w:sz w:val="24"/>
          <w:lang w:val="en-US"/>
        </w:rPr>
        <w:t>Drivetrain modelling</w:t>
      </w:r>
    </w:p>
    <w:p w:rsidR="004C1563" w:rsidRPr="00410708" w:rsidRDefault="004C1563" w:rsidP="004C1563">
      <w:pPr>
        <w:jc w:val="both"/>
        <w:rPr>
          <w:sz w:val="24"/>
          <w:lang w:val="en-US"/>
        </w:rPr>
      </w:pPr>
      <w:r w:rsidRPr="00410708">
        <w:rPr>
          <w:sz w:val="24"/>
          <w:lang w:val="en-US"/>
        </w:rPr>
        <w:t>Drivetrain can be modelled single-mass or two mass model according to application[</w:t>
      </w:r>
      <w:r w:rsidR="00991350" w:rsidRPr="00410708">
        <w:rPr>
          <w:sz w:val="24"/>
          <w:lang w:val="en-US"/>
        </w:rPr>
        <w:t>3</w:t>
      </w:r>
      <w:r w:rsidRPr="00410708">
        <w:rPr>
          <w:sz w:val="24"/>
          <w:lang w:val="en-US"/>
        </w:rPr>
        <w:t>]. If the system response to transients and other stability issues are the main focus of the analyze, two mass model is employed[</w:t>
      </w:r>
      <w:r w:rsidR="00991350" w:rsidRPr="00410708">
        <w:rPr>
          <w:sz w:val="24"/>
          <w:lang w:val="en-US"/>
        </w:rPr>
        <w:t>3</w:t>
      </w:r>
      <w:r w:rsidRPr="00410708">
        <w:rPr>
          <w:sz w:val="24"/>
          <w:lang w:val="en-US"/>
        </w:rPr>
        <w:t>]. Two mass model of the drivetrain system is given as follows,</w:t>
      </w:r>
    </w:p>
    <w:p w:rsidR="004C1563" w:rsidRPr="00410708" w:rsidRDefault="004C1563" w:rsidP="004C1563">
      <w:pPr>
        <w:jc w:val="center"/>
        <w:rPr>
          <w:sz w:val="24"/>
          <w:lang w:val="en-US"/>
        </w:rPr>
      </w:pPr>
      <w:r w:rsidRPr="00410708">
        <w:rPr>
          <w:noProof/>
          <w:sz w:val="24"/>
          <w:lang w:eastAsia="tr-TR"/>
        </w:rPr>
        <w:drawing>
          <wp:inline distT="0" distB="0" distL="0" distR="0">
            <wp:extent cx="4067175" cy="2099310"/>
            <wp:effectExtent l="0" t="0" r="9525" b="0"/>
            <wp:docPr id="1" name="Picture 1" descr="2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m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099310"/>
                    </a:xfrm>
                    <a:prstGeom prst="rect">
                      <a:avLst/>
                    </a:prstGeom>
                    <a:noFill/>
                    <a:ln>
                      <a:noFill/>
                    </a:ln>
                  </pic:spPr>
                </pic:pic>
              </a:graphicData>
            </a:graphic>
          </wp:inline>
        </w:drawing>
      </w:r>
    </w:p>
    <w:p w:rsidR="004C1563" w:rsidRPr="00410708" w:rsidRDefault="004C1563" w:rsidP="004C1563">
      <w:pPr>
        <w:jc w:val="center"/>
        <w:rPr>
          <w:i/>
          <w:sz w:val="24"/>
          <w:lang w:val="en-US"/>
        </w:rPr>
      </w:pPr>
      <w:r w:rsidRPr="00410708">
        <w:rPr>
          <w:i/>
          <w:sz w:val="24"/>
          <w:lang w:val="en-US"/>
        </w:rPr>
        <w:t>2 mass model of the drivetrain</w:t>
      </w:r>
    </w:p>
    <w:p w:rsidR="004C1563" w:rsidRPr="00410708" w:rsidRDefault="004C1563" w:rsidP="004C1563">
      <w:pPr>
        <w:rPr>
          <w:i/>
          <w:sz w:val="24"/>
          <w:lang w:val="en-US"/>
        </w:rPr>
      </w:pPr>
    </w:p>
    <w:p w:rsidR="004C1563" w:rsidRPr="00410708" w:rsidRDefault="004C1563" w:rsidP="004C1563">
      <w:pPr>
        <w:jc w:val="both"/>
        <w:rPr>
          <w:sz w:val="24"/>
          <w:lang w:val="en-US"/>
        </w:rPr>
      </w:pPr>
      <w:r w:rsidRPr="00410708">
        <w:rPr>
          <w:b/>
          <w:sz w:val="24"/>
          <w:lang w:val="en-US"/>
        </w:rPr>
        <w:t>Note:</w:t>
      </w:r>
      <w:r w:rsidRPr="00410708">
        <w:rPr>
          <w:sz w:val="24"/>
          <w:lang w:val="en-US"/>
        </w:rPr>
        <w:t> mass with the m indice denotes turbine moment of inertia and other mass with "g" indice denotes generator moment of inertia.</w:t>
      </w:r>
    </w:p>
    <w:p w:rsidR="004C1563" w:rsidRPr="00410708" w:rsidRDefault="004C1563" w:rsidP="004C1563">
      <w:pPr>
        <w:jc w:val="both"/>
        <w:rPr>
          <w:sz w:val="24"/>
          <w:lang w:val="en-US"/>
        </w:rPr>
      </w:pPr>
      <w:r w:rsidRPr="00410708">
        <w:rPr>
          <w:sz w:val="24"/>
          <w:lang w:val="en-US"/>
        </w:rPr>
        <w:t>Equations for angular speeds at the both end of the two-mass model are as follows[</w:t>
      </w:r>
      <w:r w:rsidR="00B93DE8" w:rsidRPr="00410708">
        <w:rPr>
          <w:sz w:val="24"/>
          <w:lang w:val="en-US"/>
        </w:rPr>
        <w:t>4</w:t>
      </w:r>
      <w:r w:rsidRPr="00410708">
        <w:rPr>
          <w:sz w:val="24"/>
          <w:lang w:val="en-US"/>
        </w:rPr>
        <w:t>],</w:t>
      </w:r>
    </w:p>
    <w:p w:rsidR="004C1563" w:rsidRPr="00410708" w:rsidRDefault="00E01BE1" w:rsidP="004C1563">
      <w:pPr>
        <w:shd w:val="clear" w:color="auto" w:fill="FFFFFF"/>
        <w:spacing w:before="100" w:beforeAutospacing="1" w:after="100" w:afterAutospacing="1" w:line="240" w:lineRule="auto"/>
        <w:ind w:right="480"/>
        <w:jc w:val="center"/>
        <w:rPr>
          <w:rFonts w:ascii="Helvetica" w:eastAsia="Times New Roman" w:hAnsi="Helvetica" w:cs="Helvetica"/>
          <w:color w:val="000000"/>
          <w:sz w:val="21"/>
          <w:szCs w:val="21"/>
          <w:lang w:val="en-US" w:eastAsia="tr-TR"/>
        </w:rPr>
      </w:pPr>
      <m:oMathPara>
        <m:oMathParaPr>
          <m:jc m:val="center"/>
        </m:oMathParaPr>
        <m:oMath>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d</m:t>
                  </m:r>
                </m:e>
                <m:sub>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m</m:t>
                      </m:r>
                    </m:sub>
                  </m:sSub>
                </m:sub>
              </m:sSub>
            </m:num>
            <m:den>
              <m:r>
                <w:rPr>
                  <w:rFonts w:ascii="Cambria Math" w:eastAsiaTheme="minorEastAsia" w:hAnsi="Cambria Math"/>
                  <w:sz w:val="24"/>
                  <w:lang w:val="en-US"/>
                </w:rPr>
                <m:t>dt</m:t>
              </m:r>
            </m:den>
          </m:f>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1</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J</m:t>
                  </m:r>
                </m:e>
                <m:sub>
                  <m:r>
                    <w:rPr>
                      <w:rFonts w:ascii="Cambria Math" w:eastAsiaTheme="minorEastAsia" w:hAnsi="Cambria Math"/>
                      <w:sz w:val="24"/>
                      <w:lang w:val="en-US"/>
                    </w:rPr>
                    <m:t>m</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m</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dt</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at</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ts</m:t>
              </m:r>
            </m:sub>
          </m:sSub>
          <m:r>
            <w:rPr>
              <w:rFonts w:ascii="Cambria Math" w:eastAsiaTheme="minorEastAsia" w:hAnsi="Cambria Math"/>
              <w:sz w:val="24"/>
              <w:lang w:val="en-US"/>
            </w:rPr>
            <m:t>)</m:t>
          </m:r>
        </m:oMath>
      </m:oMathPara>
    </w:p>
    <w:p w:rsidR="004C1563" w:rsidRPr="00410708" w:rsidRDefault="004C1563" w:rsidP="004C1563">
      <w:pPr>
        <w:shd w:val="clear" w:color="auto" w:fill="FFFFFF"/>
        <w:spacing w:before="100" w:beforeAutospacing="1" w:after="100" w:afterAutospacing="1" w:line="240" w:lineRule="auto"/>
        <w:ind w:right="480"/>
        <w:jc w:val="center"/>
        <w:rPr>
          <w:rFonts w:ascii="Helvetica" w:eastAsia="Times New Roman" w:hAnsi="Helvetica" w:cs="Helvetica"/>
          <w:sz w:val="24"/>
          <w:lang w:val="en-US"/>
        </w:rPr>
      </w:pPr>
      <w:r w:rsidRPr="00410708">
        <w:rPr>
          <w:rFonts w:ascii="Helvetica" w:eastAsia="Times New Roman" w:hAnsi="Helvetica" w:cs="Helvetica"/>
          <w:sz w:val="24"/>
          <w:lang w:val="en-US"/>
        </w:rPr>
        <w:t xml:space="preserve">        </w:t>
      </w:r>
    </w:p>
    <w:p w:rsidR="004C1563" w:rsidRPr="00410708" w:rsidRDefault="00E01BE1" w:rsidP="004C1563">
      <w:pPr>
        <w:shd w:val="clear" w:color="auto" w:fill="FFFFFF"/>
        <w:spacing w:before="100" w:beforeAutospacing="1" w:after="100" w:afterAutospacing="1" w:line="240" w:lineRule="auto"/>
        <w:ind w:right="480" w:firstLine="480"/>
        <w:jc w:val="center"/>
        <w:rPr>
          <w:rFonts w:ascii="Helvetica" w:eastAsia="Times New Roman" w:hAnsi="Helvetica" w:cs="Helvetica"/>
          <w:color w:val="000000"/>
          <w:sz w:val="21"/>
          <w:szCs w:val="21"/>
          <w:lang w:val="en-US" w:eastAsia="tr-TR"/>
        </w:rPr>
      </w:pPr>
      <m:oMathPara>
        <m:oMathParaPr>
          <m:jc m:val="center"/>
        </m:oMathParaPr>
        <m:oMath>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dω</m:t>
                  </m:r>
                </m:e>
                <m:sub>
                  <m:r>
                    <w:rPr>
                      <w:rFonts w:ascii="Cambria Math" w:eastAsiaTheme="minorEastAsia" w:hAnsi="Cambria Math"/>
                      <w:sz w:val="24"/>
                      <w:lang w:val="en-US"/>
                    </w:rPr>
                    <m:t>g</m:t>
                  </m:r>
                </m:sub>
              </m:sSub>
            </m:num>
            <m:den>
              <m:r>
                <w:rPr>
                  <w:rFonts w:ascii="Cambria Math" w:eastAsiaTheme="minorEastAsia" w:hAnsi="Cambria Math"/>
                  <w:sz w:val="24"/>
                  <w:lang w:val="en-US"/>
                </w:rPr>
                <m:t>dt</m:t>
              </m:r>
            </m:den>
          </m:f>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1</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J</m:t>
                  </m:r>
                </m:e>
                <m:sub>
                  <m:r>
                    <w:rPr>
                      <w:rFonts w:ascii="Cambria Math" w:eastAsiaTheme="minorEastAsia" w:hAnsi="Cambria Math"/>
                      <w:sz w:val="24"/>
                      <w:lang w:val="en-US"/>
                    </w:rPr>
                    <m:t>g</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ts</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dg</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ag</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g</m:t>
              </m:r>
            </m:sub>
          </m:sSub>
          <m:r>
            <w:rPr>
              <w:rFonts w:ascii="Cambria Math" w:eastAsiaTheme="minorEastAsia" w:hAnsi="Cambria Math"/>
              <w:sz w:val="24"/>
              <w:lang w:val="en-US"/>
            </w:rPr>
            <m:t>)</m:t>
          </m:r>
        </m:oMath>
      </m:oMathPara>
    </w:p>
    <w:p w:rsidR="004C1563" w:rsidRPr="00410708" w:rsidRDefault="004C1563" w:rsidP="004C1563">
      <w:p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val="en-US" w:eastAsia="tr-TR"/>
        </w:rPr>
      </w:pPr>
    </w:p>
    <w:p w:rsidR="00174330" w:rsidRPr="00410708" w:rsidRDefault="004C1563" w:rsidP="00174330">
      <w:pPr>
        <w:rPr>
          <w:sz w:val="24"/>
          <w:lang w:val="en-US"/>
        </w:rPr>
      </w:pPr>
      <w:r w:rsidRPr="00410708">
        <w:rPr>
          <w:sz w:val="24"/>
          <w:lang w:val="en-US"/>
        </w:rPr>
        <w:t>where,</w:t>
      </w:r>
      <w:r w:rsidRPr="00410708">
        <w:rPr>
          <w:sz w:val="24"/>
          <w:lang w:val="en-US"/>
        </w:rPr>
        <w:br/>
      </w:r>
      <w:r w:rsidRPr="00410708">
        <w:rPr>
          <w:sz w:val="24"/>
          <w:lang w:val="en-US"/>
        </w:rPr>
        <w:br/>
        <w:t>J</w:t>
      </w:r>
      <w:r w:rsidRPr="00410708">
        <w:rPr>
          <w:sz w:val="24"/>
          <w:vertAlign w:val="subscript"/>
          <w:lang w:val="en-US"/>
        </w:rPr>
        <w:t>m</w:t>
      </w:r>
      <w:r w:rsidRPr="00410708">
        <w:rPr>
          <w:sz w:val="24"/>
          <w:lang w:val="en-US"/>
        </w:rPr>
        <w:t> is moment of inertia of blades and hub</w:t>
      </w:r>
      <w:r w:rsidRPr="00410708">
        <w:rPr>
          <w:sz w:val="24"/>
          <w:lang w:val="en-US"/>
        </w:rPr>
        <w:br/>
      </w:r>
      <w:r w:rsidRPr="00410708">
        <w:rPr>
          <w:sz w:val="24"/>
          <w:lang w:val="en-US"/>
        </w:rPr>
        <w:br/>
        <w:t>T</w:t>
      </w:r>
      <w:r w:rsidRPr="00410708">
        <w:rPr>
          <w:sz w:val="24"/>
          <w:vertAlign w:val="subscript"/>
          <w:lang w:val="en-US"/>
        </w:rPr>
        <w:t>m</w:t>
      </w:r>
      <w:r w:rsidRPr="00410708">
        <w:rPr>
          <w:sz w:val="24"/>
          <w:lang w:val="en-US"/>
        </w:rPr>
        <w:t> is mechanical torque,</w:t>
      </w:r>
      <w:r w:rsidRPr="00410708">
        <w:rPr>
          <w:sz w:val="24"/>
          <w:lang w:val="en-US"/>
        </w:rPr>
        <w:br/>
      </w:r>
      <w:r w:rsidRPr="00410708">
        <w:rPr>
          <w:sz w:val="24"/>
          <w:lang w:val="en-US"/>
        </w:rPr>
        <w:br/>
        <w:t>T</w:t>
      </w:r>
      <w:r w:rsidRPr="00410708">
        <w:rPr>
          <w:sz w:val="24"/>
          <w:vertAlign w:val="subscript"/>
          <w:lang w:val="en-US"/>
        </w:rPr>
        <w:t>dt</w:t>
      </w:r>
      <w:r w:rsidRPr="00410708">
        <w:rPr>
          <w:sz w:val="24"/>
          <w:lang w:val="en-US"/>
        </w:rPr>
        <w:t> is resistant torque in the wind turbine bearing</w:t>
      </w:r>
      <w:r w:rsidRPr="00410708">
        <w:rPr>
          <w:sz w:val="24"/>
          <w:lang w:val="en-US"/>
        </w:rPr>
        <w:br/>
      </w:r>
      <w:r w:rsidRPr="00410708">
        <w:rPr>
          <w:sz w:val="24"/>
          <w:lang w:val="en-US"/>
        </w:rPr>
        <w:br/>
        <w:t>T</w:t>
      </w:r>
      <w:r w:rsidRPr="00410708">
        <w:rPr>
          <w:sz w:val="24"/>
          <w:vertAlign w:val="subscript"/>
          <w:lang w:val="en-US"/>
        </w:rPr>
        <w:t>at</w:t>
      </w:r>
      <w:r w:rsidRPr="00410708">
        <w:rPr>
          <w:sz w:val="24"/>
          <w:lang w:val="en-US"/>
        </w:rPr>
        <w:t> is resistant torque in the hub and blades </w:t>
      </w:r>
      <w:r w:rsidRPr="00410708">
        <w:rPr>
          <w:sz w:val="24"/>
          <w:lang w:val="en-US"/>
        </w:rPr>
        <w:br/>
      </w:r>
      <w:r w:rsidRPr="00410708">
        <w:rPr>
          <w:sz w:val="24"/>
          <w:lang w:val="en-US"/>
        </w:rPr>
        <w:br/>
        <w:t>J</w:t>
      </w:r>
      <w:r w:rsidRPr="00410708">
        <w:rPr>
          <w:sz w:val="24"/>
          <w:vertAlign w:val="subscript"/>
          <w:lang w:val="en-US"/>
        </w:rPr>
        <w:t>g</w:t>
      </w:r>
      <w:r w:rsidRPr="00410708">
        <w:rPr>
          <w:sz w:val="24"/>
          <w:lang w:val="en-US"/>
        </w:rPr>
        <w:t xml:space="preserve"> is moment of inertia of rotor of the generator</w:t>
      </w:r>
      <w:r w:rsidRPr="00410708">
        <w:rPr>
          <w:sz w:val="24"/>
          <w:lang w:val="en-US"/>
        </w:rPr>
        <w:br/>
      </w:r>
      <w:r w:rsidRPr="00410708">
        <w:rPr>
          <w:sz w:val="24"/>
          <w:lang w:val="en-US"/>
        </w:rPr>
        <w:br/>
        <w:t>T</w:t>
      </w:r>
      <w:r w:rsidRPr="00410708">
        <w:rPr>
          <w:sz w:val="24"/>
          <w:vertAlign w:val="subscript"/>
          <w:lang w:val="en-US"/>
        </w:rPr>
        <w:t>g</w:t>
      </w:r>
      <w:r w:rsidRPr="00410708">
        <w:rPr>
          <w:sz w:val="24"/>
          <w:lang w:val="en-US"/>
        </w:rPr>
        <w:t> is electrical torque,</w:t>
      </w:r>
      <w:r w:rsidRPr="00410708">
        <w:rPr>
          <w:sz w:val="24"/>
          <w:lang w:val="en-US"/>
        </w:rPr>
        <w:br/>
      </w:r>
      <w:r w:rsidRPr="00410708">
        <w:rPr>
          <w:sz w:val="24"/>
          <w:lang w:val="en-US"/>
        </w:rPr>
        <w:br/>
        <w:t>T</w:t>
      </w:r>
      <w:r w:rsidRPr="00410708">
        <w:rPr>
          <w:sz w:val="24"/>
          <w:vertAlign w:val="subscript"/>
          <w:lang w:val="en-US"/>
        </w:rPr>
        <w:t>dg</w:t>
      </w:r>
      <w:r w:rsidRPr="00410708">
        <w:rPr>
          <w:sz w:val="24"/>
          <w:lang w:val="en-US"/>
        </w:rPr>
        <w:t> is resistant torque in generator bearing</w:t>
      </w:r>
      <w:r w:rsidRPr="00410708">
        <w:rPr>
          <w:sz w:val="24"/>
          <w:lang w:val="en-US"/>
        </w:rPr>
        <w:br/>
      </w:r>
      <w:r w:rsidRPr="00410708">
        <w:rPr>
          <w:sz w:val="24"/>
          <w:lang w:val="en-US"/>
        </w:rPr>
        <w:br/>
        <w:t>T</w:t>
      </w:r>
      <w:r w:rsidRPr="00410708">
        <w:rPr>
          <w:sz w:val="24"/>
          <w:vertAlign w:val="subscript"/>
          <w:lang w:val="en-US"/>
        </w:rPr>
        <w:t>ag</w:t>
      </w:r>
      <w:r w:rsidRPr="00410708">
        <w:rPr>
          <w:sz w:val="24"/>
          <w:lang w:val="en-US"/>
        </w:rPr>
        <w:t> is resistant torque for airflow in generator </w:t>
      </w:r>
      <w:r w:rsidRPr="00410708">
        <w:rPr>
          <w:sz w:val="24"/>
          <w:lang w:val="en-US"/>
        </w:rPr>
        <w:br/>
      </w:r>
      <w:r w:rsidRPr="00410708">
        <w:rPr>
          <w:sz w:val="24"/>
          <w:lang w:val="en-US"/>
        </w:rPr>
        <w:br/>
        <w:t>T</w:t>
      </w:r>
      <w:r w:rsidRPr="00410708">
        <w:rPr>
          <w:sz w:val="24"/>
          <w:vertAlign w:val="subscript"/>
          <w:lang w:val="en-US"/>
        </w:rPr>
        <w:t>ts</w:t>
      </w:r>
      <w:r w:rsidRPr="00410708">
        <w:rPr>
          <w:sz w:val="24"/>
          <w:lang w:val="en-US"/>
        </w:rPr>
        <w:t> is torsional stifness torque</w:t>
      </w:r>
    </w:p>
    <w:p w:rsidR="00174330" w:rsidRPr="00410708" w:rsidRDefault="00174330" w:rsidP="00174330">
      <w:pPr>
        <w:rPr>
          <w:sz w:val="24"/>
          <w:lang w:val="en-US"/>
        </w:rPr>
      </w:pPr>
    </w:p>
    <w:p w:rsidR="00A15B48" w:rsidRPr="00410708" w:rsidRDefault="00A15B48" w:rsidP="00A15B48">
      <w:pPr>
        <w:pStyle w:val="ListParagraph"/>
        <w:numPr>
          <w:ilvl w:val="0"/>
          <w:numId w:val="4"/>
        </w:numPr>
        <w:rPr>
          <w:b/>
          <w:sz w:val="28"/>
          <w:szCs w:val="28"/>
          <w:lang w:val="en-US"/>
        </w:rPr>
      </w:pPr>
      <w:r w:rsidRPr="00410708">
        <w:rPr>
          <w:b/>
          <w:sz w:val="28"/>
          <w:szCs w:val="28"/>
          <w:lang w:val="en-US"/>
        </w:rPr>
        <w:t>Electrical Aspects</w:t>
      </w:r>
    </w:p>
    <w:p w:rsidR="00174330" w:rsidRPr="00410708" w:rsidRDefault="00174330" w:rsidP="00174330">
      <w:pPr>
        <w:jc w:val="both"/>
        <w:rPr>
          <w:b/>
          <w:sz w:val="28"/>
          <w:szCs w:val="28"/>
          <w:lang w:val="en-US"/>
        </w:rPr>
      </w:pPr>
      <w:r w:rsidRPr="00410708">
        <w:rPr>
          <w:sz w:val="24"/>
          <w:lang w:val="en-US"/>
        </w:rPr>
        <w:t>There are two main type of generators in this section: Induction Generators and Synchronous Generators.</w:t>
      </w:r>
    </w:p>
    <w:p w:rsidR="007F6336" w:rsidRPr="00410708" w:rsidRDefault="007F6336" w:rsidP="007F6336">
      <w:pPr>
        <w:rPr>
          <w:sz w:val="24"/>
          <w:lang w:val="en-US"/>
        </w:rPr>
      </w:pPr>
      <w:r w:rsidRPr="00410708">
        <w:rPr>
          <w:sz w:val="24"/>
          <w:lang w:val="en-US"/>
        </w:rPr>
        <w:t>i)</w:t>
      </w:r>
      <w:r w:rsidRPr="00410708">
        <w:rPr>
          <w:sz w:val="24"/>
          <w:lang w:val="en-US"/>
        </w:rPr>
        <w:tab/>
        <w:t>Induction Generators</w:t>
      </w:r>
    </w:p>
    <w:p w:rsidR="007F6336" w:rsidRPr="00410708" w:rsidRDefault="007F6336" w:rsidP="007F6336">
      <w:pPr>
        <w:ind w:left="1416"/>
        <w:rPr>
          <w:sz w:val="24"/>
          <w:szCs w:val="24"/>
          <w:lang w:val="en-US"/>
        </w:rPr>
      </w:pPr>
      <w:r w:rsidRPr="00410708">
        <w:rPr>
          <w:sz w:val="24"/>
          <w:szCs w:val="24"/>
          <w:lang w:val="en-US"/>
        </w:rPr>
        <w:t>-</w:t>
      </w:r>
      <w:r w:rsidRPr="00410708">
        <w:rPr>
          <w:b/>
          <w:sz w:val="24"/>
          <w:szCs w:val="24"/>
          <w:shd w:val="clear" w:color="auto" w:fill="FFFFFF"/>
          <w:lang w:val="en-US"/>
        </w:rPr>
        <w:t xml:space="preserve"> </w:t>
      </w:r>
      <w:r w:rsidRPr="00410708">
        <w:rPr>
          <w:sz w:val="24"/>
          <w:szCs w:val="24"/>
          <w:lang w:val="en-US"/>
        </w:rPr>
        <w:t>Squirrel Cage Induction Generator(SCIG)</w:t>
      </w:r>
    </w:p>
    <w:p w:rsidR="007F6336" w:rsidRPr="00410708" w:rsidRDefault="007F6336" w:rsidP="007F6336">
      <w:pPr>
        <w:ind w:left="1416"/>
        <w:rPr>
          <w:sz w:val="24"/>
          <w:szCs w:val="24"/>
          <w:lang w:val="en-US"/>
        </w:rPr>
      </w:pPr>
      <w:r w:rsidRPr="00410708">
        <w:rPr>
          <w:sz w:val="24"/>
          <w:szCs w:val="24"/>
          <w:lang w:val="en-US"/>
        </w:rPr>
        <w:t>- Wound Rotor Induction Generator(WRIG)</w:t>
      </w:r>
    </w:p>
    <w:p w:rsidR="007F6336" w:rsidRPr="00410708" w:rsidRDefault="007F6336" w:rsidP="007F6336">
      <w:pPr>
        <w:ind w:left="1416"/>
        <w:rPr>
          <w:sz w:val="24"/>
          <w:szCs w:val="24"/>
          <w:lang w:val="en-US"/>
        </w:rPr>
      </w:pPr>
      <w:r w:rsidRPr="00410708">
        <w:rPr>
          <w:sz w:val="24"/>
          <w:szCs w:val="24"/>
          <w:lang w:val="en-US"/>
        </w:rPr>
        <w:t>- Doubly fed Induction Generators(DFIG)</w:t>
      </w:r>
    </w:p>
    <w:p w:rsidR="007F6336" w:rsidRPr="00410708" w:rsidRDefault="007F6336" w:rsidP="007F6336">
      <w:pPr>
        <w:rPr>
          <w:sz w:val="24"/>
          <w:lang w:val="en-US"/>
        </w:rPr>
      </w:pPr>
      <w:r w:rsidRPr="00410708">
        <w:rPr>
          <w:sz w:val="24"/>
          <w:lang w:val="en-US"/>
        </w:rPr>
        <w:t>ii)</w:t>
      </w:r>
      <w:r w:rsidRPr="00410708">
        <w:rPr>
          <w:sz w:val="24"/>
          <w:lang w:val="en-US"/>
        </w:rPr>
        <w:tab/>
        <w:t>Synchronous Generators</w:t>
      </w:r>
    </w:p>
    <w:p w:rsidR="007F6336" w:rsidRPr="00410708" w:rsidRDefault="007F6336" w:rsidP="007F6336">
      <w:pPr>
        <w:ind w:left="1416"/>
        <w:rPr>
          <w:sz w:val="24"/>
          <w:lang w:val="en-US"/>
        </w:rPr>
      </w:pPr>
      <w:r w:rsidRPr="00410708">
        <w:rPr>
          <w:sz w:val="24"/>
          <w:lang w:val="en-US"/>
        </w:rPr>
        <w:t>- Wound rotor Synchronous Generators(WRSG)</w:t>
      </w:r>
    </w:p>
    <w:p w:rsidR="001D7928" w:rsidRPr="00410708" w:rsidRDefault="007F6336" w:rsidP="001D7928">
      <w:pPr>
        <w:ind w:left="1416"/>
        <w:rPr>
          <w:sz w:val="24"/>
          <w:lang w:val="en-US"/>
        </w:rPr>
      </w:pPr>
      <w:r w:rsidRPr="00410708">
        <w:rPr>
          <w:sz w:val="24"/>
          <w:lang w:val="en-US"/>
        </w:rPr>
        <w:t>- Permanent Magnet Synchronous Generators(PMSG)</w:t>
      </w:r>
    </w:p>
    <w:p w:rsidR="001D7928" w:rsidRDefault="001D7928" w:rsidP="001D7928">
      <w:pPr>
        <w:ind w:left="1416"/>
        <w:rPr>
          <w:sz w:val="24"/>
          <w:lang w:val="en-US"/>
        </w:rPr>
      </w:pPr>
    </w:p>
    <w:p w:rsidR="00790AF5" w:rsidRDefault="00790AF5" w:rsidP="001D7928">
      <w:pPr>
        <w:ind w:left="1416"/>
        <w:rPr>
          <w:sz w:val="24"/>
          <w:lang w:val="en-US"/>
        </w:rPr>
      </w:pPr>
    </w:p>
    <w:p w:rsidR="00790AF5" w:rsidRPr="00410708" w:rsidRDefault="00790AF5" w:rsidP="001D7928">
      <w:pPr>
        <w:ind w:left="1416"/>
        <w:rPr>
          <w:sz w:val="24"/>
          <w:lang w:val="en-US"/>
        </w:rPr>
      </w:pPr>
    </w:p>
    <w:p w:rsidR="007F6336" w:rsidRPr="00410708" w:rsidRDefault="007F6336" w:rsidP="007F6336">
      <w:pPr>
        <w:rPr>
          <w:b/>
          <w:sz w:val="24"/>
          <w:szCs w:val="24"/>
          <w:lang w:val="en-US"/>
        </w:rPr>
      </w:pPr>
      <w:r w:rsidRPr="00410708">
        <w:rPr>
          <w:b/>
          <w:sz w:val="24"/>
          <w:szCs w:val="24"/>
          <w:lang w:val="en-US"/>
        </w:rPr>
        <w:lastRenderedPageBreak/>
        <w:t>Squirrel Cage Induction Generator(SCIG)</w:t>
      </w:r>
    </w:p>
    <w:p w:rsidR="007F6336" w:rsidRPr="00410708" w:rsidRDefault="007F6336" w:rsidP="007F6336">
      <w:pPr>
        <w:ind w:firstLine="708"/>
        <w:jc w:val="both"/>
        <w:rPr>
          <w:sz w:val="24"/>
          <w:lang w:val="en-US"/>
        </w:rPr>
      </w:pPr>
      <w:r w:rsidRPr="00410708">
        <w:rPr>
          <w:sz w:val="24"/>
          <w:lang w:val="en-US"/>
        </w:rPr>
        <w:t>This type of machine can be used with both fixed(Danish concept) and variable speed. Robustness, stable operation, lower maintanence makes SCIG preferable in WECs. But in order to get more efficient operation SCIG should be constructed with low number of poles because high number of poles contruction becomes a drawback for SCIG. Thefore gear-boxes are generally used with SCIGs.</w:t>
      </w:r>
    </w:p>
    <w:p w:rsidR="007F6336" w:rsidRPr="00410708" w:rsidRDefault="007F6336" w:rsidP="007F6336">
      <w:pPr>
        <w:jc w:val="both"/>
        <w:rPr>
          <w:sz w:val="24"/>
          <w:lang w:val="en-US"/>
        </w:rPr>
      </w:pPr>
      <w:r w:rsidRPr="00410708">
        <w:rPr>
          <w:sz w:val="24"/>
          <w:lang w:val="en-US"/>
        </w:rPr>
        <w:t>Capacitor banks and Static Synchronous Compensators(STATCOM) are commonly used for reactive power compensation with SCIGs. Additionally, STATCOMs used for active and reactive power flow control for variable speed applications of SCIGs.</w:t>
      </w:r>
    </w:p>
    <w:p w:rsidR="007F6336" w:rsidRPr="00410708" w:rsidRDefault="007F6336" w:rsidP="007F6336">
      <w:pPr>
        <w:rPr>
          <w:sz w:val="24"/>
          <w:lang w:val="en-US"/>
        </w:rPr>
      </w:pPr>
      <w:r w:rsidRPr="00410708">
        <w:rPr>
          <w:sz w:val="24"/>
          <w:lang w:val="en-US"/>
        </w:rPr>
        <w:t>In variable speed applications of SCIG back-to-back voltage source converters(VSCs) are employed in order to meet grid codes[25]. Schematic diagram of a this type WEC is given below.</w:t>
      </w:r>
    </w:p>
    <w:p w:rsidR="007F6336" w:rsidRPr="00410708" w:rsidRDefault="007F6336" w:rsidP="007F6336">
      <w:pPr>
        <w:jc w:val="center"/>
        <w:rPr>
          <w:sz w:val="24"/>
          <w:lang w:val="en-US"/>
        </w:rPr>
      </w:pPr>
      <w:r w:rsidRPr="00410708">
        <w:rPr>
          <w:noProof/>
          <w:sz w:val="24"/>
          <w:lang w:eastAsia="tr-TR"/>
        </w:rPr>
        <w:drawing>
          <wp:inline distT="0" distB="0" distL="0" distR="0">
            <wp:extent cx="5257800" cy="1571625"/>
            <wp:effectExtent l="0" t="0" r="0" b="9525"/>
            <wp:docPr id="10" name="Picture 10" descr="SCIG_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G_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SCIG with back-to-back VSC converter</w:t>
      </w:r>
    </w:p>
    <w:p w:rsidR="007F6336" w:rsidRPr="00410708" w:rsidRDefault="007F6336" w:rsidP="007F6336">
      <w:pPr>
        <w:jc w:val="both"/>
        <w:rPr>
          <w:sz w:val="24"/>
          <w:lang w:val="en-US"/>
        </w:rPr>
      </w:pPr>
      <w:r w:rsidRPr="00410708">
        <w:rPr>
          <w:sz w:val="24"/>
          <w:lang w:val="en-US"/>
        </w:rPr>
        <w:t>Danish concept is known for fixed speed operation and can be applied to SCIG . Generator speed is determined according to grid electrical frequency.Circuit schematic and Danish-concept turbine is given below.</w:t>
      </w:r>
    </w:p>
    <w:p w:rsidR="007F6336" w:rsidRPr="00410708" w:rsidRDefault="007F6336" w:rsidP="007F6336">
      <w:pPr>
        <w:jc w:val="center"/>
        <w:rPr>
          <w:i/>
          <w:sz w:val="24"/>
          <w:lang w:val="en-US"/>
        </w:rPr>
      </w:pPr>
      <w:r w:rsidRPr="00410708">
        <w:rPr>
          <w:i/>
          <w:noProof/>
          <w:sz w:val="24"/>
          <w:lang w:eastAsia="tr-TR"/>
        </w:rPr>
        <w:drawing>
          <wp:inline distT="0" distB="0" distL="0" distR="0">
            <wp:extent cx="4286250" cy="1352550"/>
            <wp:effectExtent l="0" t="0" r="0" b="0"/>
            <wp:docPr id="7" name="Picture 7" descr="dan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sh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352550"/>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SCIG with Danish concept</w:t>
      </w:r>
    </w:p>
    <w:p w:rsidR="007F6336" w:rsidRPr="00410708" w:rsidRDefault="007F6336" w:rsidP="007F6336">
      <w:pPr>
        <w:rPr>
          <w:b/>
          <w:sz w:val="24"/>
          <w:szCs w:val="24"/>
          <w:lang w:val="en-US"/>
        </w:rPr>
      </w:pPr>
      <w:r w:rsidRPr="00410708">
        <w:rPr>
          <w:b/>
          <w:sz w:val="24"/>
          <w:szCs w:val="24"/>
          <w:lang w:val="en-US"/>
        </w:rPr>
        <w:t>Wound Rotor Induction Generator(WRIG)</w:t>
      </w:r>
    </w:p>
    <w:p w:rsidR="007F6336" w:rsidRPr="00410708" w:rsidRDefault="007F6336" w:rsidP="007F6336">
      <w:pPr>
        <w:jc w:val="both"/>
        <w:rPr>
          <w:sz w:val="24"/>
          <w:lang w:val="en-US"/>
        </w:rPr>
      </w:pPr>
      <w:r w:rsidRPr="00410708">
        <w:rPr>
          <w:sz w:val="24"/>
          <w:lang w:val="en-US"/>
        </w:rPr>
        <w:t>These type of generators are used for variable speed applications, thus there will be dynamic slip control[</w:t>
      </w:r>
      <w:r w:rsidR="008C116B" w:rsidRPr="00410708">
        <w:rPr>
          <w:sz w:val="24"/>
          <w:lang w:val="en-US"/>
        </w:rPr>
        <w:t>3</w:t>
      </w:r>
      <w:r w:rsidRPr="00410708">
        <w:rPr>
          <w:sz w:val="24"/>
          <w:lang w:val="en-US"/>
        </w:rPr>
        <w:t>].This control is applied by connecting electronically controlled resistor blocks to rotor of the generator. Slip denotes the relation between the rotor speed and synchronous speed and is given by the formula as follows,</w:t>
      </w:r>
    </w:p>
    <w:p w:rsidR="007F6336" w:rsidRPr="00410708" w:rsidRDefault="007F6336" w:rsidP="007F6336">
      <w:pPr>
        <w:jc w:val="center"/>
        <w:rPr>
          <w:b/>
          <w:sz w:val="28"/>
          <w:lang w:val="en-US"/>
        </w:rPr>
      </w:pPr>
      <m:oMathPara>
        <m:oMath>
          <m:r>
            <w:rPr>
              <w:rFonts w:ascii="Cambria Math" w:eastAsiaTheme="minorEastAsia" w:hAnsi="Cambria Math"/>
              <w:sz w:val="24"/>
              <w:lang w:val="en-US"/>
            </w:rPr>
            <m:t>s=</m:t>
          </m:r>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s</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r</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s</m:t>
                  </m:r>
                </m:sub>
              </m:sSub>
            </m:den>
          </m:f>
        </m:oMath>
      </m:oMathPara>
    </w:p>
    <w:p w:rsidR="007F6336" w:rsidRPr="00410708" w:rsidRDefault="007F6336" w:rsidP="007F6336">
      <w:pPr>
        <w:rPr>
          <w:sz w:val="24"/>
          <w:lang w:val="en-US"/>
        </w:rPr>
      </w:pPr>
      <w:r w:rsidRPr="00410708">
        <w:rPr>
          <w:sz w:val="24"/>
          <w:lang w:val="en-US"/>
        </w:rPr>
        <w:lastRenderedPageBreak/>
        <w:t>where,</w:t>
      </w:r>
    </w:p>
    <w:p w:rsidR="007F6336" w:rsidRPr="00410708" w:rsidRDefault="007F6336" w:rsidP="007F6336">
      <w:pPr>
        <w:rPr>
          <w:sz w:val="24"/>
          <w:lang w:val="en-US"/>
        </w:rPr>
      </w:pPr>
      <w:r w:rsidRPr="00410708">
        <w:rPr>
          <w:sz w:val="24"/>
          <w:lang w:val="en-US"/>
        </w:rPr>
        <w:br/>
        <w:t>s is the slip</w:t>
      </w:r>
      <w:r w:rsidRPr="00410708">
        <w:rPr>
          <w:sz w:val="24"/>
          <w:lang w:val="en-US"/>
        </w:rPr>
        <w:br/>
      </w:r>
      <w:r w:rsidRPr="00410708">
        <w:rPr>
          <w:sz w:val="24"/>
          <w:lang w:val="en-US"/>
        </w:rPr>
        <w:br/>
        <w:t>N</w:t>
      </w:r>
      <w:r w:rsidRPr="00410708">
        <w:rPr>
          <w:sz w:val="24"/>
          <w:vertAlign w:val="subscript"/>
          <w:lang w:val="en-US"/>
        </w:rPr>
        <w:t>s</w:t>
      </w:r>
      <w:r w:rsidRPr="00410708">
        <w:rPr>
          <w:sz w:val="24"/>
          <w:lang w:val="en-US"/>
        </w:rPr>
        <w:t> is synchronous speed</w:t>
      </w:r>
      <w:r w:rsidRPr="00410708">
        <w:rPr>
          <w:sz w:val="24"/>
          <w:lang w:val="en-US"/>
        </w:rPr>
        <w:br/>
      </w:r>
      <w:r w:rsidRPr="00410708">
        <w:rPr>
          <w:sz w:val="24"/>
          <w:lang w:val="en-US"/>
        </w:rPr>
        <w:br/>
        <w:t>N</w:t>
      </w:r>
      <w:r w:rsidRPr="00410708">
        <w:rPr>
          <w:sz w:val="24"/>
          <w:vertAlign w:val="subscript"/>
          <w:lang w:val="en-US"/>
        </w:rPr>
        <w:t>r</w:t>
      </w:r>
      <w:r w:rsidRPr="00410708">
        <w:rPr>
          <w:sz w:val="24"/>
          <w:lang w:val="en-US"/>
        </w:rPr>
        <w:t> is rotor speed</w:t>
      </w:r>
    </w:p>
    <w:p w:rsidR="007F6336" w:rsidRPr="00410708" w:rsidRDefault="007F6336" w:rsidP="007F6336">
      <w:pPr>
        <w:jc w:val="both"/>
        <w:rPr>
          <w:sz w:val="24"/>
          <w:lang w:val="en-US"/>
        </w:rPr>
      </w:pPr>
      <w:r w:rsidRPr="00410708">
        <w:rPr>
          <w:sz w:val="24"/>
          <w:lang w:val="en-US"/>
        </w:rPr>
        <w:t>Also there exists shunt capacitors connected to line for compensation purposes.Typical WRIG schematic diagram with these capacitors is shown below.</w:t>
      </w:r>
    </w:p>
    <w:p w:rsidR="007F6336" w:rsidRPr="00410708" w:rsidRDefault="007F6336" w:rsidP="007F6336">
      <w:pPr>
        <w:jc w:val="center"/>
        <w:rPr>
          <w:sz w:val="24"/>
          <w:lang w:val="en-US"/>
        </w:rPr>
      </w:pPr>
      <w:r w:rsidRPr="00410708">
        <w:rPr>
          <w:noProof/>
          <w:sz w:val="24"/>
          <w:lang w:eastAsia="tr-TR"/>
        </w:rPr>
        <w:drawing>
          <wp:inline distT="0" distB="0" distL="0" distR="0">
            <wp:extent cx="4467225" cy="1771650"/>
            <wp:effectExtent l="0" t="0" r="9525" b="0"/>
            <wp:docPr id="5" name="Picture 5" descr="W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1771650"/>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WRIG schematic diagram</w:t>
      </w:r>
    </w:p>
    <w:p w:rsidR="007F6336" w:rsidRPr="00410708" w:rsidRDefault="007F6336" w:rsidP="007F6336">
      <w:pPr>
        <w:rPr>
          <w:b/>
          <w:sz w:val="24"/>
          <w:szCs w:val="24"/>
          <w:lang w:val="en-US"/>
        </w:rPr>
      </w:pPr>
      <w:r w:rsidRPr="00410708">
        <w:rPr>
          <w:b/>
          <w:sz w:val="24"/>
          <w:szCs w:val="24"/>
          <w:lang w:val="en-US"/>
        </w:rPr>
        <w:t>Doubly-fed Induction Generators(DFIG)</w:t>
      </w:r>
    </w:p>
    <w:p w:rsidR="007F6336" w:rsidRPr="00410708" w:rsidRDefault="007F6336" w:rsidP="007F6336">
      <w:pPr>
        <w:jc w:val="both"/>
        <w:rPr>
          <w:sz w:val="24"/>
          <w:lang w:val="en-US"/>
        </w:rPr>
      </w:pPr>
      <w:r w:rsidRPr="00410708">
        <w:rPr>
          <w:sz w:val="24"/>
          <w:lang w:val="en-US"/>
        </w:rPr>
        <w:t>Among these generator types, doubly-fed induction generator system with 3 stage gearbox (DFIG-3G) is the most common configuration at present</w:t>
      </w:r>
      <w:r w:rsidR="00790AF5">
        <w:rPr>
          <w:sz w:val="24"/>
          <w:lang w:val="en-US"/>
        </w:rPr>
        <w:t xml:space="preserve"> </w:t>
      </w:r>
      <w:r w:rsidRPr="00410708">
        <w:rPr>
          <w:sz w:val="24"/>
          <w:lang w:val="en-US"/>
        </w:rPr>
        <w:t>[</w:t>
      </w:r>
      <w:r w:rsidR="008C116B" w:rsidRPr="00410708">
        <w:rPr>
          <w:sz w:val="24"/>
          <w:lang w:val="en-US"/>
        </w:rPr>
        <w:t>5</w:t>
      </w:r>
      <w:r w:rsidRPr="00410708">
        <w:rPr>
          <w:sz w:val="24"/>
          <w:lang w:val="en-US"/>
        </w:rPr>
        <w:t>]. Although it consists more complicated power electronic control, it can control active and reactive power flow from to control within supply side or rotor side. Stator is connected to grid via transformer while rotor connected to grid via power electronic converter blocks. Sometimes second PGSC(parallel grid side converter) is used parallel with dc-link in order to control unbalanced conditions better. This kind of configuration of DFIG is shown in figure below.</w:t>
      </w:r>
    </w:p>
    <w:p w:rsidR="007F6336" w:rsidRPr="00410708" w:rsidRDefault="007F6336" w:rsidP="007F6336">
      <w:pPr>
        <w:jc w:val="center"/>
        <w:rPr>
          <w:b/>
          <w:sz w:val="24"/>
          <w:lang w:val="en-US"/>
        </w:rPr>
      </w:pPr>
      <w:r w:rsidRPr="00410708">
        <w:rPr>
          <w:b/>
          <w:noProof/>
          <w:sz w:val="24"/>
          <w:lang w:eastAsia="tr-TR"/>
        </w:rPr>
        <w:drawing>
          <wp:inline distT="0" distB="0" distL="0" distR="0" wp14:anchorId="3C62D0E6" wp14:editId="35F4D99A">
            <wp:extent cx="4579620" cy="1999040"/>
            <wp:effectExtent l="0" t="0" r="0" b="1270"/>
            <wp:docPr id="9" name="Picture 9" descr="C:\Users\Aydin\AppData\Local\Microsoft\Windows\INetCache\Content.Word\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din\AppData\Local\Microsoft\Windows\INetCache\Content.Word\DFI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230" cy="2003671"/>
                    </a:xfrm>
                    <a:prstGeom prst="rect">
                      <a:avLst/>
                    </a:prstGeom>
                    <a:noFill/>
                    <a:ln>
                      <a:noFill/>
                    </a:ln>
                  </pic:spPr>
                </pic:pic>
              </a:graphicData>
            </a:graphic>
          </wp:inline>
        </w:drawing>
      </w:r>
    </w:p>
    <w:p w:rsidR="007F6336" w:rsidRPr="00410708" w:rsidRDefault="007F6336" w:rsidP="00912075">
      <w:pPr>
        <w:jc w:val="center"/>
        <w:rPr>
          <w:i/>
          <w:sz w:val="24"/>
          <w:lang w:val="en-US"/>
        </w:rPr>
      </w:pPr>
      <w:r w:rsidRPr="00410708">
        <w:rPr>
          <w:i/>
          <w:sz w:val="24"/>
          <w:lang w:val="en-US"/>
        </w:rPr>
        <w:t>DFIG configuration with double GSC</w:t>
      </w:r>
    </w:p>
    <w:p w:rsidR="007F6336" w:rsidRPr="00410708" w:rsidRDefault="007F6336" w:rsidP="007F6336">
      <w:pPr>
        <w:rPr>
          <w:b/>
          <w:sz w:val="24"/>
          <w:lang w:val="en-US"/>
        </w:rPr>
      </w:pPr>
    </w:p>
    <w:p w:rsidR="007F6336" w:rsidRPr="00410708" w:rsidRDefault="007F6336" w:rsidP="007F6336">
      <w:pPr>
        <w:jc w:val="center"/>
        <w:rPr>
          <w:b/>
          <w:sz w:val="24"/>
          <w:lang w:val="en-US"/>
        </w:rPr>
      </w:pPr>
      <w:r w:rsidRPr="00410708">
        <w:rPr>
          <w:b/>
          <w:noProof/>
          <w:sz w:val="24"/>
          <w:lang w:eastAsia="tr-TR"/>
        </w:rPr>
        <w:lastRenderedPageBreak/>
        <w:drawing>
          <wp:inline distT="0" distB="0" distL="0" distR="0">
            <wp:extent cx="5048250" cy="1657350"/>
            <wp:effectExtent l="0" t="0" r="0" b="0"/>
            <wp:docPr id="4" name="Picture 4" descr="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rsidR="007F6336" w:rsidRPr="00410708" w:rsidRDefault="007F6336" w:rsidP="00F1514C">
      <w:pPr>
        <w:jc w:val="center"/>
        <w:rPr>
          <w:i/>
          <w:sz w:val="24"/>
          <w:lang w:val="en-US"/>
        </w:rPr>
      </w:pPr>
      <w:r w:rsidRPr="00410708">
        <w:rPr>
          <w:i/>
          <w:sz w:val="24"/>
          <w:lang w:val="en-US"/>
        </w:rPr>
        <w:t>Conventional grid connected DFIG</w:t>
      </w:r>
    </w:p>
    <w:p w:rsidR="007F6336" w:rsidRPr="00410708" w:rsidRDefault="007F6336" w:rsidP="007F6336">
      <w:pPr>
        <w:rPr>
          <w:b/>
          <w:sz w:val="24"/>
          <w:lang w:val="en-US"/>
        </w:rPr>
      </w:pPr>
      <w:r w:rsidRPr="00410708">
        <w:rPr>
          <w:b/>
          <w:sz w:val="24"/>
          <w:lang w:val="en-US"/>
        </w:rPr>
        <w:t>Wound rotor Synchronous Generators(WRSG)</w:t>
      </w:r>
    </w:p>
    <w:p w:rsidR="007F6336" w:rsidRPr="00410708" w:rsidRDefault="007F6336" w:rsidP="007F6336">
      <w:pPr>
        <w:jc w:val="both"/>
        <w:rPr>
          <w:sz w:val="24"/>
          <w:lang w:val="en-US"/>
        </w:rPr>
      </w:pPr>
      <w:r w:rsidRPr="00410708">
        <w:rPr>
          <w:sz w:val="24"/>
          <w:lang w:val="en-US"/>
        </w:rPr>
        <w:t>This type of SG can be operated with variable speed applications with suitable grid connected power electronic block and proper vector control algorithm. Schematic diagram of WRSG is given below. Additionally, this machine type has cost advantage since no PM exists for field.</w:t>
      </w:r>
    </w:p>
    <w:p w:rsidR="007F6336" w:rsidRPr="00410708" w:rsidRDefault="007F6336" w:rsidP="007F6336">
      <w:pPr>
        <w:jc w:val="center"/>
        <w:rPr>
          <w:b/>
          <w:i/>
          <w:sz w:val="24"/>
          <w:lang w:val="en-US"/>
        </w:rPr>
      </w:pPr>
      <w:r w:rsidRPr="00410708">
        <w:rPr>
          <w:b/>
          <w:i/>
          <w:noProof/>
          <w:sz w:val="24"/>
          <w:lang w:eastAsia="tr-TR"/>
        </w:rPr>
        <w:drawing>
          <wp:inline distT="0" distB="0" distL="0" distR="0">
            <wp:extent cx="4972050" cy="1914525"/>
            <wp:effectExtent l="0" t="0" r="0" b="9525"/>
            <wp:docPr id="3" name="Picture 3" descr="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S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WRIG-Wound rotor Synchronous Generator grid connection</w:t>
      </w:r>
    </w:p>
    <w:p w:rsidR="007F6336" w:rsidRPr="00410708" w:rsidRDefault="007F6336" w:rsidP="007F6336">
      <w:pPr>
        <w:rPr>
          <w:b/>
          <w:sz w:val="24"/>
          <w:lang w:val="en-US"/>
        </w:rPr>
      </w:pPr>
      <w:r w:rsidRPr="00410708">
        <w:rPr>
          <w:b/>
          <w:sz w:val="24"/>
          <w:lang w:val="en-US"/>
        </w:rPr>
        <w:t>Permanent Magnet Synchronous Generators(PMSG)</w:t>
      </w:r>
    </w:p>
    <w:p w:rsidR="007F6336" w:rsidRPr="00410708" w:rsidRDefault="007F6336" w:rsidP="007F6336">
      <w:pPr>
        <w:jc w:val="both"/>
        <w:rPr>
          <w:sz w:val="24"/>
          <w:lang w:val="en-US"/>
        </w:rPr>
      </w:pPr>
      <w:r w:rsidRPr="00410708">
        <w:rPr>
          <w:sz w:val="24"/>
          <w:lang w:val="en-US"/>
        </w:rPr>
        <w:t>In this thesis work, Direct drive PMSG is chosen for the design. It becomes very popular especially for last decade because of its high energy yield, improved reliability, efficiency and low maintanence. Reliability can be increased by developing modular and fault tolerant PMSG. These days capacity of PMSG wind turbines increased up to 8 MW.</w:t>
      </w:r>
    </w:p>
    <w:p w:rsidR="007F6336" w:rsidRPr="00410708" w:rsidRDefault="007F6336" w:rsidP="007F6336">
      <w:pPr>
        <w:rPr>
          <w:sz w:val="24"/>
          <w:lang w:val="en-US"/>
        </w:rPr>
      </w:pPr>
      <w:r w:rsidRPr="00410708">
        <w:rPr>
          <w:sz w:val="24"/>
          <w:lang w:val="en-US"/>
        </w:rPr>
        <w:t>Conventional PMSG are connected to the grid via back-to-back converters as shown below in figures. This type of generator can be connected with diode front end system too.</w:t>
      </w:r>
    </w:p>
    <w:p w:rsidR="007F6336" w:rsidRPr="00410708" w:rsidRDefault="007F6336" w:rsidP="007F6336">
      <w:pPr>
        <w:jc w:val="center"/>
        <w:rPr>
          <w:sz w:val="24"/>
          <w:lang w:val="en-US"/>
        </w:rPr>
      </w:pPr>
      <w:r w:rsidRPr="00410708">
        <w:rPr>
          <w:noProof/>
          <w:sz w:val="24"/>
          <w:lang w:eastAsia="tr-TR"/>
        </w:rPr>
        <w:lastRenderedPageBreak/>
        <w:drawing>
          <wp:inline distT="0" distB="0" distL="0" distR="0">
            <wp:extent cx="5067300" cy="3458210"/>
            <wp:effectExtent l="0" t="0" r="0" b="8890"/>
            <wp:docPr id="2" name="Picture 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815" cy="3459244"/>
                    </a:xfrm>
                    <a:prstGeom prst="rect">
                      <a:avLst/>
                    </a:prstGeom>
                    <a:noFill/>
                    <a:ln>
                      <a:noFill/>
                    </a:ln>
                  </pic:spPr>
                </pic:pic>
              </a:graphicData>
            </a:graphic>
          </wp:inline>
        </w:drawing>
      </w:r>
    </w:p>
    <w:p w:rsidR="00A15B48" w:rsidRPr="00410708" w:rsidRDefault="007F6336" w:rsidP="00F371C7">
      <w:pPr>
        <w:jc w:val="center"/>
        <w:rPr>
          <w:i/>
          <w:sz w:val="24"/>
          <w:lang w:val="en-US"/>
        </w:rPr>
      </w:pPr>
      <w:r w:rsidRPr="00410708">
        <w:rPr>
          <w:i/>
          <w:sz w:val="24"/>
          <w:lang w:val="en-US"/>
        </w:rPr>
        <w:t>PMSG based WECs a)diode front end system b)back to back converter system</w:t>
      </w:r>
    </w:p>
    <w:p w:rsidR="00E939B6" w:rsidRPr="00410708" w:rsidRDefault="00E939B6" w:rsidP="007F6336">
      <w:pPr>
        <w:rPr>
          <w:b/>
          <w:sz w:val="28"/>
          <w:szCs w:val="28"/>
          <w:lang w:val="en-US"/>
        </w:rPr>
      </w:pPr>
    </w:p>
    <w:p w:rsidR="00790AF5" w:rsidRDefault="00317258" w:rsidP="00790AF5">
      <w:pPr>
        <w:pStyle w:val="ListParagraph"/>
        <w:numPr>
          <w:ilvl w:val="0"/>
          <w:numId w:val="2"/>
        </w:numPr>
        <w:rPr>
          <w:b/>
          <w:sz w:val="28"/>
          <w:szCs w:val="28"/>
          <w:lang w:val="en-US"/>
        </w:rPr>
      </w:pPr>
      <w:r w:rsidRPr="00410708">
        <w:rPr>
          <w:b/>
          <w:sz w:val="28"/>
          <w:szCs w:val="28"/>
          <w:lang w:val="en-US"/>
        </w:rPr>
        <w:t>Flux Orientations in PM based systems</w:t>
      </w:r>
    </w:p>
    <w:p w:rsidR="00790AF5" w:rsidRPr="00790AF5" w:rsidRDefault="00790AF5" w:rsidP="00C37F0A">
      <w:pPr>
        <w:spacing w:line="276" w:lineRule="auto"/>
        <w:ind w:left="360"/>
        <w:jc w:val="both"/>
        <w:rPr>
          <w:rFonts w:cstheme="minorHAnsi"/>
          <w:b/>
          <w:sz w:val="36"/>
          <w:szCs w:val="28"/>
          <w:lang w:val="en-US"/>
        </w:rPr>
      </w:pPr>
      <w:r w:rsidRPr="00790AF5">
        <w:rPr>
          <w:rFonts w:cstheme="minorHAnsi"/>
          <w:color w:val="000000"/>
          <w:sz w:val="24"/>
          <w:szCs w:val="21"/>
        </w:rPr>
        <w:t>One of the important options in design of the machine is magnetic flux path directions. Current technology in this topic can be classied as three main subgroups as follows:</w:t>
      </w:r>
    </w:p>
    <w:p w:rsidR="00790AF5" w:rsidRPr="00790AF5" w:rsidRDefault="00790AF5" w:rsidP="00C37F0A">
      <w:pPr>
        <w:pStyle w:val="NormalWeb"/>
        <w:numPr>
          <w:ilvl w:val="0"/>
          <w:numId w:val="6"/>
        </w:numPr>
        <w:shd w:val="clear" w:color="auto" w:fill="FFFFFF"/>
        <w:spacing w:before="0" w:beforeAutospacing="0" w:after="0" w:afterAutospacing="0" w:line="276" w:lineRule="auto"/>
        <w:ind w:right="480"/>
        <w:jc w:val="both"/>
        <w:rPr>
          <w:rFonts w:asciiTheme="minorHAnsi" w:hAnsiTheme="minorHAnsi" w:cstheme="minorHAnsi"/>
          <w:color w:val="000000"/>
          <w:szCs w:val="21"/>
        </w:rPr>
      </w:pPr>
      <w:r w:rsidRPr="00790AF5">
        <w:rPr>
          <w:rFonts w:asciiTheme="minorHAnsi" w:hAnsiTheme="minorHAnsi" w:cstheme="minorHAnsi"/>
          <w:color w:val="000000"/>
          <w:szCs w:val="21"/>
        </w:rPr>
        <w:t>Radial flux (path of the magnetic flux is perpendicular to the direction of the rotor shaft)</w:t>
      </w:r>
    </w:p>
    <w:p w:rsidR="00790AF5" w:rsidRPr="00790AF5" w:rsidRDefault="00790AF5" w:rsidP="00C37F0A">
      <w:pPr>
        <w:pStyle w:val="NormalWeb"/>
        <w:numPr>
          <w:ilvl w:val="0"/>
          <w:numId w:val="6"/>
        </w:numPr>
        <w:shd w:val="clear" w:color="auto" w:fill="FFFFFF"/>
        <w:spacing w:before="0" w:beforeAutospacing="0" w:after="0" w:afterAutospacing="0" w:line="276" w:lineRule="auto"/>
        <w:ind w:right="480"/>
        <w:jc w:val="both"/>
        <w:rPr>
          <w:rFonts w:asciiTheme="minorHAnsi" w:hAnsiTheme="minorHAnsi" w:cstheme="minorHAnsi"/>
          <w:color w:val="000000"/>
          <w:szCs w:val="21"/>
        </w:rPr>
      </w:pPr>
      <w:r w:rsidRPr="00790AF5">
        <w:rPr>
          <w:rFonts w:asciiTheme="minorHAnsi" w:hAnsiTheme="minorHAnsi" w:cstheme="minorHAnsi"/>
          <w:color w:val="000000"/>
          <w:szCs w:val="21"/>
        </w:rPr>
        <w:t>Axial flux (path of the magnetic flux is perpendicular to the radial direction of the rotor shaft)</w:t>
      </w:r>
    </w:p>
    <w:p w:rsidR="00790AF5" w:rsidRPr="00790AF5" w:rsidRDefault="00790AF5" w:rsidP="00C37F0A">
      <w:pPr>
        <w:pStyle w:val="NormalWeb"/>
        <w:numPr>
          <w:ilvl w:val="0"/>
          <w:numId w:val="6"/>
        </w:numPr>
        <w:shd w:val="clear" w:color="auto" w:fill="FFFFFF"/>
        <w:spacing w:before="0" w:beforeAutospacing="0" w:after="0" w:afterAutospacing="0" w:line="276" w:lineRule="auto"/>
        <w:ind w:right="480"/>
        <w:jc w:val="both"/>
        <w:rPr>
          <w:rFonts w:asciiTheme="minorHAnsi" w:hAnsiTheme="minorHAnsi" w:cstheme="minorHAnsi"/>
          <w:color w:val="000000"/>
          <w:szCs w:val="21"/>
        </w:rPr>
      </w:pPr>
      <w:r w:rsidRPr="00790AF5">
        <w:rPr>
          <w:rFonts w:asciiTheme="minorHAnsi" w:hAnsiTheme="minorHAnsi" w:cstheme="minorHAnsi"/>
          <w:color w:val="000000"/>
          <w:szCs w:val="21"/>
        </w:rPr>
        <w:t>Transverse flux (path of the magnetic flux is perpendicular to the direction of the rotor rotation)</w:t>
      </w:r>
    </w:p>
    <w:p w:rsidR="00317258" w:rsidRPr="00410708" w:rsidRDefault="00317258" w:rsidP="00317258">
      <w:pPr>
        <w:pStyle w:val="ListParagraph"/>
        <w:rPr>
          <w:b/>
          <w:sz w:val="28"/>
          <w:szCs w:val="28"/>
          <w:lang w:val="en-US"/>
        </w:rPr>
      </w:pPr>
    </w:p>
    <w:p w:rsidR="00486D8D" w:rsidRPr="00767E5C" w:rsidRDefault="00881482" w:rsidP="00767E5C">
      <w:pPr>
        <w:pStyle w:val="ListParagraph"/>
        <w:numPr>
          <w:ilvl w:val="0"/>
          <w:numId w:val="2"/>
        </w:numPr>
        <w:rPr>
          <w:b/>
          <w:sz w:val="28"/>
          <w:szCs w:val="28"/>
          <w:lang w:val="en-US"/>
        </w:rPr>
      </w:pPr>
      <w:r w:rsidRPr="00410708">
        <w:rPr>
          <w:b/>
          <w:sz w:val="28"/>
          <w:szCs w:val="28"/>
          <w:lang w:val="en-US"/>
        </w:rPr>
        <w:t>Importance of modularity in WEC systems</w:t>
      </w:r>
    </w:p>
    <w:p w:rsidR="00C37F0A" w:rsidRPr="00C37F0A" w:rsidRDefault="00C37F0A" w:rsidP="007A3D3D">
      <w:pPr>
        <w:spacing w:line="276" w:lineRule="auto"/>
        <w:jc w:val="both"/>
        <w:rPr>
          <w:sz w:val="24"/>
        </w:rPr>
      </w:pPr>
      <w:r w:rsidRPr="00C37F0A">
        <w:rPr>
          <w:sz w:val="24"/>
        </w:rPr>
        <w:t>Modular construction</w:t>
      </w:r>
      <w:r>
        <w:rPr>
          <w:sz w:val="24"/>
        </w:rPr>
        <w:t xml:space="preserve"> of electrical machines aims </w:t>
      </w:r>
      <w:r w:rsidRPr="00C37F0A">
        <w:rPr>
          <w:sz w:val="24"/>
        </w:rPr>
        <w:t xml:space="preserve">to get </w:t>
      </w:r>
      <w:r>
        <w:rPr>
          <w:sz w:val="24"/>
        </w:rPr>
        <w:t>easy</w:t>
      </w:r>
      <w:r w:rsidRPr="00C37F0A">
        <w:rPr>
          <w:sz w:val="24"/>
        </w:rPr>
        <w:t xml:space="preserve"> assemble an</w:t>
      </w:r>
      <w:r>
        <w:rPr>
          <w:sz w:val="24"/>
        </w:rPr>
        <w:t xml:space="preserve">d disassemble operations during maintain and repair </w:t>
      </w:r>
      <w:r w:rsidRPr="00C37F0A">
        <w:rPr>
          <w:sz w:val="24"/>
        </w:rPr>
        <w:t>conditions. This concept also allows each module can work individually thus better fault-tolerance</w:t>
      </w:r>
      <w:r w:rsidR="007A3D3D">
        <w:rPr>
          <w:sz w:val="24"/>
        </w:rPr>
        <w:t>.By this m</w:t>
      </w:r>
      <w:r w:rsidRPr="00C37F0A">
        <w:rPr>
          <w:sz w:val="24"/>
        </w:rPr>
        <w:t xml:space="preserve">odular structure </w:t>
      </w:r>
      <w:r w:rsidR="007A3D3D">
        <w:rPr>
          <w:sz w:val="24"/>
        </w:rPr>
        <w:t xml:space="preserve">technique, </w:t>
      </w:r>
      <w:r w:rsidRPr="00C37F0A">
        <w:rPr>
          <w:sz w:val="24"/>
        </w:rPr>
        <w:t>identical machines can be stacked in</w:t>
      </w:r>
      <w:r w:rsidR="007A3D3D">
        <w:rPr>
          <w:sz w:val="24"/>
        </w:rPr>
        <w:t xml:space="preserve"> order to increase power output. </w:t>
      </w:r>
      <w:r w:rsidRPr="00C37F0A">
        <w:rPr>
          <w:sz w:val="24"/>
        </w:rPr>
        <w:t>These stacked generator sets can be grouped in parallel fashion, thus overall reliability </w:t>
      </w:r>
      <w:r w:rsidR="00E01BE1">
        <w:rPr>
          <w:sz w:val="24"/>
        </w:rPr>
        <w:t xml:space="preserve">of overall system </w:t>
      </w:r>
      <w:bookmarkStart w:id="0" w:name="_GoBack"/>
      <w:bookmarkEnd w:id="0"/>
      <w:r w:rsidRPr="00C37F0A">
        <w:rPr>
          <w:sz w:val="24"/>
        </w:rPr>
        <w:t>increases.</w:t>
      </w:r>
    </w:p>
    <w:p w:rsidR="00C37F0A" w:rsidRPr="00C37F0A" w:rsidRDefault="00C37F0A" w:rsidP="00C37F0A">
      <w:pPr>
        <w:shd w:val="clear" w:color="auto" w:fill="FFFFFF"/>
        <w:spacing w:after="0" w:line="300" w:lineRule="atLeast"/>
        <w:ind w:left="720" w:right="480"/>
        <w:rPr>
          <w:rFonts w:ascii="Helvetica" w:eastAsia="Times New Roman" w:hAnsi="Helvetica" w:cs="Helvetica"/>
          <w:color w:val="000000"/>
          <w:sz w:val="21"/>
          <w:szCs w:val="21"/>
          <w:lang w:eastAsia="tr-TR"/>
        </w:rPr>
      </w:pPr>
    </w:p>
    <w:p w:rsidR="00486D8D" w:rsidRDefault="00486D8D" w:rsidP="00050C8B">
      <w:pPr>
        <w:pStyle w:val="ListParagraph"/>
        <w:rPr>
          <w:b/>
          <w:sz w:val="28"/>
          <w:szCs w:val="28"/>
          <w:lang w:val="en-US"/>
        </w:rPr>
      </w:pPr>
    </w:p>
    <w:p w:rsidR="00486D8D" w:rsidRPr="00410708" w:rsidRDefault="00486D8D" w:rsidP="00050C8B">
      <w:pPr>
        <w:pStyle w:val="ListParagraph"/>
        <w:rPr>
          <w:b/>
          <w:sz w:val="28"/>
          <w:szCs w:val="28"/>
          <w:lang w:val="en-US"/>
        </w:rPr>
      </w:pPr>
    </w:p>
    <w:p w:rsidR="00050C8B" w:rsidRPr="00410708" w:rsidRDefault="00050C8B" w:rsidP="00050C8B">
      <w:pPr>
        <w:rPr>
          <w:b/>
          <w:sz w:val="28"/>
          <w:szCs w:val="28"/>
          <w:lang w:val="en-US"/>
        </w:rPr>
      </w:pPr>
      <w:r w:rsidRPr="00410708">
        <w:rPr>
          <w:b/>
          <w:sz w:val="28"/>
          <w:szCs w:val="28"/>
          <w:lang w:val="en-US"/>
        </w:rPr>
        <w:lastRenderedPageBreak/>
        <w:t>References</w:t>
      </w:r>
    </w:p>
    <w:p w:rsidR="00050C8B" w:rsidRPr="00410708" w:rsidRDefault="00050C8B" w:rsidP="00BB6AD9">
      <w:pPr>
        <w:jc w:val="both"/>
        <w:rPr>
          <w:sz w:val="24"/>
          <w:lang w:val="en-US"/>
        </w:rPr>
      </w:pPr>
      <w:r w:rsidRPr="00410708">
        <w:rPr>
          <w:sz w:val="24"/>
          <w:szCs w:val="28"/>
          <w:lang w:val="en-US"/>
        </w:rPr>
        <w:t>[1]</w:t>
      </w:r>
      <w:r w:rsidRPr="00410708">
        <w:rPr>
          <w:sz w:val="24"/>
          <w:szCs w:val="28"/>
          <w:lang w:val="en-US"/>
        </w:rPr>
        <w:tab/>
      </w:r>
      <w:r w:rsidRPr="00410708">
        <w:rPr>
          <w:sz w:val="24"/>
          <w:lang w:val="en-US"/>
        </w:rPr>
        <w:t>Y. Xia, K. H. Ahmed and B. W. Williams, "Wind Turbine Power Coefficient Analysis of a New Maximum Power Point Tracking Technique," in IEEE Transactions on Industrial Electronics, vol. 60, no. 3, pp. 1122-1132, March 2013.</w:t>
      </w:r>
    </w:p>
    <w:p w:rsidR="00991350" w:rsidRPr="00410708" w:rsidRDefault="00991350" w:rsidP="00BB6AD9">
      <w:pPr>
        <w:jc w:val="both"/>
        <w:rPr>
          <w:sz w:val="24"/>
          <w:lang w:val="en-US"/>
        </w:rPr>
      </w:pPr>
      <w:r w:rsidRPr="00410708">
        <w:rPr>
          <w:sz w:val="24"/>
          <w:lang w:val="en-US"/>
        </w:rPr>
        <w:t>[2]</w:t>
      </w:r>
      <w:r w:rsidRPr="00410708">
        <w:rPr>
          <w:sz w:val="24"/>
          <w:lang w:val="en-US"/>
        </w:rPr>
        <w:tab/>
        <w:t>S. Engström and S. Lindgren, “Design of NewGen direct-drive generator for demonstration in a 3.5 MW wind turbine”, EWEC (European Wind Energy Conference &amp; Exhibition, Milan, Italy, May 7-10 2007.</w:t>
      </w:r>
    </w:p>
    <w:p w:rsidR="00991350" w:rsidRPr="00410708" w:rsidRDefault="00991350" w:rsidP="00BB6AD9">
      <w:pPr>
        <w:jc w:val="both"/>
        <w:rPr>
          <w:sz w:val="24"/>
          <w:lang w:val="en-US"/>
        </w:rPr>
      </w:pPr>
      <w:r w:rsidRPr="00410708">
        <w:rPr>
          <w:sz w:val="24"/>
          <w:lang w:val="en-US"/>
        </w:rPr>
        <w:t>[3]</w:t>
      </w:r>
      <w:r w:rsidRPr="00410708">
        <w:rPr>
          <w:sz w:val="24"/>
          <w:lang w:val="en-US"/>
        </w:rPr>
        <w:tab/>
        <w:t>O. P. Mahela, A. G. Shaik, Renewable and Sustainable Energy Reviews 57, 260-281 (2016).</w:t>
      </w:r>
    </w:p>
    <w:p w:rsidR="00B93DE8" w:rsidRPr="00410708" w:rsidRDefault="00B93DE8" w:rsidP="00BB6AD9">
      <w:pPr>
        <w:jc w:val="both"/>
        <w:rPr>
          <w:sz w:val="24"/>
          <w:lang w:val="en-US"/>
        </w:rPr>
      </w:pPr>
      <w:r w:rsidRPr="00410708">
        <w:rPr>
          <w:sz w:val="24"/>
          <w:lang w:val="en-US"/>
        </w:rPr>
        <w:t>[4]</w:t>
      </w:r>
      <w:r w:rsidRPr="00410708">
        <w:rPr>
          <w:sz w:val="24"/>
          <w:lang w:val="en-US"/>
        </w:rPr>
        <w:tab/>
        <w:t>R. Melício, V.M.F. Mendes, J.P.S. Catalão, Fractional-order control and simulation of wind energy systems with PMSG/full-power converter topology, Energy Conversion and Management, Volume 51, Issue 6, June 2010, Pages 1250-1258, ISSN 0196-8904, </w:t>
      </w:r>
      <w:hyperlink r:id="rId19" w:tgtFrame="_blank" w:history="1">
        <w:r w:rsidRPr="00410708">
          <w:rPr>
            <w:rStyle w:val="Hyperlink"/>
            <w:color w:val="auto"/>
            <w:sz w:val="24"/>
            <w:lang w:val="en-US"/>
          </w:rPr>
          <w:t>http://dx.doi.org/10.1016/j.enconman.2009.12.036</w:t>
        </w:r>
      </w:hyperlink>
      <w:r w:rsidRPr="00410708">
        <w:rPr>
          <w:sz w:val="24"/>
          <w:lang w:val="en-US"/>
        </w:rPr>
        <w:t>.</w:t>
      </w:r>
    </w:p>
    <w:p w:rsidR="008C116B" w:rsidRPr="00410708" w:rsidRDefault="008C116B" w:rsidP="00486D8D">
      <w:pPr>
        <w:spacing w:line="276" w:lineRule="auto"/>
        <w:jc w:val="both"/>
        <w:rPr>
          <w:sz w:val="24"/>
          <w:lang w:val="en-US"/>
        </w:rPr>
      </w:pPr>
      <w:r w:rsidRPr="00410708">
        <w:rPr>
          <w:sz w:val="24"/>
          <w:lang w:val="en-US"/>
        </w:rPr>
        <w:t>[5]</w:t>
      </w:r>
      <w:r w:rsidRPr="00410708">
        <w:rPr>
          <w:sz w:val="24"/>
          <w:lang w:val="en-US"/>
        </w:rPr>
        <w:tab/>
        <w:t>Xu Yang; Patterson, D.; Hudgins, J., "Permanent magnet generator design and control for large wind turbines," in Power Electronics and Machines in Wind Applications (PEMWA), 2012 IEEE , vol., no., pp.1-5, 16-18 July 2012</w:t>
      </w:r>
      <w:r w:rsidR="0054676B" w:rsidRPr="00410708">
        <w:rPr>
          <w:sz w:val="24"/>
          <w:lang w:val="en-US"/>
        </w:rPr>
        <w:t>.</w:t>
      </w:r>
    </w:p>
    <w:p w:rsidR="00B118A6" w:rsidRPr="00410708" w:rsidRDefault="00B118A6" w:rsidP="00486D8D">
      <w:pPr>
        <w:spacing w:line="276" w:lineRule="auto"/>
        <w:jc w:val="both"/>
        <w:rPr>
          <w:color w:val="000000"/>
          <w:sz w:val="24"/>
          <w:szCs w:val="27"/>
          <w:lang w:val="en-US"/>
        </w:rPr>
      </w:pPr>
      <w:r w:rsidRPr="00410708">
        <w:rPr>
          <w:sz w:val="24"/>
          <w:lang w:val="en-US"/>
        </w:rPr>
        <w:t>[6]</w:t>
      </w:r>
      <w:r w:rsidRPr="00410708">
        <w:rPr>
          <w:sz w:val="24"/>
          <w:lang w:val="en-US"/>
        </w:rPr>
        <w:tab/>
      </w:r>
      <w:r w:rsidRPr="00410708">
        <w:rPr>
          <w:color w:val="000000"/>
          <w:sz w:val="24"/>
          <w:szCs w:val="27"/>
          <w:lang w:val="en-US"/>
        </w:rPr>
        <w:t>V. Reyes, J. J. Rodríguez, O. Carranza and R. Ortega, "Review of mathematical models of both the power coefficient and the torque coefficient in wind turbines,"</w:t>
      </w:r>
      <w:r w:rsidRPr="00410708">
        <w:rPr>
          <w:rStyle w:val="apple-converted-space"/>
          <w:color w:val="000000"/>
          <w:sz w:val="24"/>
          <w:szCs w:val="27"/>
          <w:lang w:val="en-US"/>
        </w:rPr>
        <w:t> </w:t>
      </w:r>
      <w:r w:rsidRPr="00410708">
        <w:rPr>
          <w:rStyle w:val="Emphasis"/>
          <w:color w:val="000000"/>
          <w:sz w:val="24"/>
          <w:szCs w:val="27"/>
          <w:lang w:val="en-US"/>
        </w:rPr>
        <w:t>2015 IEEE 24th International Symposium on Industrial Electronics (ISIE)</w:t>
      </w:r>
      <w:r w:rsidRPr="00410708">
        <w:rPr>
          <w:color w:val="000000"/>
          <w:sz w:val="24"/>
          <w:szCs w:val="27"/>
          <w:lang w:val="en-US"/>
        </w:rPr>
        <w:t>, Buzios, 2015, pp. 1458-1463.</w:t>
      </w:r>
      <w:r w:rsidRPr="00410708">
        <w:rPr>
          <w:color w:val="000000"/>
          <w:sz w:val="24"/>
          <w:szCs w:val="27"/>
          <w:lang w:val="en-US"/>
        </w:rPr>
        <w:br/>
        <w:t>doi: 10.1109/ISIE.2015.7281688.</w:t>
      </w:r>
    </w:p>
    <w:p w:rsidR="0029311E" w:rsidRDefault="0029311E" w:rsidP="00486D8D">
      <w:pPr>
        <w:spacing w:line="276" w:lineRule="auto"/>
        <w:jc w:val="both"/>
        <w:rPr>
          <w:sz w:val="24"/>
          <w:lang w:val="en-US"/>
        </w:rPr>
      </w:pPr>
      <w:r w:rsidRPr="00410708">
        <w:rPr>
          <w:color w:val="000000"/>
          <w:sz w:val="24"/>
          <w:szCs w:val="27"/>
          <w:lang w:val="en-US"/>
        </w:rPr>
        <w:t>[7]</w:t>
      </w:r>
      <w:r w:rsidRPr="00410708">
        <w:rPr>
          <w:color w:val="000000"/>
          <w:sz w:val="24"/>
          <w:szCs w:val="27"/>
          <w:lang w:val="en-US"/>
        </w:rPr>
        <w:tab/>
      </w:r>
      <w:r w:rsidRPr="00410708">
        <w:rPr>
          <w:sz w:val="24"/>
          <w:lang w:val="en-US"/>
        </w:rPr>
        <w:t>Janakiraman, S. Kotti, R. and Shireen, W., “Adaptive sensorless maximum power point tracking control for PMSG wind energy conversion systems”, paper P 1-41 Workshop on Control and modeling for Power Electronics (COMPEL), 2014.</w:t>
      </w:r>
    </w:p>
    <w:p w:rsidR="00410708" w:rsidRDefault="00410708" w:rsidP="00354BA0">
      <w:pPr>
        <w:spacing w:line="276" w:lineRule="auto"/>
        <w:jc w:val="both"/>
        <w:rPr>
          <w:sz w:val="24"/>
        </w:rPr>
      </w:pPr>
      <w:r>
        <w:rPr>
          <w:sz w:val="24"/>
          <w:lang w:val="en-US"/>
        </w:rPr>
        <w:t>[8]</w:t>
      </w:r>
      <w:r>
        <w:rPr>
          <w:sz w:val="24"/>
          <w:lang w:val="en-US"/>
        </w:rPr>
        <w:tab/>
      </w:r>
      <w:r w:rsidR="00486D8D" w:rsidRPr="00486D8D">
        <w:rPr>
          <w:sz w:val="24"/>
        </w:rPr>
        <w:t>Kaur, J. and Khajuria, S., “Implementation of pitch control of wind</w:t>
      </w:r>
      <w:r w:rsidR="00486D8D">
        <w:rPr>
          <w:sz w:val="24"/>
        </w:rPr>
        <w:t xml:space="preserve"> </w:t>
      </w:r>
      <w:r w:rsidR="00486D8D" w:rsidRPr="00486D8D">
        <w:rPr>
          <w:sz w:val="24"/>
        </w:rPr>
        <w:t>turbine using Simulink (Matlab)”, Internati</w:t>
      </w:r>
      <w:r w:rsidR="00486D8D">
        <w:rPr>
          <w:sz w:val="24"/>
        </w:rPr>
        <w:t xml:space="preserve">onal Journal of Advanced </w:t>
      </w:r>
      <w:r w:rsidR="00486D8D" w:rsidRPr="00486D8D">
        <w:rPr>
          <w:sz w:val="24"/>
        </w:rPr>
        <w:t>Research in Computer Engineering &amp; Technology, Volume 1, 2012.</w:t>
      </w:r>
    </w:p>
    <w:p w:rsidR="00354BA0" w:rsidRPr="00354BA0" w:rsidRDefault="00354BA0" w:rsidP="00354BA0">
      <w:pPr>
        <w:spacing w:line="276" w:lineRule="auto"/>
        <w:jc w:val="both"/>
        <w:rPr>
          <w:sz w:val="24"/>
        </w:rPr>
      </w:pPr>
      <w:r w:rsidRPr="00354BA0">
        <w:rPr>
          <w:sz w:val="24"/>
        </w:rPr>
        <w:t>[9]</w:t>
      </w:r>
      <w:r w:rsidRPr="00354BA0">
        <w:rPr>
          <w:sz w:val="24"/>
        </w:rPr>
        <w:tab/>
        <w:t>Aguayo, J. Cotorogea, M. y Ovando, R. II., Emulation of a low power</w:t>
      </w:r>
      <w:r>
        <w:rPr>
          <w:sz w:val="24"/>
        </w:rPr>
        <w:t xml:space="preserve"> wind turbine with </w:t>
      </w:r>
      <w:r w:rsidRPr="00354BA0">
        <w:rPr>
          <w:sz w:val="24"/>
        </w:rPr>
        <w:t>a DC motor in Mat</w:t>
      </w:r>
      <w:r>
        <w:rPr>
          <w:sz w:val="24"/>
        </w:rPr>
        <w:t xml:space="preserve">lab/Simulink, Power Electronics </w:t>
      </w:r>
      <w:r w:rsidRPr="00354BA0">
        <w:rPr>
          <w:sz w:val="24"/>
        </w:rPr>
        <w:t>Specialists Conference, 2007.</w:t>
      </w:r>
    </w:p>
    <w:p w:rsidR="00354BA0" w:rsidRPr="00354BA0" w:rsidRDefault="00354BA0" w:rsidP="00354BA0">
      <w:pPr>
        <w:spacing w:line="276" w:lineRule="auto"/>
        <w:jc w:val="both"/>
        <w:rPr>
          <w:sz w:val="24"/>
        </w:rPr>
      </w:pPr>
      <w:r w:rsidRPr="00354BA0">
        <w:rPr>
          <w:sz w:val="24"/>
        </w:rPr>
        <w:t>[10]</w:t>
      </w:r>
      <w:r w:rsidRPr="00354BA0">
        <w:rPr>
          <w:sz w:val="24"/>
        </w:rPr>
        <w:tab/>
        <w:t>Cao, R. Lu, L. Xie, Z. Zhang, X. and Yang, S., “</w:t>
      </w:r>
      <w:r>
        <w:rPr>
          <w:sz w:val="24"/>
        </w:rPr>
        <w:t xml:space="preserve">A dynamic wind </w:t>
      </w:r>
      <w:r w:rsidRPr="00354BA0">
        <w:rPr>
          <w:sz w:val="24"/>
        </w:rPr>
        <w:t>turbine simulator of the wind turbine generator system”</w:t>
      </w:r>
      <w:r>
        <w:rPr>
          <w:sz w:val="24"/>
        </w:rPr>
        <w:t xml:space="preserve">, International </w:t>
      </w:r>
      <w:r w:rsidRPr="00354BA0">
        <w:rPr>
          <w:sz w:val="24"/>
        </w:rPr>
        <w:t>Conference on Intelligent System desi</w:t>
      </w:r>
      <w:r>
        <w:rPr>
          <w:sz w:val="24"/>
        </w:rPr>
        <w:t xml:space="preserve">gn and engineering application, </w:t>
      </w:r>
      <w:r w:rsidRPr="00354BA0">
        <w:rPr>
          <w:sz w:val="24"/>
        </w:rPr>
        <w:t>2012.</w:t>
      </w:r>
    </w:p>
    <w:p w:rsidR="00354BA0" w:rsidRPr="00354BA0" w:rsidRDefault="00354BA0" w:rsidP="00354BA0">
      <w:pPr>
        <w:spacing w:line="276" w:lineRule="auto"/>
        <w:jc w:val="both"/>
        <w:rPr>
          <w:sz w:val="24"/>
        </w:rPr>
      </w:pPr>
      <w:r w:rsidRPr="00354BA0">
        <w:rPr>
          <w:sz w:val="24"/>
        </w:rPr>
        <w:t>[11]</w:t>
      </w:r>
      <w:r w:rsidRPr="00354BA0">
        <w:rPr>
          <w:sz w:val="24"/>
        </w:rPr>
        <w:tab/>
        <w:t>Jin, Z. and Ma, Xiao. , “Semi-definite programming fo</w:t>
      </w:r>
      <w:r>
        <w:rPr>
          <w:sz w:val="24"/>
        </w:rPr>
        <w:t xml:space="preserve">r power output </w:t>
      </w:r>
      <w:r w:rsidRPr="00354BA0">
        <w:rPr>
          <w:sz w:val="24"/>
        </w:rPr>
        <w:t>control in a wind energy conversion system”</w:t>
      </w:r>
      <w:r>
        <w:rPr>
          <w:sz w:val="24"/>
        </w:rPr>
        <w:t xml:space="preserve">, IEEE Transactions on </w:t>
      </w:r>
      <w:r w:rsidRPr="00354BA0">
        <w:rPr>
          <w:sz w:val="24"/>
        </w:rPr>
        <w:t>sustainable energy, vol. 5, no.2, April, 2014.</w:t>
      </w:r>
    </w:p>
    <w:p w:rsidR="00354BA0" w:rsidRPr="00354BA0" w:rsidRDefault="00354BA0" w:rsidP="00354BA0">
      <w:pPr>
        <w:spacing w:line="276" w:lineRule="auto"/>
        <w:jc w:val="both"/>
        <w:rPr>
          <w:sz w:val="24"/>
        </w:rPr>
      </w:pPr>
      <w:r w:rsidRPr="00354BA0">
        <w:rPr>
          <w:sz w:val="24"/>
        </w:rPr>
        <w:t>[12]</w:t>
      </w:r>
      <w:r w:rsidRPr="00354BA0">
        <w:rPr>
          <w:sz w:val="24"/>
        </w:rPr>
        <w:tab/>
        <w:t>Aree, P. and Lhaksup, S., “Dyn</w:t>
      </w:r>
      <w:r>
        <w:rPr>
          <w:sz w:val="24"/>
        </w:rPr>
        <w:t xml:space="preserve">amic simulation of self-excited </w:t>
      </w:r>
      <w:r w:rsidRPr="00354BA0">
        <w:rPr>
          <w:sz w:val="24"/>
        </w:rPr>
        <w:t>Induction Generator feeding motor load using matlab/Simulink”, 11th</w:t>
      </w:r>
      <w:r>
        <w:rPr>
          <w:sz w:val="24"/>
        </w:rPr>
        <w:t xml:space="preserve"> </w:t>
      </w:r>
      <w:r w:rsidRPr="00354BA0">
        <w:rPr>
          <w:sz w:val="24"/>
        </w:rPr>
        <w:t xml:space="preserve">International Conference on Electrical </w:t>
      </w:r>
      <w:r w:rsidRPr="00354BA0">
        <w:rPr>
          <w:sz w:val="24"/>
        </w:rPr>
        <w:lastRenderedPageBreak/>
        <w:t>Engineering/Electronics,</w:t>
      </w:r>
      <w:r>
        <w:rPr>
          <w:sz w:val="24"/>
        </w:rPr>
        <w:t xml:space="preserve"> </w:t>
      </w:r>
      <w:r w:rsidRPr="00354BA0">
        <w:rPr>
          <w:sz w:val="24"/>
        </w:rPr>
        <w:t>Computer, Telecommunications and In</w:t>
      </w:r>
      <w:r>
        <w:rPr>
          <w:sz w:val="24"/>
        </w:rPr>
        <w:t xml:space="preserve">formation Technology (ECTICON), </w:t>
      </w:r>
      <w:r w:rsidRPr="00354BA0">
        <w:rPr>
          <w:sz w:val="24"/>
        </w:rPr>
        <w:t>publisher IEEE, 2014</w:t>
      </w:r>
      <w:r w:rsidR="00F52E4A">
        <w:rPr>
          <w:sz w:val="24"/>
        </w:rPr>
        <w:t>.</w:t>
      </w:r>
    </w:p>
    <w:p w:rsidR="00354BA0" w:rsidRPr="00354BA0" w:rsidRDefault="00354BA0" w:rsidP="00354BA0">
      <w:pPr>
        <w:spacing w:line="276" w:lineRule="auto"/>
        <w:jc w:val="both"/>
        <w:rPr>
          <w:sz w:val="24"/>
        </w:rPr>
      </w:pPr>
      <w:r w:rsidRPr="00354BA0">
        <w:rPr>
          <w:sz w:val="24"/>
        </w:rPr>
        <w:t>[13]</w:t>
      </w:r>
      <w:r w:rsidRPr="00354BA0">
        <w:rPr>
          <w:sz w:val="24"/>
        </w:rPr>
        <w:tab/>
        <w:t>Duman, S. Altas, I.H. Yorukeren, N. and Sharaf, A.M., “</w:t>
      </w:r>
      <w:r>
        <w:rPr>
          <w:sz w:val="24"/>
        </w:rPr>
        <w:t xml:space="preserve">A novel </w:t>
      </w:r>
      <w:r w:rsidRPr="00354BA0">
        <w:rPr>
          <w:sz w:val="24"/>
        </w:rPr>
        <w:t>FACTS based on modulated power filter com</w:t>
      </w:r>
      <w:r>
        <w:rPr>
          <w:sz w:val="24"/>
        </w:rPr>
        <w:t xml:space="preserve">pensator for wind-grid </w:t>
      </w:r>
      <w:r w:rsidRPr="00354BA0">
        <w:rPr>
          <w:sz w:val="24"/>
        </w:rPr>
        <w:t>energy systems”, IEEE 5th I</w:t>
      </w:r>
      <w:r>
        <w:rPr>
          <w:sz w:val="24"/>
        </w:rPr>
        <w:t xml:space="preserve">nternational Symposium on Power </w:t>
      </w:r>
      <w:r w:rsidRPr="00354BA0">
        <w:rPr>
          <w:sz w:val="24"/>
        </w:rPr>
        <w:t>Electronics for Distributed Gener</w:t>
      </w:r>
      <w:r>
        <w:rPr>
          <w:sz w:val="24"/>
        </w:rPr>
        <w:t xml:space="preserve">ation Systems (PEDG), Published </w:t>
      </w:r>
      <w:r w:rsidRPr="00354BA0">
        <w:rPr>
          <w:sz w:val="24"/>
        </w:rPr>
        <w:t>IEEE, 2014.</w:t>
      </w:r>
    </w:p>
    <w:p w:rsidR="00354BA0" w:rsidRPr="00354BA0" w:rsidRDefault="00354BA0" w:rsidP="00354BA0">
      <w:pPr>
        <w:spacing w:line="276" w:lineRule="auto"/>
        <w:jc w:val="both"/>
        <w:rPr>
          <w:sz w:val="24"/>
        </w:rPr>
      </w:pPr>
      <w:r w:rsidRPr="00354BA0">
        <w:rPr>
          <w:sz w:val="24"/>
        </w:rPr>
        <w:t>[14]</w:t>
      </w:r>
      <w:r w:rsidRPr="00354BA0">
        <w:rPr>
          <w:sz w:val="24"/>
        </w:rPr>
        <w:tab/>
        <w:t>Cultura, A. B. and Salameh, Z. M., “Mo</w:t>
      </w:r>
      <w:r>
        <w:rPr>
          <w:sz w:val="24"/>
        </w:rPr>
        <w:t xml:space="preserve">deling and simulation of a wind </w:t>
      </w:r>
      <w:r w:rsidRPr="00354BA0">
        <w:rPr>
          <w:sz w:val="24"/>
        </w:rPr>
        <w:t>turbine-generator system”, IEEE P</w:t>
      </w:r>
      <w:r>
        <w:rPr>
          <w:sz w:val="24"/>
        </w:rPr>
        <w:t xml:space="preserve">ower and Energy Society General </w:t>
      </w:r>
      <w:r w:rsidRPr="00354BA0">
        <w:rPr>
          <w:sz w:val="24"/>
        </w:rPr>
        <w:t>Meeting, 2011 Published IEEE 2011, San Diego, CA.</w:t>
      </w:r>
    </w:p>
    <w:p w:rsidR="00354BA0" w:rsidRPr="00354BA0" w:rsidRDefault="00354BA0" w:rsidP="00354BA0">
      <w:pPr>
        <w:spacing w:line="276" w:lineRule="auto"/>
        <w:jc w:val="both"/>
        <w:rPr>
          <w:sz w:val="24"/>
        </w:rPr>
      </w:pPr>
      <w:r w:rsidRPr="00354BA0">
        <w:rPr>
          <w:sz w:val="24"/>
        </w:rPr>
        <w:t>[15]</w:t>
      </w:r>
      <w:r w:rsidRPr="00354BA0">
        <w:rPr>
          <w:sz w:val="24"/>
        </w:rPr>
        <w:tab/>
        <w:t>Yi, Guo. Hosseini, S.H. Jiang, J.N</w:t>
      </w:r>
      <w:r>
        <w:rPr>
          <w:sz w:val="24"/>
        </w:rPr>
        <w:t xml:space="preserve">. Choon Yik Tang and Ramakumar, </w:t>
      </w:r>
      <w:r w:rsidRPr="00354BA0">
        <w:rPr>
          <w:sz w:val="24"/>
        </w:rPr>
        <w:t>R.G., “Voltage/Pitch control for</w:t>
      </w:r>
      <w:r>
        <w:rPr>
          <w:sz w:val="24"/>
        </w:rPr>
        <w:t xml:space="preserve"> maximization and regulation of </w:t>
      </w:r>
      <w:r w:rsidRPr="00354BA0">
        <w:rPr>
          <w:sz w:val="24"/>
        </w:rPr>
        <w:t>active/reactive powers in wind turbines with uncertainties”</w:t>
      </w:r>
      <w:r>
        <w:rPr>
          <w:sz w:val="24"/>
        </w:rPr>
        <w:t xml:space="preserve">, 49th IEEE </w:t>
      </w:r>
      <w:r w:rsidRPr="00354BA0">
        <w:rPr>
          <w:sz w:val="24"/>
        </w:rPr>
        <w:t>Conference on Decision and Contr</w:t>
      </w:r>
      <w:r>
        <w:rPr>
          <w:sz w:val="24"/>
        </w:rPr>
        <w:t>ol (CDC), Published IEEE, 2010, p</w:t>
      </w:r>
      <w:r w:rsidRPr="00354BA0">
        <w:rPr>
          <w:sz w:val="24"/>
        </w:rPr>
        <w:t>p: 3956 – 3963, Atlanta, GA.</w:t>
      </w:r>
    </w:p>
    <w:p w:rsidR="00354BA0" w:rsidRPr="00354BA0" w:rsidRDefault="00354BA0" w:rsidP="00354BA0">
      <w:pPr>
        <w:spacing w:line="276" w:lineRule="auto"/>
        <w:jc w:val="both"/>
        <w:rPr>
          <w:sz w:val="24"/>
        </w:rPr>
      </w:pPr>
      <w:r w:rsidRPr="00354BA0">
        <w:rPr>
          <w:sz w:val="24"/>
        </w:rPr>
        <w:t>[16]</w:t>
      </w:r>
      <w:r w:rsidRPr="00354BA0">
        <w:rPr>
          <w:sz w:val="24"/>
        </w:rPr>
        <w:tab/>
        <w:t>Hamane, B. Doumbia, M.L. B</w:t>
      </w:r>
      <w:r>
        <w:rPr>
          <w:sz w:val="24"/>
        </w:rPr>
        <w:t xml:space="preserve">ouhamida, M. and Benghanem, M., </w:t>
      </w:r>
      <w:r w:rsidRPr="00354BA0">
        <w:rPr>
          <w:sz w:val="24"/>
        </w:rPr>
        <w:t xml:space="preserve">“Control of wind turbine based on </w:t>
      </w:r>
      <w:r>
        <w:rPr>
          <w:sz w:val="24"/>
        </w:rPr>
        <w:t xml:space="preserve">DFIG using Fuzzy-PI and sliding </w:t>
      </w:r>
      <w:r w:rsidRPr="00354BA0">
        <w:rPr>
          <w:sz w:val="24"/>
        </w:rPr>
        <w:t>mode controllers”, Ninth Interna</w:t>
      </w:r>
      <w:r>
        <w:rPr>
          <w:sz w:val="24"/>
        </w:rPr>
        <w:t xml:space="preserve">tional Conference on Ecological </w:t>
      </w:r>
      <w:r w:rsidRPr="00354BA0">
        <w:rPr>
          <w:sz w:val="24"/>
        </w:rPr>
        <w:t xml:space="preserve">Vehicles and Renewable Energies (EVER), 2014, Pp:1 – </w:t>
      </w:r>
      <w:r>
        <w:rPr>
          <w:sz w:val="24"/>
        </w:rPr>
        <w:t xml:space="preserve">8, Monte- </w:t>
      </w:r>
      <w:r w:rsidRPr="00354BA0">
        <w:rPr>
          <w:sz w:val="24"/>
        </w:rPr>
        <w:t>Carlo, IEEE.</w:t>
      </w:r>
    </w:p>
    <w:p w:rsidR="005440A6" w:rsidRDefault="00354BA0" w:rsidP="00354BA0">
      <w:pPr>
        <w:spacing w:line="276" w:lineRule="auto"/>
        <w:jc w:val="both"/>
        <w:rPr>
          <w:sz w:val="24"/>
        </w:rPr>
      </w:pPr>
      <w:r w:rsidRPr="00354BA0">
        <w:rPr>
          <w:sz w:val="24"/>
        </w:rPr>
        <w:t>[17]</w:t>
      </w:r>
      <w:r w:rsidRPr="00354BA0">
        <w:rPr>
          <w:sz w:val="24"/>
        </w:rPr>
        <w:tab/>
        <w:t>Yi Guo. Hosseini, S.H. Choon Yik Tang and Jiang, J.N., “</w:t>
      </w:r>
      <w:r>
        <w:rPr>
          <w:sz w:val="24"/>
        </w:rPr>
        <w:t xml:space="preserve">An </w:t>
      </w:r>
      <w:r w:rsidRPr="00354BA0">
        <w:rPr>
          <w:sz w:val="24"/>
        </w:rPr>
        <w:t>approximate model of wind turbin</w:t>
      </w:r>
      <w:r>
        <w:rPr>
          <w:sz w:val="24"/>
        </w:rPr>
        <w:t xml:space="preserve">e control systems for wind farm </w:t>
      </w:r>
      <w:r w:rsidRPr="00354BA0">
        <w:rPr>
          <w:sz w:val="24"/>
        </w:rPr>
        <w:t xml:space="preserve">power control”, 2011 </w:t>
      </w:r>
      <w:r>
        <w:rPr>
          <w:sz w:val="24"/>
        </w:rPr>
        <w:t>IEEE Power and Energy Society, p</w:t>
      </w:r>
      <w:r w:rsidRPr="00354BA0">
        <w:rPr>
          <w:sz w:val="24"/>
        </w:rPr>
        <w:t xml:space="preserve">p: 1 – </w:t>
      </w:r>
      <w:r>
        <w:rPr>
          <w:sz w:val="24"/>
        </w:rPr>
        <w:t xml:space="preserve">7, San </w:t>
      </w:r>
      <w:r w:rsidRPr="00354BA0">
        <w:rPr>
          <w:sz w:val="24"/>
        </w:rPr>
        <w:t>Diego, CA</w:t>
      </w:r>
      <w:r w:rsidR="00C22F9B">
        <w:rPr>
          <w:sz w:val="24"/>
        </w:rPr>
        <w:t>.</w:t>
      </w:r>
    </w:p>
    <w:p w:rsidR="005440A6" w:rsidRPr="005440A6" w:rsidRDefault="005440A6" w:rsidP="005440A6">
      <w:pPr>
        <w:spacing w:line="276" w:lineRule="auto"/>
        <w:jc w:val="both"/>
        <w:rPr>
          <w:sz w:val="24"/>
        </w:rPr>
      </w:pPr>
      <w:r w:rsidRPr="005440A6">
        <w:rPr>
          <w:sz w:val="24"/>
        </w:rPr>
        <w:t>[18]</w:t>
      </w:r>
      <w:r w:rsidRPr="005440A6">
        <w:rPr>
          <w:sz w:val="24"/>
        </w:rPr>
        <w:tab/>
        <w:t>Gao, F. Lv, Y. and Xui, D., “Hybrid automaton modeling and global</w:t>
      </w:r>
      <w:r>
        <w:rPr>
          <w:sz w:val="24"/>
        </w:rPr>
        <w:t xml:space="preserve"> </w:t>
      </w:r>
      <w:r w:rsidRPr="005440A6">
        <w:rPr>
          <w:sz w:val="24"/>
        </w:rPr>
        <w:t>control of wind turbine generator”</w:t>
      </w:r>
      <w:r>
        <w:rPr>
          <w:sz w:val="24"/>
        </w:rPr>
        <w:t xml:space="preserve">, Proceedings of Seventh </w:t>
      </w:r>
      <w:r w:rsidRPr="005440A6">
        <w:rPr>
          <w:sz w:val="24"/>
        </w:rPr>
        <w:t>International Conference on Machine Learning and Cybernet</w:t>
      </w:r>
      <w:r>
        <w:rPr>
          <w:sz w:val="24"/>
        </w:rPr>
        <w:t xml:space="preserve">ics, </w:t>
      </w:r>
      <w:r w:rsidRPr="005440A6">
        <w:rPr>
          <w:sz w:val="24"/>
        </w:rPr>
        <w:t>Kunming, 2008.</w:t>
      </w:r>
    </w:p>
    <w:p w:rsidR="005440A6" w:rsidRPr="005440A6" w:rsidRDefault="005440A6" w:rsidP="005440A6">
      <w:pPr>
        <w:spacing w:line="276" w:lineRule="auto"/>
        <w:jc w:val="both"/>
        <w:rPr>
          <w:sz w:val="24"/>
        </w:rPr>
      </w:pPr>
      <w:r w:rsidRPr="005440A6">
        <w:rPr>
          <w:sz w:val="24"/>
        </w:rPr>
        <w:t>[19]</w:t>
      </w:r>
      <w:r w:rsidRPr="005440A6">
        <w:rPr>
          <w:sz w:val="24"/>
        </w:rPr>
        <w:tab/>
        <w:t>Bagh, S.K. Samuel, P. Sharma, R. and Banerjee, S., “</w:t>
      </w:r>
      <w:r>
        <w:rPr>
          <w:sz w:val="24"/>
        </w:rPr>
        <w:t xml:space="preserve">Emulation of </w:t>
      </w:r>
      <w:r w:rsidRPr="005440A6">
        <w:rPr>
          <w:sz w:val="24"/>
        </w:rPr>
        <w:t>static and dynamic characte</w:t>
      </w:r>
      <w:r>
        <w:rPr>
          <w:sz w:val="24"/>
        </w:rPr>
        <w:t xml:space="preserve">ristics of a wind turbine using </w:t>
      </w:r>
      <w:r w:rsidRPr="005440A6">
        <w:rPr>
          <w:sz w:val="24"/>
        </w:rPr>
        <w:t>Matlab/Simulink”, Power, 2nd Inte</w:t>
      </w:r>
      <w:r>
        <w:rPr>
          <w:sz w:val="24"/>
        </w:rPr>
        <w:t xml:space="preserve">rnational Conference on Control </w:t>
      </w:r>
      <w:r w:rsidRPr="005440A6">
        <w:rPr>
          <w:sz w:val="24"/>
        </w:rPr>
        <w:t>and Embedded Systems (ICPCES), 2012, Pp:1 – 6, Allahabad.</w:t>
      </w:r>
    </w:p>
    <w:p w:rsidR="005440A6" w:rsidRPr="005440A6" w:rsidRDefault="005440A6" w:rsidP="005440A6">
      <w:pPr>
        <w:spacing w:line="276" w:lineRule="auto"/>
        <w:jc w:val="both"/>
        <w:rPr>
          <w:sz w:val="24"/>
        </w:rPr>
      </w:pPr>
      <w:r w:rsidRPr="005440A6">
        <w:rPr>
          <w:sz w:val="24"/>
        </w:rPr>
        <w:t>[20]</w:t>
      </w:r>
      <w:r w:rsidRPr="005440A6">
        <w:rPr>
          <w:sz w:val="24"/>
        </w:rPr>
        <w:tab/>
        <w:t>Ming Yin , Gengyin Li , Ming Zhou and Chengyong Zhao, “</w:t>
      </w:r>
      <w:r>
        <w:rPr>
          <w:sz w:val="24"/>
        </w:rPr>
        <w:t xml:space="preserve">Modeling </w:t>
      </w:r>
      <w:r w:rsidRPr="005440A6">
        <w:rPr>
          <w:sz w:val="24"/>
        </w:rPr>
        <w:t>of the wind turbine with a permane</w:t>
      </w:r>
      <w:r>
        <w:rPr>
          <w:sz w:val="24"/>
        </w:rPr>
        <w:t xml:space="preserve">nt magnet synchronous generator </w:t>
      </w:r>
      <w:r w:rsidRPr="005440A6">
        <w:rPr>
          <w:sz w:val="24"/>
        </w:rPr>
        <w:t>for integration”, IEEE Power Engin</w:t>
      </w:r>
      <w:r>
        <w:rPr>
          <w:sz w:val="24"/>
        </w:rPr>
        <w:t xml:space="preserve">eering Society General Meeting, </w:t>
      </w:r>
      <w:r w:rsidRPr="005440A6">
        <w:rPr>
          <w:sz w:val="24"/>
        </w:rPr>
        <w:t>Pp:1 – 6, Tampa, FL, 2007.</w:t>
      </w:r>
    </w:p>
    <w:p w:rsidR="005440A6" w:rsidRPr="005440A6" w:rsidRDefault="005440A6" w:rsidP="005440A6">
      <w:pPr>
        <w:spacing w:line="276" w:lineRule="auto"/>
        <w:jc w:val="both"/>
        <w:rPr>
          <w:sz w:val="24"/>
          <w:szCs w:val="24"/>
        </w:rPr>
      </w:pPr>
      <w:r w:rsidRPr="005440A6">
        <w:rPr>
          <w:sz w:val="24"/>
          <w:szCs w:val="24"/>
        </w:rPr>
        <w:t>[21]</w:t>
      </w:r>
      <w:r w:rsidRPr="005440A6">
        <w:rPr>
          <w:sz w:val="24"/>
          <w:szCs w:val="24"/>
        </w:rPr>
        <w:tab/>
        <w:t>Qiaoming Shi ; Gang Wang ; Lijun Fu ; Lei Yuan and He Huang, “State-space averaging model of wind turbine with PMSG and its virtual inertia control”, IECON 2013 - 39th Annual Conference of the IEEE Industrial Electronics Society, Pp: 1880 – 1886, Vienna 2013.</w:t>
      </w:r>
    </w:p>
    <w:p w:rsidR="005440A6" w:rsidRPr="005440A6" w:rsidRDefault="005440A6" w:rsidP="005440A6">
      <w:pPr>
        <w:spacing w:line="276" w:lineRule="auto"/>
        <w:jc w:val="both"/>
        <w:rPr>
          <w:sz w:val="24"/>
          <w:szCs w:val="24"/>
        </w:rPr>
      </w:pPr>
      <w:r w:rsidRPr="005440A6">
        <w:rPr>
          <w:sz w:val="24"/>
          <w:szCs w:val="24"/>
        </w:rPr>
        <w:t>[22]</w:t>
      </w:r>
      <w:r w:rsidRPr="005440A6">
        <w:rPr>
          <w:sz w:val="24"/>
          <w:szCs w:val="24"/>
        </w:rPr>
        <w:tab/>
        <w:t>Junfei Chen ; Hongbin Wu ; Ming Sun and Weinan Jiang, “</w:t>
      </w:r>
      <w:r>
        <w:rPr>
          <w:sz w:val="24"/>
          <w:szCs w:val="24"/>
        </w:rPr>
        <w:t xml:space="preserve">Modeling </w:t>
      </w:r>
      <w:r w:rsidRPr="005440A6">
        <w:rPr>
          <w:sz w:val="24"/>
          <w:szCs w:val="24"/>
        </w:rPr>
        <w:t>and simulation of directly driven win</w:t>
      </w:r>
      <w:r>
        <w:rPr>
          <w:sz w:val="24"/>
          <w:szCs w:val="24"/>
        </w:rPr>
        <w:t xml:space="preserve">d turbine with permanent magnet </w:t>
      </w:r>
      <w:r w:rsidRPr="005440A6">
        <w:rPr>
          <w:sz w:val="24"/>
          <w:szCs w:val="24"/>
        </w:rPr>
        <w:t>synchronous generator”, IEEE Innov</w:t>
      </w:r>
      <w:r>
        <w:rPr>
          <w:sz w:val="24"/>
          <w:szCs w:val="24"/>
        </w:rPr>
        <w:t xml:space="preserve">ative Smart Grid Technologies - </w:t>
      </w:r>
      <w:r w:rsidRPr="005440A6">
        <w:rPr>
          <w:sz w:val="24"/>
          <w:szCs w:val="24"/>
        </w:rPr>
        <w:t>Asia (ISGT Asia), Pp:1 – 5, Tianjin, 2012</w:t>
      </w:r>
      <w:r>
        <w:rPr>
          <w:sz w:val="24"/>
          <w:szCs w:val="24"/>
        </w:rPr>
        <w:t>.</w:t>
      </w:r>
    </w:p>
    <w:p w:rsidR="00354BA0" w:rsidRDefault="005440A6" w:rsidP="005440A6">
      <w:pPr>
        <w:spacing w:line="276" w:lineRule="auto"/>
        <w:jc w:val="both"/>
        <w:rPr>
          <w:sz w:val="24"/>
        </w:rPr>
      </w:pPr>
      <w:r w:rsidRPr="005440A6">
        <w:rPr>
          <w:sz w:val="24"/>
          <w:szCs w:val="24"/>
        </w:rPr>
        <w:lastRenderedPageBreak/>
        <w:t>[23]</w:t>
      </w:r>
      <w:r w:rsidRPr="005440A6">
        <w:rPr>
          <w:sz w:val="24"/>
          <w:szCs w:val="24"/>
        </w:rPr>
        <w:tab/>
        <w:t>Jie Chen and Dongxiang Jiang, “Study on modeling and simulation of</w:t>
      </w:r>
      <w:r>
        <w:rPr>
          <w:sz w:val="24"/>
          <w:szCs w:val="24"/>
        </w:rPr>
        <w:t xml:space="preserve"> </w:t>
      </w:r>
      <w:r w:rsidRPr="005440A6">
        <w:rPr>
          <w:sz w:val="24"/>
          <w:szCs w:val="24"/>
        </w:rPr>
        <w:t>non-grid-connected wind turbine”</w:t>
      </w:r>
      <w:r>
        <w:rPr>
          <w:sz w:val="24"/>
          <w:szCs w:val="24"/>
        </w:rPr>
        <w:t xml:space="preserve">, WNWEC 2009 World Non-Grid- </w:t>
      </w:r>
      <w:r w:rsidRPr="005440A6">
        <w:rPr>
          <w:sz w:val="24"/>
          <w:szCs w:val="24"/>
        </w:rPr>
        <w:t>Connected Wind Power and Energy Conference, Pp:1 – 5, Nanjing, 2009</w:t>
      </w:r>
      <w:r>
        <w:rPr>
          <w:sz w:val="24"/>
        </w:rPr>
        <w:t>.</w:t>
      </w:r>
    </w:p>
    <w:p w:rsidR="008C116B" w:rsidRDefault="0071230C" w:rsidP="00D80B44">
      <w:pPr>
        <w:spacing w:line="276" w:lineRule="auto"/>
        <w:jc w:val="both"/>
        <w:rPr>
          <w:sz w:val="24"/>
        </w:rPr>
      </w:pPr>
      <w:r w:rsidRPr="0071230C">
        <w:rPr>
          <w:sz w:val="24"/>
        </w:rPr>
        <w:t>[24]</w:t>
      </w:r>
      <w:r w:rsidRPr="0071230C">
        <w:rPr>
          <w:sz w:val="24"/>
        </w:rPr>
        <w:tab/>
        <w:t>Llano, D. McMahon, R. and Tatlow, M., “Control algorithms for</w:t>
      </w:r>
      <w:r>
        <w:rPr>
          <w:sz w:val="24"/>
        </w:rPr>
        <w:t xml:space="preserve"> </w:t>
      </w:r>
      <w:r w:rsidRPr="0071230C">
        <w:rPr>
          <w:sz w:val="24"/>
        </w:rPr>
        <w:t>permanent magnet generators evalu</w:t>
      </w:r>
      <w:r>
        <w:rPr>
          <w:sz w:val="24"/>
        </w:rPr>
        <w:t xml:space="preserve">ated on a wind turbine emulator </w:t>
      </w:r>
      <w:r w:rsidRPr="0071230C">
        <w:rPr>
          <w:sz w:val="24"/>
        </w:rPr>
        <w:t>test-ring”, 7th IET International C</w:t>
      </w:r>
      <w:r>
        <w:rPr>
          <w:sz w:val="24"/>
        </w:rPr>
        <w:t xml:space="preserve">onference on Power Electronics, </w:t>
      </w:r>
      <w:r w:rsidRPr="0071230C">
        <w:rPr>
          <w:sz w:val="24"/>
        </w:rPr>
        <w:t>Manchester, 2014.</w:t>
      </w:r>
    </w:p>
    <w:p w:rsidR="00D80B44" w:rsidRPr="00D80B44" w:rsidRDefault="00D80B44" w:rsidP="00D80B44">
      <w:pPr>
        <w:spacing w:line="276" w:lineRule="auto"/>
        <w:jc w:val="both"/>
        <w:rPr>
          <w:sz w:val="24"/>
        </w:rPr>
      </w:pPr>
      <w:r w:rsidRPr="00D80B44">
        <w:rPr>
          <w:sz w:val="24"/>
        </w:rPr>
        <w:t>[25]</w:t>
      </w:r>
      <w:r w:rsidRPr="00D80B44">
        <w:rPr>
          <w:sz w:val="24"/>
        </w:rPr>
        <w:tab/>
        <w:t>Cai, X. Shi, G. Wang, Z. Yao, L. and Zhu, M., “Generalized average</w:t>
      </w:r>
      <w:r>
        <w:rPr>
          <w:sz w:val="24"/>
        </w:rPr>
        <w:t xml:space="preserve"> </w:t>
      </w:r>
      <w:r w:rsidRPr="00D80B44">
        <w:rPr>
          <w:sz w:val="24"/>
        </w:rPr>
        <w:t>model of DC wind turbine with consideration of elect</w:t>
      </w:r>
      <w:r>
        <w:rPr>
          <w:sz w:val="24"/>
        </w:rPr>
        <w:t xml:space="preserve">romechanical </w:t>
      </w:r>
      <w:r w:rsidRPr="00D80B44">
        <w:rPr>
          <w:sz w:val="24"/>
        </w:rPr>
        <w:t>transients”, IECON 2013 - 39th</w:t>
      </w:r>
      <w:r>
        <w:rPr>
          <w:sz w:val="24"/>
        </w:rPr>
        <w:t xml:space="preserve"> Annual Conference of the IEEE, </w:t>
      </w:r>
      <w:r w:rsidRPr="00D80B44">
        <w:rPr>
          <w:sz w:val="24"/>
        </w:rPr>
        <w:t>Vienna, 2013.</w:t>
      </w:r>
    </w:p>
    <w:p w:rsidR="00D80B44" w:rsidRDefault="00D80B44" w:rsidP="00D80B44">
      <w:pPr>
        <w:spacing w:line="276" w:lineRule="auto"/>
        <w:jc w:val="both"/>
        <w:rPr>
          <w:sz w:val="24"/>
        </w:rPr>
      </w:pPr>
      <w:r w:rsidRPr="00D80B44">
        <w:rPr>
          <w:sz w:val="24"/>
        </w:rPr>
        <w:t>[26]</w:t>
      </w:r>
      <w:r w:rsidRPr="00D80B44">
        <w:rPr>
          <w:sz w:val="24"/>
        </w:rPr>
        <w:tab/>
        <w:t>Boukettaya, G. ; Naifar, O. and Ouali, A., “</w:t>
      </w:r>
      <w:r>
        <w:rPr>
          <w:sz w:val="24"/>
        </w:rPr>
        <w:t xml:space="preserve">A vector control of a </w:t>
      </w:r>
      <w:r w:rsidRPr="00D80B44">
        <w:rPr>
          <w:sz w:val="24"/>
        </w:rPr>
        <w:t>cascaded doubly fed induction generat</w:t>
      </w:r>
      <w:r>
        <w:rPr>
          <w:sz w:val="24"/>
        </w:rPr>
        <w:t xml:space="preserve">or for a wind energy conversion </w:t>
      </w:r>
      <w:r w:rsidRPr="00D80B44">
        <w:rPr>
          <w:sz w:val="24"/>
        </w:rPr>
        <w:t>system”, 11th International Multi-C</w:t>
      </w:r>
      <w:r>
        <w:rPr>
          <w:sz w:val="24"/>
        </w:rPr>
        <w:t xml:space="preserve">onference on Systems, Signals &amp; </w:t>
      </w:r>
      <w:r w:rsidRPr="00D80B44">
        <w:rPr>
          <w:sz w:val="24"/>
        </w:rPr>
        <w:t>Devices (SSD), Pp:1 - 7, Barcelona, 2014.</w:t>
      </w:r>
    </w:p>
    <w:p w:rsidR="00175EFB" w:rsidRPr="00175EFB" w:rsidRDefault="00175EFB" w:rsidP="00175EFB">
      <w:pPr>
        <w:spacing w:line="276" w:lineRule="auto"/>
        <w:jc w:val="both"/>
        <w:rPr>
          <w:sz w:val="24"/>
        </w:rPr>
      </w:pPr>
      <w:r w:rsidRPr="00175EFB">
        <w:rPr>
          <w:sz w:val="24"/>
        </w:rPr>
        <w:t>[27]</w:t>
      </w:r>
      <w:r w:rsidRPr="00175EFB">
        <w:rPr>
          <w:sz w:val="24"/>
        </w:rPr>
        <w:tab/>
        <w:t>Bustos, G. Milla, F. Saez, D. Vargas, L. S. Zareipour, H. and Nuñez,</w:t>
      </w:r>
      <w:r>
        <w:rPr>
          <w:sz w:val="24"/>
        </w:rPr>
        <w:t xml:space="preserve"> </w:t>
      </w:r>
      <w:r w:rsidRPr="00175EFB">
        <w:rPr>
          <w:sz w:val="24"/>
        </w:rPr>
        <w:t>A., “Comparison of fixed speed wind turbines models: a case study”</w:t>
      </w:r>
      <w:r>
        <w:rPr>
          <w:sz w:val="24"/>
        </w:rPr>
        <w:t xml:space="preserve">, </w:t>
      </w:r>
      <w:r w:rsidRPr="00175EFB">
        <w:rPr>
          <w:sz w:val="24"/>
        </w:rPr>
        <w:t>IECON 2012 - 38th Annual Conference on IEEE, Montreal, QC, 2012.</w:t>
      </w:r>
    </w:p>
    <w:p w:rsidR="00175EFB" w:rsidRPr="00175EFB" w:rsidRDefault="00175EFB" w:rsidP="00175EFB">
      <w:pPr>
        <w:spacing w:line="276" w:lineRule="auto"/>
        <w:jc w:val="both"/>
        <w:rPr>
          <w:sz w:val="24"/>
        </w:rPr>
      </w:pPr>
      <w:r w:rsidRPr="00175EFB">
        <w:rPr>
          <w:sz w:val="24"/>
        </w:rPr>
        <w:t>[28]</w:t>
      </w:r>
      <w:r w:rsidRPr="00175EFB">
        <w:rPr>
          <w:sz w:val="24"/>
        </w:rPr>
        <w:tab/>
        <w:t>Ahmed, D. ; Karim, F. and Ahmad, A., “</w:t>
      </w:r>
      <w:r>
        <w:rPr>
          <w:sz w:val="24"/>
        </w:rPr>
        <w:t xml:space="preserve">Design and modeling of lowspeed </w:t>
      </w:r>
      <w:r w:rsidRPr="00175EFB">
        <w:rPr>
          <w:sz w:val="24"/>
        </w:rPr>
        <w:t>axial flux permanent magnet generator</w:t>
      </w:r>
      <w:r>
        <w:rPr>
          <w:sz w:val="24"/>
        </w:rPr>
        <w:t xml:space="preserve"> for wind based microgeneration </w:t>
      </w:r>
      <w:r w:rsidRPr="00175EFB">
        <w:rPr>
          <w:sz w:val="24"/>
        </w:rPr>
        <w:t>systems, Internati</w:t>
      </w:r>
      <w:r>
        <w:rPr>
          <w:sz w:val="24"/>
        </w:rPr>
        <w:t xml:space="preserve">onal Conference on Robotics and </w:t>
      </w:r>
      <w:r w:rsidRPr="00175EFB">
        <w:rPr>
          <w:sz w:val="24"/>
        </w:rPr>
        <w:t xml:space="preserve">Emerging Allied Technologies in Engineering (iCREATE), Pp: 51 </w:t>
      </w:r>
      <w:r>
        <w:rPr>
          <w:sz w:val="24"/>
        </w:rPr>
        <w:t xml:space="preserve">– </w:t>
      </w:r>
      <w:r w:rsidRPr="00175EFB">
        <w:rPr>
          <w:sz w:val="24"/>
        </w:rPr>
        <w:t>57, Islamabad, 2014</w:t>
      </w:r>
    </w:p>
    <w:p w:rsidR="00175EFB" w:rsidRDefault="00175EFB" w:rsidP="00175EFB">
      <w:pPr>
        <w:spacing w:line="276" w:lineRule="auto"/>
        <w:jc w:val="both"/>
        <w:rPr>
          <w:sz w:val="24"/>
        </w:rPr>
      </w:pPr>
      <w:r w:rsidRPr="00175EFB">
        <w:rPr>
          <w:sz w:val="24"/>
        </w:rPr>
        <w:t>[29]</w:t>
      </w:r>
      <w:r w:rsidRPr="00175EFB">
        <w:rPr>
          <w:sz w:val="24"/>
        </w:rPr>
        <w:tab/>
        <w:t>Ahmad, A. Ahmed and D. Karim, F., “</w:t>
      </w:r>
      <w:r>
        <w:rPr>
          <w:sz w:val="24"/>
        </w:rPr>
        <w:t xml:space="preserve">Design and modeling of lowspeed </w:t>
      </w:r>
      <w:r w:rsidRPr="00175EFB">
        <w:rPr>
          <w:sz w:val="24"/>
        </w:rPr>
        <w:t>axial flux permanent magnet generator</w:t>
      </w:r>
      <w:r>
        <w:rPr>
          <w:sz w:val="24"/>
        </w:rPr>
        <w:t xml:space="preserve"> for wind based microgeneration </w:t>
      </w:r>
      <w:r w:rsidRPr="00175EFB">
        <w:rPr>
          <w:sz w:val="24"/>
        </w:rPr>
        <w:t>systems”, 2014 Internati</w:t>
      </w:r>
      <w:r>
        <w:rPr>
          <w:sz w:val="24"/>
        </w:rPr>
        <w:t xml:space="preserve">onal Conference on Robotics and </w:t>
      </w:r>
      <w:r w:rsidRPr="00175EFB">
        <w:rPr>
          <w:sz w:val="24"/>
        </w:rPr>
        <w:t>Emerging Allied Technologies in En</w:t>
      </w:r>
      <w:r>
        <w:rPr>
          <w:sz w:val="24"/>
        </w:rPr>
        <w:t xml:space="preserve">gineering (iCREATE), Islamabad, </w:t>
      </w:r>
      <w:r w:rsidRPr="00175EFB">
        <w:rPr>
          <w:sz w:val="24"/>
        </w:rPr>
        <w:t>Pakistan, 2014.</w:t>
      </w:r>
    </w:p>
    <w:p w:rsidR="00261C49" w:rsidRDefault="00261C49" w:rsidP="00175EFB">
      <w:pPr>
        <w:spacing w:line="276" w:lineRule="auto"/>
        <w:jc w:val="both"/>
        <w:rPr>
          <w:sz w:val="24"/>
        </w:rPr>
      </w:pPr>
      <w:r>
        <w:rPr>
          <w:sz w:val="24"/>
        </w:rPr>
        <w:t>[30]</w:t>
      </w:r>
      <w:r>
        <w:rPr>
          <w:sz w:val="24"/>
        </w:rPr>
        <w:tab/>
      </w:r>
      <w:hyperlink r:id="rId20" w:history="1">
        <w:r w:rsidRPr="00265DF0">
          <w:rPr>
            <w:rStyle w:val="Hyperlink"/>
            <w:sz w:val="24"/>
          </w:rPr>
          <w:t>http://www.cwpc.cn/cwpp/files/7313/9823/7381/Technology_Wind_Turbine_Design_Guidelines_for_Design_of_Wind_Turbines.pdf</w:t>
        </w:r>
      </w:hyperlink>
      <w:r>
        <w:rPr>
          <w:sz w:val="24"/>
        </w:rPr>
        <w:t xml:space="preserve"> </w:t>
      </w:r>
    </w:p>
    <w:p w:rsidR="00261C49" w:rsidRDefault="00261C49" w:rsidP="00175EFB">
      <w:pPr>
        <w:spacing w:line="276" w:lineRule="auto"/>
        <w:jc w:val="both"/>
        <w:rPr>
          <w:rFonts w:ascii="Arial" w:hAnsi="Arial" w:cs="Arial"/>
          <w:color w:val="333333"/>
        </w:rPr>
      </w:pPr>
      <w:r>
        <w:rPr>
          <w:sz w:val="24"/>
        </w:rPr>
        <w:t>[31]</w:t>
      </w:r>
      <w:r>
        <w:rPr>
          <w:sz w:val="24"/>
        </w:rPr>
        <w:tab/>
      </w:r>
      <w:r w:rsidR="00F53346">
        <w:rPr>
          <w:rFonts w:ascii="Arial" w:hAnsi="Arial" w:cs="Arial"/>
          <w:color w:val="333333"/>
        </w:rPr>
        <w:t>M H Keegan</w:t>
      </w:r>
      <w:r w:rsidR="00F53346">
        <w:rPr>
          <w:rStyle w:val="apple-converted-space"/>
          <w:rFonts w:ascii="Arial" w:hAnsi="Arial" w:cs="Arial"/>
          <w:color w:val="333333"/>
        </w:rPr>
        <w:t> </w:t>
      </w:r>
      <w:r w:rsidR="00F53346">
        <w:rPr>
          <w:rStyle w:val="Emphasis"/>
          <w:rFonts w:ascii="Arial" w:hAnsi="Arial" w:cs="Arial"/>
          <w:color w:val="333333"/>
          <w:bdr w:val="none" w:sz="0" w:space="0" w:color="auto" w:frame="1"/>
        </w:rPr>
        <w:t>et al</w:t>
      </w:r>
      <w:r w:rsidR="00F53346">
        <w:rPr>
          <w:rStyle w:val="apple-converted-space"/>
          <w:rFonts w:ascii="Arial" w:hAnsi="Arial" w:cs="Arial"/>
          <w:color w:val="333333"/>
        </w:rPr>
        <w:t> </w:t>
      </w:r>
      <w:r w:rsidR="00F53346">
        <w:rPr>
          <w:rFonts w:ascii="Arial" w:hAnsi="Arial" w:cs="Arial"/>
          <w:color w:val="333333"/>
        </w:rPr>
        <w:t>2013</w:t>
      </w:r>
      <w:r w:rsidR="00F53346">
        <w:rPr>
          <w:rStyle w:val="apple-converted-space"/>
          <w:rFonts w:ascii="Arial" w:hAnsi="Arial" w:cs="Arial"/>
          <w:color w:val="333333"/>
        </w:rPr>
        <w:t> </w:t>
      </w:r>
      <w:r w:rsidR="00F53346">
        <w:rPr>
          <w:rStyle w:val="Emphasis"/>
          <w:rFonts w:ascii="Arial" w:hAnsi="Arial" w:cs="Arial"/>
          <w:color w:val="333333"/>
          <w:bdr w:val="none" w:sz="0" w:space="0" w:color="auto" w:frame="1"/>
        </w:rPr>
        <w:t>J. Phys. D: Appl. Phys.</w:t>
      </w:r>
      <w:r w:rsidR="00F53346">
        <w:rPr>
          <w:rStyle w:val="apple-converted-space"/>
          <w:rFonts w:ascii="Arial" w:hAnsi="Arial" w:cs="Arial"/>
          <w:color w:val="333333"/>
        </w:rPr>
        <w:t> </w:t>
      </w:r>
      <w:r w:rsidR="00F53346">
        <w:rPr>
          <w:rFonts w:ascii="Arial" w:hAnsi="Arial" w:cs="Arial"/>
          <w:b/>
          <w:bCs/>
          <w:color w:val="333333"/>
          <w:bdr w:val="none" w:sz="0" w:space="0" w:color="auto" w:frame="1"/>
        </w:rPr>
        <w:t>46</w:t>
      </w:r>
      <w:r w:rsidR="00F53346">
        <w:rPr>
          <w:rStyle w:val="apple-converted-space"/>
          <w:rFonts w:ascii="Arial" w:hAnsi="Arial" w:cs="Arial"/>
          <w:color w:val="333333"/>
        </w:rPr>
        <w:t> </w:t>
      </w:r>
      <w:r w:rsidR="00F53346">
        <w:rPr>
          <w:rFonts w:ascii="Arial" w:hAnsi="Arial" w:cs="Arial"/>
          <w:color w:val="333333"/>
        </w:rPr>
        <w:t>383001</w:t>
      </w:r>
    </w:p>
    <w:p w:rsidR="007D42E7" w:rsidRDefault="00F53346" w:rsidP="00D80B44">
      <w:pPr>
        <w:spacing w:line="276" w:lineRule="auto"/>
        <w:jc w:val="both"/>
        <w:rPr>
          <w:sz w:val="24"/>
        </w:rPr>
      </w:pPr>
      <w:r>
        <w:rPr>
          <w:rFonts w:ascii="Arial" w:hAnsi="Arial" w:cs="Arial"/>
          <w:color w:val="333333"/>
        </w:rPr>
        <w:t>[32]</w:t>
      </w:r>
      <w:r>
        <w:rPr>
          <w:rFonts w:ascii="Arial" w:hAnsi="Arial" w:cs="Arial"/>
          <w:color w:val="333333"/>
        </w:rPr>
        <w:tab/>
      </w:r>
      <w:r w:rsidR="00743362" w:rsidRPr="00743362">
        <w:rPr>
          <w:sz w:val="24"/>
        </w:rPr>
        <w:t>Rossouw, Francois Gerhardus</w:t>
      </w:r>
      <w:r w:rsidR="00743362">
        <w:rPr>
          <w:sz w:val="24"/>
        </w:rPr>
        <w:t>, “</w:t>
      </w:r>
      <w:r w:rsidR="00743362" w:rsidRPr="00743362">
        <w:rPr>
          <w:sz w:val="24"/>
        </w:rPr>
        <w:t>Analysis</w:t>
      </w:r>
      <w:r w:rsidR="00743362" w:rsidRPr="00743362">
        <w:rPr>
          <w:sz w:val="28"/>
        </w:rPr>
        <w:t xml:space="preserve"> </w:t>
      </w:r>
      <w:r w:rsidR="00743362" w:rsidRPr="00743362">
        <w:rPr>
          <w:sz w:val="24"/>
        </w:rPr>
        <w:t>and Design of Axial Flux Permanent Magnet Wind Generator System for Direct Battery Charging Applications</w:t>
      </w:r>
      <w:r w:rsidR="00743362">
        <w:rPr>
          <w:sz w:val="24"/>
        </w:rPr>
        <w:t>” ,MS Thesis, 2009.</w:t>
      </w:r>
    </w:p>
    <w:p w:rsidR="00C82042" w:rsidRDefault="00C82042" w:rsidP="00D80B44">
      <w:pPr>
        <w:spacing w:line="276" w:lineRule="auto"/>
        <w:jc w:val="both"/>
        <w:rPr>
          <w:sz w:val="24"/>
        </w:rPr>
      </w:pPr>
      <w:r>
        <w:rPr>
          <w:sz w:val="24"/>
        </w:rPr>
        <w:t>[33]</w:t>
      </w:r>
      <w:r>
        <w:rPr>
          <w:sz w:val="24"/>
        </w:rPr>
        <w:tab/>
      </w:r>
      <w:hyperlink r:id="rId21" w:history="1">
        <w:r w:rsidRPr="00265DF0">
          <w:rPr>
            <w:rStyle w:val="Hyperlink"/>
            <w:sz w:val="24"/>
          </w:rPr>
          <w:t>https://www.windynation.com/jzv/inf/tip-speed-ratio-how-calculate-and-apply-tsr-blade-selection</w:t>
        </w:r>
      </w:hyperlink>
      <w:r>
        <w:rPr>
          <w:sz w:val="24"/>
        </w:rPr>
        <w:t xml:space="preserve"> </w:t>
      </w:r>
    </w:p>
    <w:p w:rsidR="005E104D" w:rsidRDefault="005E104D" w:rsidP="00D80B44">
      <w:pPr>
        <w:spacing w:line="276" w:lineRule="auto"/>
        <w:jc w:val="both"/>
        <w:rPr>
          <w:sz w:val="24"/>
        </w:rPr>
      </w:pPr>
      <w:r>
        <w:rPr>
          <w:sz w:val="24"/>
        </w:rPr>
        <w:t>[34]</w:t>
      </w:r>
      <w:r>
        <w:rPr>
          <w:sz w:val="24"/>
        </w:rPr>
        <w:tab/>
      </w:r>
      <w:r w:rsidRPr="005E104D">
        <w:rPr>
          <w:sz w:val="24"/>
        </w:rPr>
        <w:t xml:space="preserve">Magdi Ragheb and Adam M. Ragheb (2011). Wind Turbines Theory - The Betz Equation and Optimal Rotor Tip Speed Ratio, Fundamental and Advanced Topics in Wind Power, Dr. Rupp Carriveau (Ed.), InTech, DOI: 10.5772/21398. Available from: </w:t>
      </w:r>
      <w:hyperlink r:id="rId22" w:history="1">
        <w:r w:rsidRPr="00D36DAE">
          <w:rPr>
            <w:rStyle w:val="Hyperlink"/>
            <w:sz w:val="24"/>
          </w:rPr>
          <w:t>https://www.intechopen.com/books/fundamental-and-advanced-topics-in-wind-power/wind-turbines-theory-the-betz-equation-and-optimal-rotor-tip-speed-ratio</w:t>
        </w:r>
      </w:hyperlink>
      <w:r>
        <w:rPr>
          <w:sz w:val="24"/>
        </w:rPr>
        <w:t xml:space="preserve"> </w:t>
      </w:r>
    </w:p>
    <w:p w:rsidR="009124D1" w:rsidRDefault="009124D1" w:rsidP="009124D1">
      <w:pPr>
        <w:spacing w:line="276" w:lineRule="auto"/>
        <w:jc w:val="both"/>
        <w:rPr>
          <w:sz w:val="24"/>
        </w:rPr>
      </w:pPr>
      <w:r w:rsidRPr="009124D1">
        <w:rPr>
          <w:sz w:val="24"/>
        </w:rPr>
        <w:lastRenderedPageBreak/>
        <w:t>[35]</w:t>
      </w:r>
      <w:r w:rsidRPr="009124D1">
        <w:rPr>
          <w:sz w:val="24"/>
        </w:rPr>
        <w:tab/>
        <w:t xml:space="preserve">S.H. Pishgar-Komleh, A. Keyhani, P. Sefeedpari, Wind speed and power density analysis based on Weibull and Rayleigh distributions (a case study: Firouzkooh county of Iran), Renewable and Sustainable Energy Reviews, Volume 42, February 2015, Pages 313-322, ISSN 1364-0321, </w:t>
      </w:r>
      <w:hyperlink r:id="rId23" w:history="1">
        <w:r w:rsidRPr="003F27D0">
          <w:rPr>
            <w:rStyle w:val="Hyperlink"/>
            <w:sz w:val="24"/>
          </w:rPr>
          <w:t>http://doi.org/10.1016/j.rser.2014.10.028</w:t>
        </w:r>
      </w:hyperlink>
      <w:r w:rsidRPr="009124D1">
        <w:rPr>
          <w:sz w:val="24"/>
        </w:rPr>
        <w:t>.</w:t>
      </w:r>
      <w:r>
        <w:rPr>
          <w:sz w:val="24"/>
        </w:rPr>
        <w:t xml:space="preserve"> </w:t>
      </w:r>
    </w:p>
    <w:p w:rsidR="00EE7A8C" w:rsidRPr="009124D1" w:rsidRDefault="00EE7A8C" w:rsidP="009124D1">
      <w:pPr>
        <w:spacing w:line="276" w:lineRule="auto"/>
        <w:jc w:val="both"/>
        <w:rPr>
          <w:sz w:val="24"/>
        </w:rPr>
      </w:pPr>
      <w:r>
        <w:rPr>
          <w:sz w:val="24"/>
        </w:rPr>
        <w:t>[36]</w:t>
      </w:r>
      <w:r>
        <w:rPr>
          <w:sz w:val="24"/>
        </w:rPr>
        <w:tab/>
      </w:r>
      <w:hyperlink r:id="rId24" w:history="1">
        <w:r w:rsidRPr="006E734A">
          <w:rPr>
            <w:rStyle w:val="Hyperlink"/>
            <w:sz w:val="24"/>
          </w:rPr>
          <w:t>http://www.ae.metu.edu.tr/~ae462/12/IEC%2061400-1.pdf</w:t>
        </w:r>
      </w:hyperlink>
      <w:r>
        <w:rPr>
          <w:sz w:val="24"/>
        </w:rPr>
        <w:t xml:space="preserve"> </w:t>
      </w:r>
    </w:p>
    <w:p w:rsidR="009124D1" w:rsidRPr="00D80B44" w:rsidRDefault="009124D1" w:rsidP="00D80B44">
      <w:pPr>
        <w:spacing w:line="276" w:lineRule="auto"/>
        <w:jc w:val="both"/>
        <w:rPr>
          <w:sz w:val="24"/>
        </w:rPr>
      </w:pPr>
    </w:p>
    <w:sectPr w:rsidR="009124D1" w:rsidRPr="00D80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Helvetica">
    <w:panose1 w:val="020B0604020202020204"/>
    <w:charset w:val="A2"/>
    <w:family w:val="swiss"/>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07F3"/>
    <w:multiLevelType w:val="hybridMultilevel"/>
    <w:tmpl w:val="021A0F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655DAA"/>
    <w:multiLevelType w:val="multilevel"/>
    <w:tmpl w:val="224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B1212"/>
    <w:multiLevelType w:val="multilevel"/>
    <w:tmpl w:val="F5CE9118"/>
    <w:lvl w:ilvl="0">
      <w:start w:val="1"/>
      <w:numFmt w:val="bullet"/>
      <w:lvlText w:val=""/>
      <w:lvlJc w:val="left"/>
      <w:pPr>
        <w:tabs>
          <w:tab w:val="num" w:pos="1833"/>
        </w:tabs>
        <w:ind w:left="1833" w:hanging="360"/>
      </w:pPr>
      <w:rPr>
        <w:rFonts w:ascii="Symbol" w:hAnsi="Symbol" w:hint="default"/>
        <w:sz w:val="20"/>
      </w:rPr>
    </w:lvl>
    <w:lvl w:ilvl="1" w:tentative="1">
      <w:start w:val="1"/>
      <w:numFmt w:val="bullet"/>
      <w:lvlText w:val=""/>
      <w:lvlJc w:val="left"/>
      <w:pPr>
        <w:tabs>
          <w:tab w:val="num" w:pos="2553"/>
        </w:tabs>
        <w:ind w:left="2553" w:hanging="360"/>
      </w:pPr>
      <w:rPr>
        <w:rFonts w:ascii="Symbol" w:hAnsi="Symbol" w:hint="default"/>
        <w:sz w:val="20"/>
      </w:rPr>
    </w:lvl>
    <w:lvl w:ilvl="2" w:tentative="1">
      <w:start w:val="1"/>
      <w:numFmt w:val="bullet"/>
      <w:lvlText w:val=""/>
      <w:lvlJc w:val="left"/>
      <w:pPr>
        <w:tabs>
          <w:tab w:val="num" w:pos="3273"/>
        </w:tabs>
        <w:ind w:left="3273" w:hanging="360"/>
      </w:pPr>
      <w:rPr>
        <w:rFonts w:ascii="Symbol" w:hAnsi="Symbol" w:hint="default"/>
        <w:sz w:val="20"/>
      </w:rPr>
    </w:lvl>
    <w:lvl w:ilvl="3" w:tentative="1">
      <w:start w:val="1"/>
      <w:numFmt w:val="bullet"/>
      <w:lvlText w:val=""/>
      <w:lvlJc w:val="left"/>
      <w:pPr>
        <w:tabs>
          <w:tab w:val="num" w:pos="3993"/>
        </w:tabs>
        <w:ind w:left="3993" w:hanging="360"/>
      </w:pPr>
      <w:rPr>
        <w:rFonts w:ascii="Symbol" w:hAnsi="Symbol" w:hint="default"/>
        <w:sz w:val="20"/>
      </w:rPr>
    </w:lvl>
    <w:lvl w:ilvl="4" w:tentative="1">
      <w:start w:val="1"/>
      <w:numFmt w:val="bullet"/>
      <w:lvlText w:val=""/>
      <w:lvlJc w:val="left"/>
      <w:pPr>
        <w:tabs>
          <w:tab w:val="num" w:pos="4713"/>
        </w:tabs>
        <w:ind w:left="4713" w:hanging="360"/>
      </w:pPr>
      <w:rPr>
        <w:rFonts w:ascii="Symbol" w:hAnsi="Symbol" w:hint="default"/>
        <w:sz w:val="20"/>
      </w:rPr>
    </w:lvl>
    <w:lvl w:ilvl="5" w:tentative="1">
      <w:start w:val="1"/>
      <w:numFmt w:val="bullet"/>
      <w:lvlText w:val=""/>
      <w:lvlJc w:val="left"/>
      <w:pPr>
        <w:tabs>
          <w:tab w:val="num" w:pos="5433"/>
        </w:tabs>
        <w:ind w:left="5433" w:hanging="360"/>
      </w:pPr>
      <w:rPr>
        <w:rFonts w:ascii="Symbol" w:hAnsi="Symbol" w:hint="default"/>
        <w:sz w:val="20"/>
      </w:rPr>
    </w:lvl>
    <w:lvl w:ilvl="6" w:tentative="1">
      <w:start w:val="1"/>
      <w:numFmt w:val="bullet"/>
      <w:lvlText w:val=""/>
      <w:lvlJc w:val="left"/>
      <w:pPr>
        <w:tabs>
          <w:tab w:val="num" w:pos="6153"/>
        </w:tabs>
        <w:ind w:left="6153" w:hanging="360"/>
      </w:pPr>
      <w:rPr>
        <w:rFonts w:ascii="Symbol" w:hAnsi="Symbol" w:hint="default"/>
        <w:sz w:val="20"/>
      </w:rPr>
    </w:lvl>
    <w:lvl w:ilvl="7" w:tentative="1">
      <w:start w:val="1"/>
      <w:numFmt w:val="bullet"/>
      <w:lvlText w:val=""/>
      <w:lvlJc w:val="left"/>
      <w:pPr>
        <w:tabs>
          <w:tab w:val="num" w:pos="6873"/>
        </w:tabs>
        <w:ind w:left="6873" w:hanging="360"/>
      </w:pPr>
      <w:rPr>
        <w:rFonts w:ascii="Symbol" w:hAnsi="Symbol" w:hint="default"/>
        <w:sz w:val="20"/>
      </w:rPr>
    </w:lvl>
    <w:lvl w:ilvl="8" w:tentative="1">
      <w:start w:val="1"/>
      <w:numFmt w:val="bullet"/>
      <w:lvlText w:val=""/>
      <w:lvlJc w:val="left"/>
      <w:pPr>
        <w:tabs>
          <w:tab w:val="num" w:pos="7593"/>
        </w:tabs>
        <w:ind w:left="7593" w:hanging="360"/>
      </w:pPr>
      <w:rPr>
        <w:rFonts w:ascii="Symbol" w:hAnsi="Symbol" w:hint="default"/>
        <w:sz w:val="20"/>
      </w:rPr>
    </w:lvl>
  </w:abstractNum>
  <w:abstractNum w:abstractNumId="3" w15:restartNumberingAfterBreak="0">
    <w:nsid w:val="2F906D68"/>
    <w:multiLevelType w:val="multilevel"/>
    <w:tmpl w:val="EC309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06777"/>
    <w:multiLevelType w:val="multilevel"/>
    <w:tmpl w:val="23D2B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70699"/>
    <w:multiLevelType w:val="hybridMultilevel"/>
    <w:tmpl w:val="6A90B8EC"/>
    <w:lvl w:ilvl="0" w:tplc="02E43AC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62D95A83"/>
    <w:multiLevelType w:val="hybridMultilevel"/>
    <w:tmpl w:val="167AC750"/>
    <w:lvl w:ilvl="0" w:tplc="E6A4A18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70523696"/>
    <w:multiLevelType w:val="hybridMultilevel"/>
    <w:tmpl w:val="4028B2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BC5144B"/>
    <w:multiLevelType w:val="hybridMultilevel"/>
    <w:tmpl w:val="460A5A60"/>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2"/>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F2"/>
    <w:rsid w:val="00042CC1"/>
    <w:rsid w:val="00050C8B"/>
    <w:rsid w:val="000D29DD"/>
    <w:rsid w:val="00112C46"/>
    <w:rsid w:val="00174330"/>
    <w:rsid w:val="00175EFB"/>
    <w:rsid w:val="00190715"/>
    <w:rsid w:val="001B73F6"/>
    <w:rsid w:val="001C23D0"/>
    <w:rsid w:val="001D7928"/>
    <w:rsid w:val="001E64AA"/>
    <w:rsid w:val="002510F8"/>
    <w:rsid w:val="00255E5E"/>
    <w:rsid w:val="00261C49"/>
    <w:rsid w:val="00274A9F"/>
    <w:rsid w:val="0029311E"/>
    <w:rsid w:val="002A1BB1"/>
    <w:rsid w:val="002C0CEA"/>
    <w:rsid w:val="002E31B5"/>
    <w:rsid w:val="002F2A21"/>
    <w:rsid w:val="0030479D"/>
    <w:rsid w:val="00317258"/>
    <w:rsid w:val="00354BA0"/>
    <w:rsid w:val="003752FE"/>
    <w:rsid w:val="00376B5D"/>
    <w:rsid w:val="00391CE6"/>
    <w:rsid w:val="00392C03"/>
    <w:rsid w:val="003C62D1"/>
    <w:rsid w:val="003D7BDD"/>
    <w:rsid w:val="00410708"/>
    <w:rsid w:val="00421F02"/>
    <w:rsid w:val="00424999"/>
    <w:rsid w:val="004843BE"/>
    <w:rsid w:val="00486D8D"/>
    <w:rsid w:val="004A3859"/>
    <w:rsid w:val="004A5F05"/>
    <w:rsid w:val="004C1563"/>
    <w:rsid w:val="004D2AF1"/>
    <w:rsid w:val="004E7EF9"/>
    <w:rsid w:val="004F1D15"/>
    <w:rsid w:val="00502A88"/>
    <w:rsid w:val="00542FA6"/>
    <w:rsid w:val="005440A6"/>
    <w:rsid w:val="0054676B"/>
    <w:rsid w:val="00556658"/>
    <w:rsid w:val="005A053A"/>
    <w:rsid w:val="005B5945"/>
    <w:rsid w:val="005C0CD9"/>
    <w:rsid w:val="005C7683"/>
    <w:rsid w:val="005E01C1"/>
    <w:rsid w:val="005E104D"/>
    <w:rsid w:val="005E694F"/>
    <w:rsid w:val="00615111"/>
    <w:rsid w:val="00671222"/>
    <w:rsid w:val="006B37A5"/>
    <w:rsid w:val="006E2591"/>
    <w:rsid w:val="0071230C"/>
    <w:rsid w:val="00714E97"/>
    <w:rsid w:val="00715CBE"/>
    <w:rsid w:val="00734AD9"/>
    <w:rsid w:val="00741C8A"/>
    <w:rsid w:val="00743362"/>
    <w:rsid w:val="007502D5"/>
    <w:rsid w:val="00767E5C"/>
    <w:rsid w:val="00790AF5"/>
    <w:rsid w:val="00794E9E"/>
    <w:rsid w:val="007A3D3D"/>
    <w:rsid w:val="007D42E7"/>
    <w:rsid w:val="007F6336"/>
    <w:rsid w:val="0084171C"/>
    <w:rsid w:val="008710ED"/>
    <w:rsid w:val="00881482"/>
    <w:rsid w:val="00884CD5"/>
    <w:rsid w:val="00897CA9"/>
    <w:rsid w:val="008B3240"/>
    <w:rsid w:val="008C116B"/>
    <w:rsid w:val="008D1736"/>
    <w:rsid w:val="008D7286"/>
    <w:rsid w:val="008D751C"/>
    <w:rsid w:val="008F39ED"/>
    <w:rsid w:val="00912075"/>
    <w:rsid w:val="009124D1"/>
    <w:rsid w:val="009675F2"/>
    <w:rsid w:val="0098776D"/>
    <w:rsid w:val="009905A9"/>
    <w:rsid w:val="00991350"/>
    <w:rsid w:val="00A009DF"/>
    <w:rsid w:val="00A06B6F"/>
    <w:rsid w:val="00A15B48"/>
    <w:rsid w:val="00A44C18"/>
    <w:rsid w:val="00A63F47"/>
    <w:rsid w:val="00B03CDA"/>
    <w:rsid w:val="00B118A6"/>
    <w:rsid w:val="00B17F12"/>
    <w:rsid w:val="00B26F89"/>
    <w:rsid w:val="00B45A33"/>
    <w:rsid w:val="00B722AF"/>
    <w:rsid w:val="00B93DE8"/>
    <w:rsid w:val="00BA2969"/>
    <w:rsid w:val="00BB6AD9"/>
    <w:rsid w:val="00BD425E"/>
    <w:rsid w:val="00BD52BA"/>
    <w:rsid w:val="00C01CF2"/>
    <w:rsid w:val="00C22F9B"/>
    <w:rsid w:val="00C37F0A"/>
    <w:rsid w:val="00C40F8B"/>
    <w:rsid w:val="00C52C72"/>
    <w:rsid w:val="00C652EA"/>
    <w:rsid w:val="00C65EDE"/>
    <w:rsid w:val="00C70A3B"/>
    <w:rsid w:val="00C82042"/>
    <w:rsid w:val="00CC14EE"/>
    <w:rsid w:val="00CC419E"/>
    <w:rsid w:val="00CD364E"/>
    <w:rsid w:val="00CE19B1"/>
    <w:rsid w:val="00D10687"/>
    <w:rsid w:val="00D460CF"/>
    <w:rsid w:val="00D70527"/>
    <w:rsid w:val="00D80B44"/>
    <w:rsid w:val="00D927CA"/>
    <w:rsid w:val="00DC3AF7"/>
    <w:rsid w:val="00E01BE1"/>
    <w:rsid w:val="00E1589C"/>
    <w:rsid w:val="00E251BE"/>
    <w:rsid w:val="00E33007"/>
    <w:rsid w:val="00E6636B"/>
    <w:rsid w:val="00E67B71"/>
    <w:rsid w:val="00E81AC0"/>
    <w:rsid w:val="00E90559"/>
    <w:rsid w:val="00E939B6"/>
    <w:rsid w:val="00EE514A"/>
    <w:rsid w:val="00EE7A8C"/>
    <w:rsid w:val="00F01413"/>
    <w:rsid w:val="00F1514C"/>
    <w:rsid w:val="00F168F9"/>
    <w:rsid w:val="00F3198A"/>
    <w:rsid w:val="00F371C7"/>
    <w:rsid w:val="00F41184"/>
    <w:rsid w:val="00F45CC8"/>
    <w:rsid w:val="00F47791"/>
    <w:rsid w:val="00F52E4A"/>
    <w:rsid w:val="00F53346"/>
    <w:rsid w:val="00F63874"/>
    <w:rsid w:val="00F6422C"/>
    <w:rsid w:val="00F82AB0"/>
    <w:rsid w:val="00FF66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C0D4-9481-4AB7-BB0A-D9129E74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48"/>
    <w:pPr>
      <w:ind w:left="720"/>
      <w:contextualSpacing/>
    </w:pPr>
  </w:style>
  <w:style w:type="character" w:customStyle="1" w:styleId="apple-converted-space">
    <w:name w:val="apple-converted-space"/>
    <w:basedOn w:val="DefaultParagraphFont"/>
    <w:rsid w:val="00E67B71"/>
  </w:style>
  <w:style w:type="character" w:styleId="Hyperlink">
    <w:name w:val="Hyperlink"/>
    <w:basedOn w:val="DefaultParagraphFont"/>
    <w:uiPriority w:val="99"/>
    <w:unhideWhenUsed/>
    <w:rsid w:val="00E67B71"/>
    <w:rPr>
      <w:color w:val="0000FF"/>
      <w:u w:val="single"/>
    </w:rPr>
  </w:style>
  <w:style w:type="character" w:styleId="Emphasis">
    <w:name w:val="Emphasis"/>
    <w:basedOn w:val="DefaultParagraphFont"/>
    <w:uiPriority w:val="20"/>
    <w:qFormat/>
    <w:rsid w:val="00B118A6"/>
    <w:rPr>
      <w:i/>
      <w:iCs/>
    </w:rPr>
  </w:style>
  <w:style w:type="table" w:styleId="TableGrid">
    <w:name w:val="Table Grid"/>
    <w:basedOn w:val="TableNormal"/>
    <w:uiPriority w:val="39"/>
    <w:rsid w:val="00C5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2C72"/>
    <w:rPr>
      <w:sz w:val="16"/>
      <w:szCs w:val="16"/>
    </w:rPr>
  </w:style>
  <w:style w:type="paragraph" w:styleId="CommentText">
    <w:name w:val="annotation text"/>
    <w:basedOn w:val="Normal"/>
    <w:link w:val="CommentTextChar"/>
    <w:uiPriority w:val="99"/>
    <w:semiHidden/>
    <w:unhideWhenUsed/>
    <w:rsid w:val="00C52C72"/>
    <w:pPr>
      <w:spacing w:line="240" w:lineRule="auto"/>
    </w:pPr>
    <w:rPr>
      <w:sz w:val="20"/>
      <w:szCs w:val="20"/>
    </w:rPr>
  </w:style>
  <w:style w:type="character" w:customStyle="1" w:styleId="CommentTextChar">
    <w:name w:val="Comment Text Char"/>
    <w:basedOn w:val="DefaultParagraphFont"/>
    <w:link w:val="CommentText"/>
    <w:uiPriority w:val="99"/>
    <w:semiHidden/>
    <w:rsid w:val="00C52C72"/>
    <w:rPr>
      <w:sz w:val="20"/>
      <w:szCs w:val="20"/>
    </w:rPr>
  </w:style>
  <w:style w:type="paragraph" w:styleId="CommentSubject">
    <w:name w:val="annotation subject"/>
    <w:basedOn w:val="CommentText"/>
    <w:next w:val="CommentText"/>
    <w:link w:val="CommentSubjectChar"/>
    <w:uiPriority w:val="99"/>
    <w:semiHidden/>
    <w:unhideWhenUsed/>
    <w:rsid w:val="00C52C72"/>
    <w:rPr>
      <w:b/>
      <w:bCs/>
    </w:rPr>
  </w:style>
  <w:style w:type="character" w:customStyle="1" w:styleId="CommentSubjectChar">
    <w:name w:val="Comment Subject Char"/>
    <w:basedOn w:val="CommentTextChar"/>
    <w:link w:val="CommentSubject"/>
    <w:uiPriority w:val="99"/>
    <w:semiHidden/>
    <w:rsid w:val="00C52C72"/>
    <w:rPr>
      <w:b/>
      <w:bCs/>
      <w:sz w:val="20"/>
      <w:szCs w:val="20"/>
    </w:rPr>
  </w:style>
  <w:style w:type="paragraph" w:styleId="BalloonText">
    <w:name w:val="Balloon Text"/>
    <w:basedOn w:val="Normal"/>
    <w:link w:val="BalloonTextChar"/>
    <w:uiPriority w:val="99"/>
    <w:semiHidden/>
    <w:unhideWhenUsed/>
    <w:rsid w:val="00C52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72"/>
    <w:rPr>
      <w:rFonts w:ascii="Segoe UI" w:hAnsi="Segoe UI" w:cs="Segoe UI"/>
      <w:sz w:val="18"/>
      <w:szCs w:val="18"/>
    </w:rPr>
  </w:style>
  <w:style w:type="paragraph" w:customStyle="1" w:styleId="DecimalAligned">
    <w:name w:val="Decimal Aligned"/>
    <w:basedOn w:val="Normal"/>
    <w:uiPriority w:val="40"/>
    <w:qFormat/>
    <w:rsid w:val="00C52C72"/>
    <w:pPr>
      <w:tabs>
        <w:tab w:val="decimal" w:pos="360"/>
      </w:tabs>
      <w:spacing w:after="200" w:line="276" w:lineRule="auto"/>
    </w:pPr>
    <w:rPr>
      <w:rFonts w:eastAsiaTheme="minorEastAsia" w:cs="Times New Roman"/>
      <w:lang w:eastAsia="tr-TR"/>
    </w:rPr>
  </w:style>
  <w:style w:type="paragraph" w:styleId="FootnoteText">
    <w:name w:val="footnote text"/>
    <w:basedOn w:val="Normal"/>
    <w:link w:val="FootnoteTextChar"/>
    <w:uiPriority w:val="99"/>
    <w:unhideWhenUsed/>
    <w:rsid w:val="00C52C72"/>
    <w:pPr>
      <w:spacing w:after="0" w:line="240" w:lineRule="auto"/>
    </w:pPr>
    <w:rPr>
      <w:rFonts w:eastAsiaTheme="minorEastAsia" w:cs="Times New Roman"/>
      <w:sz w:val="20"/>
      <w:szCs w:val="20"/>
      <w:lang w:eastAsia="tr-TR"/>
    </w:rPr>
  </w:style>
  <w:style w:type="character" w:customStyle="1" w:styleId="FootnoteTextChar">
    <w:name w:val="Footnote Text Char"/>
    <w:basedOn w:val="DefaultParagraphFont"/>
    <w:link w:val="FootnoteText"/>
    <w:uiPriority w:val="99"/>
    <w:rsid w:val="00C52C72"/>
    <w:rPr>
      <w:rFonts w:eastAsiaTheme="minorEastAsia" w:cs="Times New Roman"/>
      <w:sz w:val="20"/>
      <w:szCs w:val="20"/>
      <w:lang w:eastAsia="tr-TR"/>
    </w:rPr>
  </w:style>
  <w:style w:type="character" w:styleId="SubtleEmphasis">
    <w:name w:val="Subtle Emphasis"/>
    <w:basedOn w:val="DefaultParagraphFont"/>
    <w:uiPriority w:val="19"/>
    <w:qFormat/>
    <w:rsid w:val="00C52C72"/>
    <w:rPr>
      <w:i/>
      <w:iCs/>
    </w:rPr>
  </w:style>
  <w:style w:type="table" w:styleId="LightShading-Accent1">
    <w:name w:val="Light Shading Accent 1"/>
    <w:basedOn w:val="TableNormal"/>
    <w:uiPriority w:val="60"/>
    <w:rsid w:val="00C52C72"/>
    <w:pPr>
      <w:spacing w:after="0" w:line="240" w:lineRule="auto"/>
    </w:pPr>
    <w:rPr>
      <w:rFonts w:eastAsiaTheme="minorEastAsia"/>
      <w:color w:val="2E74B5" w:themeColor="accent1" w:themeShade="BF"/>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4E7EF9"/>
    <w:rPr>
      <w:color w:val="808080"/>
    </w:rPr>
  </w:style>
  <w:style w:type="paragraph" w:styleId="HTMLPreformatted">
    <w:name w:val="HTML Preformatted"/>
    <w:basedOn w:val="Normal"/>
    <w:link w:val="HTMLPreformattedChar"/>
    <w:uiPriority w:val="99"/>
    <w:semiHidden/>
    <w:unhideWhenUsed/>
    <w:rsid w:val="0091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124D1"/>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790A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37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7263">
      <w:bodyDiv w:val="1"/>
      <w:marLeft w:val="0"/>
      <w:marRight w:val="0"/>
      <w:marTop w:val="0"/>
      <w:marBottom w:val="0"/>
      <w:divBdr>
        <w:top w:val="none" w:sz="0" w:space="0" w:color="auto"/>
        <w:left w:val="none" w:sz="0" w:space="0" w:color="auto"/>
        <w:bottom w:val="none" w:sz="0" w:space="0" w:color="auto"/>
        <w:right w:val="none" w:sz="0" w:space="0" w:color="auto"/>
      </w:divBdr>
    </w:div>
    <w:div w:id="480776413">
      <w:bodyDiv w:val="1"/>
      <w:marLeft w:val="0"/>
      <w:marRight w:val="0"/>
      <w:marTop w:val="0"/>
      <w:marBottom w:val="0"/>
      <w:divBdr>
        <w:top w:val="none" w:sz="0" w:space="0" w:color="auto"/>
        <w:left w:val="none" w:sz="0" w:space="0" w:color="auto"/>
        <w:bottom w:val="none" w:sz="0" w:space="0" w:color="auto"/>
        <w:right w:val="none" w:sz="0" w:space="0" w:color="auto"/>
      </w:divBdr>
    </w:div>
    <w:div w:id="1670138965">
      <w:bodyDiv w:val="1"/>
      <w:marLeft w:val="0"/>
      <w:marRight w:val="0"/>
      <w:marTop w:val="0"/>
      <w:marBottom w:val="0"/>
      <w:divBdr>
        <w:top w:val="none" w:sz="0" w:space="0" w:color="auto"/>
        <w:left w:val="none" w:sz="0" w:space="0" w:color="auto"/>
        <w:bottom w:val="none" w:sz="0" w:space="0" w:color="auto"/>
        <w:right w:val="none" w:sz="0" w:space="0" w:color="auto"/>
      </w:divBdr>
    </w:div>
    <w:div w:id="1823544257">
      <w:bodyDiv w:val="1"/>
      <w:marLeft w:val="0"/>
      <w:marRight w:val="0"/>
      <w:marTop w:val="0"/>
      <w:marBottom w:val="0"/>
      <w:divBdr>
        <w:top w:val="none" w:sz="0" w:space="0" w:color="auto"/>
        <w:left w:val="none" w:sz="0" w:space="0" w:color="auto"/>
        <w:bottom w:val="none" w:sz="0" w:space="0" w:color="auto"/>
        <w:right w:val="none" w:sz="0" w:space="0" w:color="auto"/>
      </w:divBdr>
    </w:div>
    <w:div w:id="18906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ndynation.com/jzv/inf/tip-speed-ratio-how-calculate-and-apply-tsr-blade-selec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wpc.cn/cwpp/files/7313/9823/7381/Technology_Wind_Turbine_Design_Guidelines_for_Design_of_Wind_Turbines.pdf" TargetMode="External"/><Relationship Id="rId1" Type="http://schemas.openxmlformats.org/officeDocument/2006/relationships/customXml" Target="../customXml/item1.xml"/><Relationship Id="rId6" Type="http://schemas.openxmlformats.org/officeDocument/2006/relationships/hyperlink" Target="http://ieeexplore.ieee.org/stamp/stamp.jsp?tp=&amp;arnumber=6226866&amp;isnumber=6331663" TargetMode="External"/><Relationship Id="rId11" Type="http://schemas.openxmlformats.org/officeDocument/2006/relationships/image" Target="media/image5.png"/><Relationship Id="rId24" Type="http://schemas.openxmlformats.org/officeDocument/2006/relationships/hyperlink" Target="http://www.ae.metu.edu.tr/~ae462/12/IEC%2061400-1.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oi.org/10.1016/j.rser.2014.10.028" TargetMode="External"/><Relationship Id="rId10" Type="http://schemas.openxmlformats.org/officeDocument/2006/relationships/image" Target="media/image4.jpeg"/><Relationship Id="rId19" Type="http://schemas.openxmlformats.org/officeDocument/2006/relationships/hyperlink" Target="http://dx.doi.org/10.1016/j.enconman.2009.12.03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intechopen.com/books/fundamental-and-advanced-topics-in-wind-power/wind-turbines-theory-the-betz-equation-and-optimal-rotor-tip-speed-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C65908-69EE-444F-9CE4-773B6DD20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16</Pages>
  <Words>3889</Words>
  <Characters>22173</Characters>
  <Application>Microsoft Office Word</Application>
  <DocSecurity>0</DocSecurity>
  <Lines>184</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127</cp:revision>
  <dcterms:created xsi:type="dcterms:W3CDTF">2017-04-04T21:09:00Z</dcterms:created>
  <dcterms:modified xsi:type="dcterms:W3CDTF">2017-05-01T18:21:00Z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