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45pt;height:360.85pt" o:ole="">
            <v:imagedata r:id="rId9" o:title=""/>
          </v:shape>
          <o:OLEObject Type="Embed" ProgID="Visio.Drawing.15" ShapeID="_x0000_i1025" DrawAspect="Content" ObjectID="_1570108515"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3.7pt" o:ole="">
            <v:imagedata r:id="rId12" o:title=""/>
          </v:shape>
          <o:OLEObject Type="Embed" ProgID="Visio.Drawing.15" ShapeID="_x0000_i1026" DrawAspect="Content" ObjectID="_1570108516"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45pt" o:ole="">
            <v:imagedata r:id="rId14" o:title=""/>
          </v:shape>
          <o:OLEObject Type="Embed" ProgID="Visio.Drawing.15" ShapeID="_x0000_i1027" DrawAspect="Content" ObjectID="_1570108517"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[5]"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8" type="#_x0000_t75" style="width:261pt;height:225.85pt" o:ole="">
            <v:imagedata r:id="rId16" o:title=""/>
          </v:shape>
          <o:OLEObject Type="Embed" ProgID="Visio.Drawing.15" ShapeID="_x0000_i1028" DrawAspect="Content" ObjectID="_1570108518"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DF5564"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9F5702" w:rsidRDefault="009F5702" w:rsidP="009F57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when the total number of generation is equal to 200 or when 50 successive generations occur with average change in fitness function is less than “Stall tolerance”. GA algorithm in MATLAB searches for the optimum set of parameters </w:t>
      </w:r>
      <w:r w:rsidR="00650D3F">
        <w:rPr>
          <w:rFonts w:ascii="Times New Roman" w:hAnsi="Times New Roman" w:cs="Times New Roman"/>
          <w:sz w:val="24"/>
          <w:lang w:val="en-US"/>
        </w:rPr>
        <w:t>between</w:t>
      </w:r>
      <w:r>
        <w:rPr>
          <w:rFonts w:ascii="Times New Roman" w:hAnsi="Times New Roman" w:cs="Times New Roman"/>
          <w:sz w:val="24"/>
          <w:lang w:val="en-US"/>
        </w:rPr>
        <w:t xml:space="preserve"> the predetermined lower and upper boundaries. </w:t>
      </w:r>
      <w:r w:rsidR="00213B06">
        <w:rPr>
          <w:rFonts w:ascii="Times New Roman" w:hAnsi="Times New Roman" w:cs="Times New Roman"/>
          <w:sz w:val="24"/>
          <w:lang w:val="en-US"/>
        </w:rPr>
        <w:t>Independent variables of the</w:t>
      </w:r>
      <w:r w:rsidR="0057012B">
        <w:rPr>
          <w:rFonts w:ascii="Times New Roman" w:hAnsi="Times New Roman" w:cs="Times New Roman"/>
          <w:sz w:val="24"/>
          <w:lang w:val="en-US"/>
        </w:rPr>
        <w:t xml:space="preserve"> optimization can be seen in Table 4-2 with their definitions and related boundaries. </w:t>
      </w:r>
    </w:p>
    <w:p w:rsidR="009F5702" w:rsidRPr="00A151B4" w:rsidRDefault="003212B5" w:rsidP="009F570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A</w:t>
      </w:r>
      <w:r w:rsidR="009F5702">
        <w:rPr>
          <w:rFonts w:ascii="Times New Roman" w:hAnsi="Times New Roman" w:cs="Times New Roman"/>
          <w:sz w:val="24"/>
          <w:lang w:val="en-US"/>
        </w:rPr>
        <w:t xml:space="preserve">irgap clearance </w:t>
      </w:r>
      <w:r w:rsidR="009F5702">
        <w:rPr>
          <w:rFonts w:ascii="Times New Roman" w:hAnsi="Times New Roman" w:cs="Times New Roman"/>
          <w:i/>
          <w:sz w:val="24"/>
          <w:lang w:val="en-US"/>
        </w:rPr>
        <w:t>g</w:t>
      </w:r>
      <w:r w:rsidR="009F5702">
        <w:rPr>
          <w:rFonts w:ascii="Times New Roman" w:hAnsi="Times New Roman" w:cs="Times New Roman"/>
          <w:sz w:val="24"/>
          <w:lang w:val="en-US"/>
        </w:rPr>
        <w:t xml:space="preserve"> is segregated from this table because it is taken as constant. </w:t>
      </w:r>
      <w:r w:rsidR="009B4EDE">
        <w:rPr>
          <w:rFonts w:ascii="Times New Roman" w:hAnsi="Times New Roman" w:cs="Times New Roman"/>
          <w:sz w:val="24"/>
          <w:lang w:val="en-US"/>
        </w:rPr>
        <w:t>As it will be mentioned in the following sections, c</w:t>
      </w:r>
      <w:r w:rsidR="009F5702">
        <w:rPr>
          <w:rFonts w:ascii="Times New Roman" w:hAnsi="Times New Roman" w:cs="Times New Roman"/>
          <w:sz w:val="24"/>
          <w:lang w:val="en-US"/>
        </w:rPr>
        <w:t xml:space="preserve">onstant value of </w:t>
      </w:r>
      <w:r w:rsidR="009B4EDE">
        <w:rPr>
          <w:rFonts w:ascii="Times New Roman" w:hAnsi="Times New Roman" w:cs="Times New Roman"/>
          <w:sz w:val="24"/>
          <w:lang w:val="en-US"/>
        </w:rPr>
        <w:t>airgap</w:t>
      </w:r>
      <w:r w:rsidR="009F5702">
        <w:rPr>
          <w:rFonts w:ascii="Times New Roman" w:hAnsi="Times New Roman" w:cs="Times New Roman"/>
          <w:sz w:val="24"/>
          <w:lang w:val="en-US"/>
        </w:rPr>
        <w:t xml:space="preserve"> is taken as </w:t>
      </w:r>
      <w:r w:rsidR="00CC2EEE">
        <w:rPr>
          <w:rFonts w:ascii="Times New Roman" w:hAnsi="Times New Roman" w:cs="Times New Roman"/>
          <w:sz w:val="24"/>
          <w:lang w:val="en-US"/>
        </w:rPr>
        <w:t>10</w:t>
      </w:r>
      <w:r w:rsidR="009F5702">
        <w:rPr>
          <w:rFonts w:ascii="Times New Roman" w:hAnsi="Times New Roman" w:cs="Times New Roman"/>
          <w:sz w:val="24"/>
          <w:lang w:val="en-US"/>
        </w:rPr>
        <w:t xml:space="preserve"> mm for our proposed generator</w:t>
      </w:r>
      <w:r w:rsidR="009B4EDE">
        <w:rPr>
          <w:rFonts w:ascii="Times New Roman" w:hAnsi="Times New Roman" w:cs="Times New Roman"/>
          <w:sz w:val="24"/>
          <w:lang w:val="en-US"/>
        </w:rPr>
        <w:t xml:space="preserve"> and stator outer diameter is limited to 10 meters by optimization</w:t>
      </w:r>
      <w:r w:rsidR="009F5702">
        <w:rPr>
          <w:rFonts w:ascii="Times New Roman" w:hAnsi="Times New Roman" w:cs="Times New Roman"/>
          <w:sz w:val="24"/>
          <w:lang w:val="en-US"/>
        </w:rPr>
        <w:t>.</w:t>
      </w:r>
      <w:r>
        <w:rPr>
          <w:rFonts w:ascii="Times New Roman" w:hAnsi="Times New Roman" w:cs="Times New Roman"/>
          <w:sz w:val="24"/>
          <w:lang w:val="en-US"/>
        </w:rPr>
        <w:t xml:space="preserve"> Main reason of this selection is production limitations and “1/1000 diameter ratio” convention</w:t>
      </w:r>
      <w:r w:rsidR="007B57CB">
        <w:rPr>
          <w:rFonts w:ascii="Times New Roman" w:hAnsi="Times New Roman" w:cs="Times New Roman"/>
          <w:sz w:val="24"/>
          <w:lang w:val="en-US"/>
        </w:rPr>
        <w:t xml:space="preserve"> </w:t>
      </w:r>
      <w:r w:rsidR="007B57CB">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0 }, "schema" : "https://github.com/citation-style-language/schema/raw/master/csl-citation.json" }</w:instrText>
      </w:r>
      <w:r w:rsidR="007B57CB">
        <w:rPr>
          <w:rFonts w:ascii="Times New Roman" w:hAnsi="Times New Roman" w:cs="Times New Roman"/>
          <w:sz w:val="24"/>
          <w:lang w:val="en-US"/>
        </w:rPr>
        <w:fldChar w:fldCharType="separate"/>
      </w:r>
      <w:r w:rsidR="007B57CB" w:rsidRPr="007B57CB">
        <w:rPr>
          <w:rFonts w:ascii="Times New Roman" w:hAnsi="Times New Roman" w:cs="Times New Roman"/>
          <w:noProof/>
          <w:sz w:val="24"/>
          <w:lang w:val="en-US"/>
        </w:rPr>
        <w:t>[13], [14]</w:t>
      </w:r>
      <w:r w:rsidR="007B57CB">
        <w:rPr>
          <w:rFonts w:ascii="Times New Roman" w:hAnsi="Times New Roman" w:cs="Times New Roman"/>
          <w:sz w:val="24"/>
          <w:lang w:val="en-US"/>
        </w:rPr>
        <w:fldChar w:fldCharType="end"/>
      </w:r>
      <w:r>
        <w:rPr>
          <w:rFonts w:ascii="Times New Roman" w:hAnsi="Times New Roman" w:cs="Times New Roman"/>
          <w:sz w:val="24"/>
          <w:lang w:val="en-US"/>
        </w:rPr>
        <w:t xml:space="preserve"> which will be explained in the following sections. </w:t>
      </w:r>
      <w:r w:rsidR="00A151B4">
        <w:rPr>
          <w:rFonts w:ascii="Times New Roman" w:hAnsi="Times New Roman" w:cs="Times New Roman"/>
          <w:sz w:val="24"/>
          <w:lang w:val="en-US"/>
        </w:rPr>
        <w:t>Current density optimization range is determined based on the thermal considerations which were mentioned in the previous chapter.</w:t>
      </w:r>
      <w:r w:rsidR="00A151B4" w:rsidRPr="00A151B4">
        <w:rPr>
          <w:rFonts w:ascii="Times New Roman" w:hAnsi="Times New Roman" w:cs="Times New Roman"/>
          <w:lang w:val="en-US"/>
        </w:rPr>
        <w:t xml:space="preserve"> </w:t>
      </w:r>
      <w:r w:rsidR="00A151B4" w:rsidRPr="00A151B4">
        <w:rPr>
          <w:rFonts w:ascii="Times New Roman" w:hAnsi="Times New Roman" w:cs="Times New Roman"/>
          <w:sz w:val="24"/>
          <w:szCs w:val="24"/>
          <w:lang w:val="en-US"/>
        </w:rPr>
        <w:t xml:space="preserve">Magnet/steel width ratio, Pitch </w:t>
      </w:r>
      <w:r w:rsidR="002C5DD3" w:rsidRPr="00A151B4">
        <w:rPr>
          <w:rFonts w:ascii="Times New Roman" w:hAnsi="Times New Roman" w:cs="Times New Roman"/>
          <w:sz w:val="24"/>
          <w:szCs w:val="24"/>
          <w:lang w:val="en-US"/>
        </w:rPr>
        <w:t xml:space="preserve">ratio </w:t>
      </w:r>
      <w:r w:rsidR="002C5DD3" w:rsidRPr="00A151B4">
        <w:rPr>
          <w:rFonts w:ascii="Times New Roman" w:hAnsi="Times New Roman" w:cs="Times New Roman"/>
          <w:sz w:val="24"/>
          <w:szCs w:val="24"/>
        </w:rPr>
        <w:t>and</w:t>
      </w:r>
      <w:r w:rsidR="00A151B4" w:rsidRPr="00A151B4">
        <w:rPr>
          <w:rFonts w:ascii="Times New Roman" w:hAnsi="Times New Roman" w:cs="Times New Roman"/>
          <w:sz w:val="24"/>
          <w:szCs w:val="24"/>
        </w:rPr>
        <w:t xml:space="preserve"> fill factor</w:t>
      </w:r>
      <w:r w:rsidR="00A151B4">
        <w:rPr>
          <w:rFonts w:ascii="Times New Roman" w:hAnsi="Times New Roman" w:cs="Times New Roman"/>
          <w:sz w:val="24"/>
          <w:szCs w:val="24"/>
        </w:rPr>
        <w:t xml:space="preserve"> </w:t>
      </w:r>
      <w:r w:rsidR="004D50AB">
        <w:rPr>
          <w:rFonts w:ascii="Times New Roman" w:hAnsi="Times New Roman" w:cs="Times New Roman"/>
          <w:sz w:val="24"/>
          <w:szCs w:val="24"/>
        </w:rPr>
        <w:t xml:space="preserve">ranges </w:t>
      </w:r>
      <w:r w:rsidR="00A151B4">
        <w:rPr>
          <w:rFonts w:ascii="Times New Roman" w:hAnsi="Times New Roman" w:cs="Times New Roman"/>
          <w:sz w:val="24"/>
          <w:szCs w:val="24"/>
        </w:rPr>
        <w:t>are selected based on the literature and conventional practices</w:t>
      </w:r>
      <w:r w:rsidR="006E44D6">
        <w:rPr>
          <w:rFonts w:ascii="Times New Roman" w:hAnsi="Times New Roman" w:cs="Times New Roman"/>
          <w:sz w:val="24"/>
          <w:szCs w:val="24"/>
        </w:rPr>
        <w:t xml:space="preserve"> </w:t>
      </w:r>
      <w:r w:rsidR="006E44D6">
        <w:rPr>
          <w:rFonts w:ascii="Times New Roman" w:hAnsi="Times New Roman" w:cs="Times New Roman"/>
          <w:sz w:val="24"/>
          <w:szCs w:val="24"/>
        </w:rPr>
        <w:fldChar w:fldCharType="begin" w:fldLock="1"/>
      </w:r>
      <w:r w:rsidR="00774234">
        <w:rPr>
          <w:rFonts w:ascii="Times New Roman" w:hAnsi="Times New Roman" w:cs="Times New Roman"/>
          <w:sz w:val="24"/>
          <w:szCs w:val="24"/>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"id" : "ITEM-2", "itemData" : { "DOI" : "10.1109/TIA.2013.2295432", "ISBN" : "9781467301428", "ISSN" : "0093-9994", "author" : [ { "dropping-particle" : "", "family" : "Capponi", "given" : "F Giulii", "non-dropping-particle" : "", "parse-names" : false, "suffix" : "" }, { "dropping-particle" : "De", "family" : "Donato", "given" : "G", "non-dropping-particle" : "", "parse-names" : false, "suffix" : "" }, { "dropping-particle" : "", "family" : "Rivellini", "given" : "G A", "non-dropping-particle" : "", "parse-names" : false, "suffix" : "" }, { "dropping-particle" : "", "family" : "Caricchi", "given" : "F", "non-dropping-particle" : "", "parse-names" : false, "suffix" : "" } ], "id" : "ITEM-2", "issue" : "2", "issued" : { "date-parts" : [ [ "2012" ] ] }, "page" : "630-641", "title" : "Fractional-Slot Concentrated-Winding Axial-Flux Permanent-Magnet Machine With Tooth-Wound Coils", "type" : "article-journal", "volume" : "48" }, "uris" : [ "http://www.mendeley.com/documents/?uuid=d86aed46-9e0c-4355-aa4d-fa11414b7822" ] } ], "mendeley" : { "formattedCitation" : "[15], [16]", "plainTextFormattedCitation" : "[15], [16]", "previouslyFormattedCitation" : "[15], [16]" }, "properties" : { "noteIndex" : 0 }, "schema" : "https://github.com/citation-style-language/schema/raw/master/csl-citation.json" }</w:instrText>
      </w:r>
      <w:r w:rsidR="006E44D6">
        <w:rPr>
          <w:rFonts w:ascii="Times New Roman" w:hAnsi="Times New Roman" w:cs="Times New Roman"/>
          <w:sz w:val="24"/>
          <w:szCs w:val="24"/>
        </w:rPr>
        <w:fldChar w:fldCharType="separate"/>
      </w:r>
      <w:r w:rsidR="00774234" w:rsidRPr="00774234">
        <w:rPr>
          <w:rFonts w:ascii="Times New Roman" w:hAnsi="Times New Roman" w:cs="Times New Roman"/>
          <w:noProof/>
          <w:sz w:val="24"/>
          <w:szCs w:val="24"/>
        </w:rPr>
        <w:t>[15], [16]</w:t>
      </w:r>
      <w:r w:rsidR="006E44D6">
        <w:rPr>
          <w:rFonts w:ascii="Times New Roman" w:hAnsi="Times New Roman" w:cs="Times New Roman"/>
          <w:sz w:val="24"/>
          <w:szCs w:val="24"/>
        </w:rPr>
        <w:fldChar w:fldCharType="end"/>
      </w:r>
      <w:r w:rsidR="00A151B4">
        <w:rPr>
          <w:rFonts w:ascii="Times New Roman" w:hAnsi="Times New Roman" w:cs="Times New Roman"/>
          <w:sz w:val="24"/>
          <w:szCs w:val="24"/>
        </w:rPr>
        <w:t>.</w:t>
      </w:r>
    </w:p>
    <w:p w:rsidR="006543BD" w:rsidRDefault="006543BD" w:rsidP="006543BD">
      <w:pPr>
        <w:pStyle w:val="Heading2"/>
        <w:numPr>
          <w:ilvl w:val="2"/>
          <w:numId w:val="39"/>
        </w:numPr>
        <w:rPr>
          <w:lang w:val="en-US"/>
        </w:rPr>
      </w:pPr>
      <w:r>
        <w:rPr>
          <w:lang w:val="en-US"/>
        </w:rPr>
        <w:lastRenderedPageBreak/>
        <w:t>Flowchart and Objective function</w:t>
      </w:r>
    </w:p>
    <w:p w:rsidR="006543BD" w:rsidRDefault="006543BD" w:rsidP="006543BD">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Pr>
          <w:rFonts w:ascii="Times New Roman" w:hAnsi="Times New Roman" w:cs="Times New Roman"/>
          <w:sz w:val="24"/>
          <w:szCs w:val="24"/>
          <w:lang w:val="en-US"/>
        </w:rPr>
        <w:t>are generally</w:t>
      </w:r>
      <w:r w:rsidRPr="0015778A">
        <w:rPr>
          <w:rFonts w:ascii="Times New Roman" w:hAnsi="Times New Roman" w:cs="Times New Roman"/>
          <w:sz w:val="24"/>
          <w:szCs w:val="24"/>
          <w:lang w:val="en-US"/>
        </w:rPr>
        <w:t xml:space="preserve"> expressed as follows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[17]", "plainTextFormattedCitation" : "[9], [17]", "previouslyFormattedCitation" : "[9], [17]"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[17]</w:t>
      </w:r>
      <w:r>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6543BD" w:rsidRPr="005A0510"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29" type="#_x0000_t75" style="width:47.15pt;height:18pt" o:ole="">
            <v:imagedata r:id="rId18" o:title=""/>
          </v:shape>
          <o:OLEObject Type="Embed" ProgID="Equation.DSMT4" ShapeID="_x0000_i1029" DrawAspect="Content" ObjectID="_1570108519" r:id="rId19"/>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59" w:dyaOrig="320">
          <v:shape id="_x0000_i1030" type="#_x0000_t75" style="width:67.3pt;height:17.15pt" o:ole="">
            <v:imagedata r:id="rId20" o:title=""/>
          </v:shape>
          <o:OLEObject Type="Embed" ProgID="Equation.DSMT4" ShapeID="_x0000_i1030" DrawAspect="Content" ObjectID="_1570108520" r:id="rId21"/>
        </w:object>
      </w:r>
      <w:r>
        <w:rPr>
          <w:rFonts w:ascii="Times New Roman" w:hAnsi="Times New Roman" w:cs="Times New Roman"/>
          <w:sz w:val="24"/>
          <w:lang w:val="en-US"/>
        </w:rPr>
        <w:tab/>
        <w:t>(4-2)</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31" type="#_x0000_t75" style="width:50.15pt;height:18.85pt" o:ole="">
            <v:imagedata r:id="rId22" o:title=""/>
          </v:shape>
          <o:OLEObject Type="Embed" ProgID="Equation.DSMT4" ShapeID="_x0000_i1031" DrawAspect="Content" ObjectID="_1570108521" r:id="rId23"/>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80" w:dyaOrig="320">
          <v:shape id="_x0000_i1032" type="#_x0000_t75" style="width:70.3pt;height:17.15pt" o:ole="">
            <v:imagedata r:id="rId24" o:title=""/>
          </v:shape>
          <o:OLEObject Type="Embed" ProgID="Equation.DSMT4" ShapeID="_x0000_i1032" DrawAspect="Content" ObjectID="_1570108522" r:id="rId25"/>
        </w:object>
      </w:r>
      <w:r>
        <w:rPr>
          <w:rFonts w:ascii="Times New Roman" w:hAnsi="Times New Roman" w:cs="Times New Roman"/>
          <w:sz w:val="24"/>
          <w:lang w:val="en-US"/>
        </w:rPr>
        <w:tab/>
        <w:t>(4-3)</w:t>
      </w:r>
    </w:p>
    <w:p w:rsidR="000A5359"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33" type="#_x0000_t75" style="width:126.85pt;height:17.15pt" o:ole="">
            <v:imagedata r:id="rId26" o:title=""/>
          </v:shape>
          <o:OLEObject Type="Embed" ProgID="Equation.DSMT4" ShapeID="_x0000_i1033" DrawAspect="Content" ObjectID="_1570108523" r:id="rId27"/>
        </w:object>
      </w:r>
      <w:r>
        <w:rPr>
          <w:rFonts w:ascii="Times New Roman" w:hAnsi="Times New Roman" w:cs="Times New Roman"/>
          <w:sz w:val="24"/>
          <w:lang w:val="en-US"/>
        </w:rPr>
        <w:tab/>
        <w:t>(4-4)</w:t>
      </w:r>
    </w:p>
    <w:p w:rsidR="000C05AC" w:rsidRPr="0000763B" w:rsidRDefault="000C05AC" w:rsidP="009F5702">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eGrid"/>
        <w:tblW w:w="7747" w:type="dxa"/>
        <w:jc w:val="center"/>
        <w:tblLayout w:type="fixed"/>
        <w:tblLook w:val="04A0" w:firstRow="1" w:lastRow="0" w:firstColumn="1" w:lastColumn="0" w:noHBand="0" w:noVBand="1"/>
      </w:tblPr>
      <w:tblGrid>
        <w:gridCol w:w="1049"/>
        <w:gridCol w:w="3162"/>
        <w:gridCol w:w="1230"/>
        <w:gridCol w:w="1230"/>
        <w:gridCol w:w="1076"/>
      </w:tblGrid>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3162"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230"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Lower boundary</w:t>
            </w:r>
          </w:p>
        </w:tc>
        <w:tc>
          <w:tcPr>
            <w:tcW w:w="1230" w:type="dxa"/>
            <w:vAlign w:val="center"/>
          </w:tcPr>
          <w:p w:rsidR="009F5702" w:rsidRPr="00E245B8" w:rsidRDefault="009F5702" w:rsidP="009F5702">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076"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Unit</w:t>
            </w:r>
          </w:p>
        </w:tc>
      </w:tr>
      <w:tr w:rsidR="00E33C7F" w:rsidRPr="003B7F0A" w:rsidTr="00E33C7F">
        <w:trPr>
          <w:trHeight w:val="395"/>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Mean</w:t>
            </w:r>
            <w:r>
              <w:rPr>
                <w:rFonts w:ascii="Times New Roman" w:hAnsi="Times New Roman" w:cs="Times New Roman"/>
                <w:lang w:val="en-US"/>
              </w:rPr>
              <w:t xml:space="preserve"> radius (</w:t>
            </w:r>
            <w:r w:rsidRPr="003B7F0A">
              <w:rPr>
                <w:rFonts w:ascii="Times New Roman" w:eastAsia="Times New Roman" w:hAnsi="Times New Roman" w:cs="Times New Roman"/>
                <w:position w:val="-12"/>
                <w:szCs w:val="20"/>
              </w:rPr>
              <w:object w:dxaOrig="460" w:dyaOrig="360">
                <v:shape id="_x0000_i1034" type="#_x0000_t75" style="width:20.15pt;height:18.85pt" o:ole="">
                  <v:imagedata r:id="rId28" o:title=""/>
                </v:shape>
                <o:OLEObject Type="Embed" ProgID="Equation.DSMT4" ShapeID="_x0000_i1034" DrawAspect="Content" ObjectID="_1570108524" r:id="rId29"/>
              </w:object>
            </w:r>
            <w:r>
              <w:rPr>
                <w:rFonts w:ascii="Times New Roman" w:eastAsia="Times New Roman" w:hAnsi="Times New Roman" w:cs="Times New Roman"/>
                <w:szCs w:val="20"/>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Pr>
                <w:rFonts w:ascii="Times New Roman" w:hAnsi="Times New Roman" w:cs="Times New Roman"/>
                <w:lang w:val="en-US"/>
              </w:rPr>
              <w:t>(</w:t>
            </w:r>
            <w:r w:rsidRPr="003B7F0A">
              <w:rPr>
                <w:rFonts w:ascii="Times New Roman" w:hAnsi="Times New Roman" w:cs="Times New Roman"/>
                <w:i/>
                <w:lang w:val="en-US"/>
              </w:rPr>
              <w:t>J</w:t>
            </w:r>
            <w:r>
              <w:rPr>
                <w:rFonts w:ascii="Times New Roman" w:hAnsi="Times New Roman" w:cs="Times New Roman"/>
                <w:i/>
                <w:lang w:val="en-US"/>
              </w:rPr>
              <w:t>)</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076" w:type="dxa"/>
            <w:vAlign w:val="center"/>
          </w:tcPr>
          <w:p w:rsidR="009F5702" w:rsidRPr="007E6EBB"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w14:anchorId="1064F8A3">
                <v:shape id="_x0000_i1035" type="#_x0000_t75" style="width:11.55pt;height:18.85pt" o:ole="">
                  <v:imagedata r:id="rId30" o:title=""/>
                </v:shape>
                <o:OLEObject Type="Embed" ProgID="Equation.DSMT4" ShapeID="_x0000_i1035" DrawAspect="Content" ObjectID="_1570108525" r:id="rId3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w14:anchorId="58135735">
                <v:shape id="_x0000_i1036" type="#_x0000_t75" style="width:8.15pt;height:18.85pt" o:ole="">
                  <v:imagedata r:id="rId32" o:title=""/>
                </v:shape>
                <o:OLEObject Type="Embed" ProgID="Equation.DSMT4" ShapeID="_x0000_i1036" DrawAspect="Content" ObjectID="_1570108526" r:id="rId3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proofErr w:type="spellStart"/>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x(6</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w14:anchorId="20973B43">
                <v:shape id="_x0000_i1037" type="#_x0000_t75" style="width:12.85pt;height:18.85pt" o:ole="">
                  <v:imagedata r:id="rId34" o:title=""/>
                </v:shape>
                <o:OLEObject Type="Embed" ProgID="Equation.DSMT4" ShapeID="_x0000_i1037" DrawAspect="Content" ObjectID="_1570108527" r:id="rId35"/>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x(7</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proofErr w:type="spellStart"/>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x(8</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w:t>
            </w:r>
            <w:r>
              <w:rPr>
                <w:rFonts w:ascii="Times New Roman" w:hAnsi="Times New Roman" w:cs="Times New Roman"/>
                <w:lang w:val="en-US"/>
              </w:rPr>
              <w:t>9</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w14:anchorId="51A4BA90">
                <v:shape id="_x0000_i1038" type="#_x0000_t75" style="width:31.7pt;height:18.85pt" o:ole="">
                  <v:imagedata r:id="rId36" o:title=""/>
                </v:shape>
                <o:OLEObject Type="Embed" ProgID="Equation.DSMT4" ShapeID="_x0000_i1038" DrawAspect="Content" ObjectID="_1570108528" r:id="rId37"/>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x(10</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w14:anchorId="2BF40CCB">
                <v:shape id="_x0000_i1039" type="#_x0000_t75" style="width:13.3pt;height:18.85pt" o:ole="">
                  <v:imagedata r:id="rId38" o:title=""/>
                </v:shape>
                <o:OLEObject Type="Embed" ProgID="Equation.DSMT4" ShapeID="_x0000_i1039" DrawAspect="Content" ObjectID="_1570108529" r:id="rId39"/>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x(11</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w14:anchorId="58A71EAD">
                <v:shape id="_x0000_i1040" type="#_x0000_t75" style="width:26.55pt;height:18.85pt" o:ole="">
                  <v:imagedata r:id="rId40" o:title=""/>
                </v:shape>
                <o:OLEObject Type="Embed" ProgID="Equation.DSMT4" ShapeID="_x0000_i1040" DrawAspect="Content" ObjectID="_1570108530" r:id="rId4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proofErr w:type="spellStart"/>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0.6</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proofErr w:type="spellStart"/>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w14:anchorId="361CBF4D">
                <v:shape id="_x0000_i1041" type="#_x0000_t75" style="width:26.55pt;height:18.85pt" o:ole="">
                  <v:imagedata r:id="rId42" o:title=""/>
                </v:shape>
                <o:OLEObject Type="Embed" ProgID="Equation.DSMT4" ShapeID="_x0000_i1041" DrawAspect="Content" ObjectID="_1570108531" r:id="rId4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b/>
      </w:r>
    </w:p>
    <w:p w:rsidR="006543BD" w:rsidRPr="006543BD" w:rsidRDefault="006543BD" w:rsidP="006543BD">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 (4-3) are defined as inequality constraints and equality constraints to which objective function is subjected. As mentioned before, variable set is chosen between lower and upper bound interval which predetermined before GA optimization process. These boundaries are shown in Eq. (4-4). In this study, main objective function is constructed based on the cost of the designed generator and can be expressed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62156">
        <w:rPr>
          <w:rFonts w:ascii="Times New Roman" w:hAnsi="Times New Roman" w:cs="Times New Roman"/>
          <w:position w:val="-14"/>
          <w:sz w:val="24"/>
          <w:szCs w:val="24"/>
          <w:lang w:val="en-US"/>
        </w:rPr>
        <w:object w:dxaOrig="5040" w:dyaOrig="380">
          <v:shape id="_x0000_i1042" type="#_x0000_t75" style="width:252.45pt;height:18.85pt" o:ole="">
            <v:imagedata r:id="rId44" o:title=""/>
          </v:shape>
          <o:OLEObject Type="Embed" ProgID="Equation.DSMT4" ShapeID="_x0000_i1042" DrawAspect="Content" ObjectID="_1570108532" r:id="rId45"/>
        </w:object>
      </w:r>
      <w:r>
        <w:rPr>
          <w:rFonts w:ascii="Times New Roman" w:hAnsi="Times New Roman" w:cs="Times New Roman"/>
          <w:sz w:val="24"/>
          <w:szCs w:val="24"/>
          <w:lang w:val="en-US"/>
        </w:rPr>
        <w:tab/>
        <w:t>(4-5)</w:t>
      </w:r>
    </w:p>
    <w:p w:rsidR="006543BD" w:rsidRDefault="006543BD" w:rsidP="006543BD">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43" type="#_x0000_t75" style="width:36.85pt;height:18pt" o:ole="">
            <v:imagedata r:id="rId46" o:title=""/>
          </v:shape>
          <o:OLEObject Type="Embed" ProgID="Equation.DSMT4" ShapeID="_x0000_i1043" DrawAspect="Content" ObjectID="_1570108533" r:id="rId47"/>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44" type="#_x0000_t75" style="width:42.45pt;height:18.85pt" o:ole="">
            <v:imagedata r:id="rId48" o:title=""/>
          </v:shape>
          <o:OLEObject Type="Embed" ProgID="Equation.DSMT4" ShapeID="_x0000_i1044" DrawAspect="Content" ObjectID="_1570108534" r:id="rId49"/>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45" type="#_x0000_t75" style="width:45.45pt;height:18.85pt" o:ole="">
            <v:imagedata r:id="rId50" o:title=""/>
          </v:shape>
          <o:OLEObject Type="Embed" ProgID="Equation.DSMT4" ShapeID="_x0000_i1045" DrawAspect="Content" ObjectID="_1570108535" r:id="rId51"/>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46" type="#_x0000_t75" style="width:48pt;height:18pt" o:ole="">
            <v:imagedata r:id="rId52" o:title=""/>
          </v:shape>
          <o:OLEObject Type="Embed" ProgID="Equation.DSMT4" ShapeID="_x0000_i1046" DrawAspect="Content" ObjectID="_1570108536" r:id="rId53"/>
        </w:object>
      </w:r>
      <w:r>
        <w:rPr>
          <w:rFonts w:ascii="Times New Roman" w:hAnsi="Times New Roman" w:cs="Times New Roman"/>
          <w:sz w:val="24"/>
          <w:lang w:val="en-US"/>
        </w:rPr>
        <w:t xml:space="preserve">  are cost of steel, cost of copper, cost of permanent magnet and cost of structure, respectively. Coefficient of “1.2” is multiplied by the total material cost due to add the approximate labor cost effect to the </w:t>
      </w:r>
      <w:r w:rsidR="00275BAE">
        <w:rPr>
          <w:rFonts w:ascii="Times New Roman" w:hAnsi="Times New Roman" w:cs="Times New Roman"/>
          <w:sz w:val="24"/>
          <w:lang w:val="en-US"/>
        </w:rPr>
        <w:t>material cost</w:t>
      </w:r>
      <w:r>
        <w:rPr>
          <w:rFonts w:ascii="Times New Roman" w:hAnsi="Times New Roman" w:cs="Times New Roman"/>
          <w:sz w:val="24"/>
          <w:lang w:val="en-US"/>
        </w:rPr>
        <w:t>. Cost components of the main objective function given in Eq. (4-5), can be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2"/>
          <w:sz w:val="24"/>
          <w:lang w:val="en-US"/>
        </w:rPr>
        <w:object w:dxaOrig="1939" w:dyaOrig="360">
          <v:shape id="_x0000_i1047" type="#_x0000_t75" style="width:96pt;height:18pt" o:ole="">
            <v:imagedata r:id="rId54" o:title=""/>
          </v:shape>
          <o:OLEObject Type="Embed" ProgID="Equation.DSMT4" ShapeID="_x0000_i1047" DrawAspect="Content" ObjectID="_1570108537" r:id="rId55"/>
        </w:object>
      </w:r>
      <w:r>
        <w:rPr>
          <w:rFonts w:ascii="Times New Roman" w:hAnsi="Times New Roman" w:cs="Times New Roman"/>
          <w:sz w:val="24"/>
          <w:lang w:val="en-US"/>
        </w:rPr>
        <w:tab/>
        <w:t>(4-6)</w:t>
      </w:r>
    </w:p>
    <w:p w:rsidR="006543BD" w:rsidRDefault="006543BD" w:rsidP="006543BD">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4"/>
          <w:sz w:val="24"/>
          <w:lang w:val="en-US"/>
        </w:rPr>
        <w:object w:dxaOrig="2320" w:dyaOrig="380">
          <v:shape id="_x0000_i1048" type="#_x0000_t75" style="width:115.3pt;height:18.85pt" o:ole="">
            <v:imagedata r:id="rId56" o:title=""/>
          </v:shape>
          <o:OLEObject Type="Embed" ProgID="Equation.DSMT4" ShapeID="_x0000_i1048" DrawAspect="Content" ObjectID="_1570108538" r:id="rId57"/>
        </w:object>
      </w:r>
      <w:r>
        <w:rPr>
          <w:rFonts w:ascii="Times New Roman" w:hAnsi="Times New Roman" w:cs="Times New Roman"/>
          <w:sz w:val="24"/>
          <w:lang w:val="en-US"/>
        </w:rPr>
        <w:tab/>
        <w:t>(4-7)</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120882">
        <w:rPr>
          <w:rFonts w:ascii="Times New Roman" w:hAnsi="Times New Roman" w:cs="Times New Roman"/>
          <w:position w:val="-14"/>
          <w:sz w:val="24"/>
          <w:lang w:val="en-US"/>
        </w:rPr>
        <w:object w:dxaOrig="2220" w:dyaOrig="380">
          <v:shape id="_x0000_i1049" type="#_x0000_t75" style="width:110.15pt;height:18.85pt" o:ole="">
            <v:imagedata r:id="rId58" o:title=""/>
          </v:shape>
          <o:OLEObject Type="Embed" ProgID="Equation.DSMT4" ShapeID="_x0000_i1049" DrawAspect="Content" ObjectID="_1570108539" r:id="rId59"/>
        </w:object>
      </w:r>
      <w:r>
        <w:rPr>
          <w:rFonts w:ascii="Times New Roman" w:hAnsi="Times New Roman" w:cs="Times New Roman"/>
          <w:sz w:val="24"/>
          <w:lang w:val="en-US"/>
        </w:rPr>
        <w:tab/>
        <w:t>(4-8)</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D650D6">
        <w:rPr>
          <w:rFonts w:ascii="Times New Roman" w:hAnsi="Times New Roman" w:cs="Times New Roman"/>
          <w:position w:val="-14"/>
          <w:sz w:val="24"/>
          <w:lang w:val="en-US"/>
        </w:rPr>
        <w:object w:dxaOrig="6259" w:dyaOrig="380">
          <v:shape id="_x0000_i1050" type="#_x0000_t75" style="width:312.45pt;height:18.85pt" o:ole="">
            <v:imagedata r:id="rId60" o:title=""/>
          </v:shape>
          <o:OLEObject Type="Embed" ProgID="Equation.DSMT4" ShapeID="_x0000_i1050" DrawAspect="Content" ObjectID="_1570108540" r:id="rId61"/>
        </w:object>
      </w:r>
      <w:r>
        <w:rPr>
          <w:rFonts w:ascii="Times New Roman" w:hAnsi="Times New Roman" w:cs="Times New Roman"/>
          <w:sz w:val="24"/>
          <w:lang w:val="en-US"/>
        </w:rPr>
        <w:tab/>
        <w:t>(4-9)</w:t>
      </w:r>
    </w:p>
    <w:p w:rsidR="006543BD" w:rsidRDefault="006543BD" w:rsidP="006543BD">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Pr>
          <w:rFonts w:ascii="Times New Roman" w:hAnsi="Times New Roman" w:cs="Times New Roman"/>
          <w:sz w:val="24"/>
          <w:lang w:val="en-US"/>
        </w:rPr>
        <w:t xml:space="preserve">Therefore, it is not necessary to define equality and inequality constraints in MATLAB optimization toolbox. Penalty functions are used such that an additional value, which is to be added to original objective function, is calculated proportional to measure of violation of a constraint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Pr>
          <w:rFonts w:ascii="Times New Roman" w:hAnsi="Times New Roman" w:cs="Times New Roman"/>
          <w:sz w:val="24"/>
          <w:lang w:val="en-US"/>
        </w:rPr>
        <w:fldChar w:fldCharType="separate"/>
      </w:r>
      <w:r w:rsidRPr="00E533A0">
        <w:rPr>
          <w:rFonts w:ascii="Times New Roman" w:hAnsi="Times New Roman" w:cs="Times New Roman"/>
          <w:noProof/>
          <w:sz w:val="24"/>
          <w:lang w:val="en-US"/>
        </w:rPr>
        <w:t>[5], [9]</w:t>
      </w:r>
      <w:r>
        <w:rPr>
          <w:rFonts w:ascii="Times New Roman" w:hAnsi="Times New Roman" w:cs="Times New Roman"/>
          <w:sz w:val="24"/>
          <w:lang w:val="en-US"/>
        </w:rPr>
        <w:fldChar w:fldCharType="end"/>
      </w:r>
      <w:r>
        <w:rPr>
          <w:rFonts w:ascii="Times New Roman" w:hAnsi="Times New Roman" w:cs="Times New Roman"/>
          <w:sz w:val="24"/>
          <w:lang w:val="en-US"/>
        </w:rPr>
        <w:t xml:space="preserve">. In this study, seven different constraints are added in a form of penalty functions to the main objective function. Details of the </w:t>
      </w:r>
      <w:r w:rsidR="0046590B">
        <w:rPr>
          <w:rFonts w:ascii="Times New Roman" w:hAnsi="Times New Roman" w:cs="Times New Roman"/>
          <w:sz w:val="24"/>
          <w:lang w:val="en-US"/>
        </w:rPr>
        <w:t>constraints will be</w:t>
      </w:r>
      <w:r>
        <w:rPr>
          <w:rFonts w:ascii="Times New Roman" w:hAnsi="Times New Roman" w:cs="Times New Roman"/>
          <w:sz w:val="24"/>
          <w:lang w:val="en-US"/>
        </w:rPr>
        <w:t xml:space="preserve"> given in the </w:t>
      </w:r>
      <w:r w:rsidR="0046590B">
        <w:rPr>
          <w:rFonts w:ascii="Times New Roman" w:hAnsi="Times New Roman" w:cs="Times New Roman"/>
          <w:sz w:val="24"/>
          <w:lang w:val="en-US"/>
        </w:rPr>
        <w:t>following</w:t>
      </w:r>
      <w:r>
        <w:rPr>
          <w:rFonts w:ascii="Times New Roman" w:hAnsi="Times New Roman" w:cs="Times New Roman"/>
          <w:sz w:val="24"/>
          <w:lang w:val="en-US"/>
        </w:rPr>
        <w:t xml:space="preserve"> subsection</w:t>
      </w:r>
      <w:r w:rsidR="0046590B">
        <w:rPr>
          <w:rFonts w:ascii="Times New Roman" w:hAnsi="Times New Roman" w:cs="Times New Roman"/>
          <w:sz w:val="24"/>
          <w:lang w:val="en-US"/>
        </w:rPr>
        <w:t>s</w:t>
      </w:r>
      <w:r>
        <w:rPr>
          <w:rFonts w:ascii="Times New Roman" w:hAnsi="Times New Roman" w:cs="Times New Roman"/>
          <w:sz w:val="24"/>
          <w:lang w:val="en-US"/>
        </w:rPr>
        <w:t>. Resulting objective function in which the penalty functions added form is given as follows,</w:t>
      </w:r>
    </w:p>
    <w:p w:rsidR="006543BD" w:rsidRDefault="00BE7567" w:rsidP="006543BD">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20" w:dyaOrig="680">
          <v:shape id="_x0000_i1051" type="#_x0000_t75" style="width:306pt;height:33.85pt" o:ole="">
            <v:imagedata r:id="rId62" o:title=""/>
          </v:shape>
          <o:OLEObject Type="Embed" ProgID="Equation.DSMT4" ShapeID="_x0000_i1051" DrawAspect="Content" ObjectID="_1570108541" r:id="rId63"/>
        </w:object>
      </w:r>
      <w:r w:rsidR="006543BD">
        <w:rPr>
          <w:rFonts w:ascii="Times New Roman" w:hAnsi="Times New Roman" w:cs="Times New Roman"/>
          <w:sz w:val="24"/>
          <w:lang w:val="en-US"/>
        </w:rPr>
        <w:tab/>
        <w:t>(4-10)</w:t>
      </w:r>
    </w:p>
    <w:p w:rsidR="007E2255" w:rsidRDefault="006543BD" w:rsidP="007E2255">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 xml:space="preserve"> </w:t>
      </w: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BE7567" w:rsidRPr="0076024F">
        <w:rPr>
          <w:rFonts w:ascii="Times New Roman" w:hAnsi="Times New Roman" w:cs="Times New Roman"/>
          <w:position w:val="-12"/>
          <w:sz w:val="24"/>
          <w:lang w:val="en-US"/>
        </w:rPr>
        <w:object w:dxaOrig="660" w:dyaOrig="360">
          <v:shape id="_x0000_i1052" type="#_x0000_t75" style="width:32.15pt;height:18pt" o:ole="">
            <v:imagedata r:id="rId64" o:title=""/>
          </v:shape>
          <o:OLEObject Type="Embed" ProgID="Equation.DSMT4" ShapeID="_x0000_i1052" DrawAspect="Content" ObjectID="_1570108542" r:id="rId65"/>
        </w:object>
      </w:r>
      <w:r>
        <w:rPr>
          <w:rFonts w:ascii="Times New Roman" w:hAnsi="Times New Roman" w:cs="Times New Roman"/>
          <w:sz w:val="24"/>
          <w:lang w:val="en-US"/>
        </w:rPr>
        <w:t xml:space="preserve"> and </w:t>
      </w:r>
      <w:r w:rsidRPr="0076024F">
        <w:rPr>
          <w:rFonts w:ascii="Times New Roman" w:hAnsi="Times New Roman" w:cs="Times New Roman"/>
          <w:position w:val="-12"/>
          <w:sz w:val="24"/>
          <w:lang w:val="en-US"/>
        </w:rPr>
        <w:object w:dxaOrig="260" w:dyaOrig="360">
          <v:shape id="_x0000_i1053" type="#_x0000_t75" style="width:12.85pt;height:18pt" o:ole="">
            <v:imagedata r:id="rId66" o:title=""/>
          </v:shape>
          <o:OLEObject Type="Embed" ProgID="Equation.DSMT4" ShapeID="_x0000_i1053" DrawAspect="Content" ObjectID="_1570108543" r:id="rId67"/>
        </w:object>
      </w:r>
      <w:r>
        <w:rPr>
          <w:rFonts w:ascii="Times New Roman" w:hAnsi="Times New Roman" w:cs="Times New Roman"/>
          <w:sz w:val="24"/>
          <w:lang w:val="en-US"/>
        </w:rPr>
        <w:t xml:space="preserve">  are the penalty function for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constraint and penalty coefficient for</w:t>
      </w:r>
      <w:r w:rsidRPr="00472BF9">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sidR="0045441C">
        <w:rPr>
          <w:rFonts w:ascii="Times New Roman" w:hAnsi="Times New Roman" w:cs="Times New Roman"/>
          <w:sz w:val="24"/>
          <w:lang w:val="en-US"/>
        </w:rPr>
        <w:t xml:space="preserve"> penalty function. Details of the penalty functions will be given in the following sections.</w:t>
      </w:r>
    </w:p>
    <w:p w:rsidR="00A942E2" w:rsidRDefault="006543BD" w:rsidP="006543BD">
      <w:pPr>
        <w:spacing w:line="360" w:lineRule="auto"/>
        <w:jc w:val="both"/>
        <w:rPr>
          <w:rFonts w:ascii="Times New Roman" w:hAnsi="Times New Roman" w:cs="Times New Roman"/>
          <w:sz w:val="24"/>
        </w:rPr>
      </w:pPr>
      <w:r>
        <w:rPr>
          <w:rFonts w:ascii="Times New Roman" w:hAnsi="Times New Roman" w:cs="Times New Roman"/>
          <w:sz w:val="24"/>
          <w:szCs w:val="24"/>
          <w:lang w:val="en-US"/>
        </w:rPr>
        <w:t>Flowchart of the used optimization algorithm i</w:t>
      </w:r>
      <w:r w:rsidR="00146B0D">
        <w:rPr>
          <w:rFonts w:ascii="Times New Roman" w:hAnsi="Times New Roman" w:cs="Times New Roman"/>
          <w:sz w:val="24"/>
          <w:szCs w:val="24"/>
          <w:lang w:val="en-US"/>
        </w:rPr>
        <w:t>n this study is given in Fig.4-5</w:t>
      </w:r>
      <w:r>
        <w:rPr>
          <w:rFonts w:ascii="Times New Roman" w:hAnsi="Times New Roman" w:cs="Times New Roman"/>
          <w:sz w:val="24"/>
          <w:szCs w:val="24"/>
          <w:lang w:val="en-US"/>
        </w:rPr>
        <w:t>.</w:t>
      </w:r>
      <w:r w:rsidR="008835E3">
        <w:rPr>
          <w:rFonts w:ascii="Times New Roman" w:hAnsi="Times New Roman" w:cs="Times New Roman"/>
          <w:sz w:val="24"/>
          <w:szCs w:val="24"/>
          <w:lang w:val="en-US"/>
        </w:rPr>
        <w:t xml:space="preserve"> </w:t>
      </w:r>
      <w:r w:rsidR="00A942E2">
        <w:rPr>
          <w:rFonts w:ascii="Times New Roman" w:hAnsi="Times New Roman" w:cs="Times New Roman"/>
          <w:sz w:val="24"/>
        </w:rPr>
        <w:t xml:space="preserve">First, an initial population is created by the MATLAB optimization tool based on the configurations given in Table 4-1. Then, the reference wind speed data is taken from </w:t>
      </w:r>
      <w:r w:rsidR="0090302D">
        <w:rPr>
          <w:rFonts w:ascii="Times New Roman" w:hAnsi="Times New Roman" w:cs="Times New Roman"/>
          <w:sz w:val="24"/>
        </w:rPr>
        <w:t>wind-speed data table</w:t>
      </w:r>
      <w:r w:rsidR="00A942E2">
        <w:rPr>
          <w:rFonts w:ascii="Times New Roman" w:hAnsi="Times New Roman" w:cs="Times New Roman"/>
          <w:sz w:val="24"/>
        </w:rPr>
        <w:t xml:space="preserve">. Current density is initially assigned as the half of the upper limit of the current density, namely </w:t>
      </w:r>
      <w:proofErr w:type="spellStart"/>
      <w:r w:rsidR="00A942E2">
        <w:rPr>
          <w:rFonts w:ascii="Times New Roman" w:hAnsi="Times New Roman" w:cs="Times New Roman"/>
          <w:sz w:val="24"/>
        </w:rPr>
        <w:t>J</w:t>
      </w:r>
      <w:r w:rsidR="00A942E2">
        <w:rPr>
          <w:rFonts w:ascii="Times New Roman" w:hAnsi="Times New Roman" w:cs="Times New Roman"/>
          <w:sz w:val="24"/>
          <w:vertAlign w:val="subscript"/>
        </w:rPr>
        <w:t>max</w:t>
      </w:r>
      <w:proofErr w:type="spellEnd"/>
      <w:r w:rsidR="00A942E2">
        <w:rPr>
          <w:rFonts w:ascii="Times New Roman" w:hAnsi="Times New Roman" w:cs="Times New Roman"/>
          <w:sz w:val="24"/>
        </w:rPr>
        <w:t>/</w:t>
      </w:r>
      <w:proofErr w:type="gramStart"/>
      <w:r w:rsidR="00A942E2">
        <w:rPr>
          <w:rFonts w:ascii="Times New Roman" w:hAnsi="Times New Roman" w:cs="Times New Roman"/>
          <w:sz w:val="24"/>
        </w:rPr>
        <w:t>2 .</w:t>
      </w:r>
      <w:proofErr w:type="gramEnd"/>
      <w:r w:rsidR="00A942E2">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w:t>
      </w:r>
      <w:r w:rsidR="00A942E2" w:rsidRPr="00A942E2">
        <w:rPr>
          <w:rFonts w:ascii="Times New Roman" w:hAnsi="Times New Roman" w:cs="Times New Roman"/>
          <w:sz w:val="24"/>
        </w:rPr>
        <w:t xml:space="preserve"> </w:t>
      </w:r>
      <w:r w:rsidR="00A942E2">
        <w:rPr>
          <w:rFonts w:ascii="Times New Roman" w:hAnsi="Times New Roman" w:cs="Times New Roman"/>
          <w:sz w:val="24"/>
        </w:rPr>
        <w:t>After the first design calculation, current density value is adjusted according to efficiency of the design and reference curren</w:t>
      </w:r>
      <w:r w:rsidR="008003A7">
        <w:rPr>
          <w:rFonts w:ascii="Times New Roman" w:hAnsi="Times New Roman" w:cs="Times New Roman"/>
          <w:sz w:val="24"/>
        </w:rPr>
        <w:t>t density values calculated for steady state</w:t>
      </w:r>
      <w:r w:rsidR="00A942E2">
        <w:rPr>
          <w:rFonts w:ascii="Times New Roman" w:hAnsi="Times New Roman" w:cs="Times New Roman"/>
          <w:sz w:val="24"/>
        </w:rPr>
        <w:t xml:space="preserve"> and short circuit conditions. Then a final design calculation is made for the current rpm interval. This calculations are repeated for all </w:t>
      </w:r>
      <w:r w:rsidR="00FC4214">
        <w:rPr>
          <w:rFonts w:ascii="Times New Roman" w:hAnsi="Times New Roman" w:cs="Times New Roman"/>
          <w:sz w:val="24"/>
        </w:rPr>
        <w:t>9</w:t>
      </w:r>
      <w:r w:rsidR="00A942E2">
        <w:rPr>
          <w:rFonts w:ascii="Times New Roman" w:hAnsi="Times New Roman" w:cs="Times New Roman"/>
          <w:sz w:val="24"/>
        </w:rPr>
        <w:t xml:space="preserve"> </w:t>
      </w:r>
      <w:r w:rsidR="008003A7">
        <w:rPr>
          <w:rFonts w:ascii="Times New Roman" w:hAnsi="Times New Roman" w:cs="Times New Roman"/>
          <w:sz w:val="24"/>
        </w:rPr>
        <w:t>operating conditions</w:t>
      </w:r>
      <w:r w:rsidR="00A942E2">
        <w:rPr>
          <w:rFonts w:ascii="Times New Roman" w:hAnsi="Times New Roman" w:cs="Times New Roman"/>
          <w:sz w:val="24"/>
        </w:rPr>
        <w:t xml:space="preserve"> for the same design to </w:t>
      </w:r>
      <w:r w:rsidR="008003A7">
        <w:rPr>
          <w:rFonts w:ascii="Times New Roman" w:hAnsi="Times New Roman" w:cs="Times New Roman"/>
          <w:sz w:val="24"/>
        </w:rPr>
        <w:t>evaluate</w:t>
      </w:r>
      <w:r w:rsidR="00A942E2">
        <w:rPr>
          <w:rFonts w:ascii="Times New Roman" w:hAnsi="Times New Roman" w:cs="Times New Roman"/>
          <w:sz w:val="24"/>
        </w:rPr>
        <w:t xml:space="preserve"> performance </w:t>
      </w:r>
      <w:r w:rsidR="008003A7">
        <w:rPr>
          <w:rFonts w:ascii="Times New Roman" w:hAnsi="Times New Roman" w:cs="Times New Roman"/>
          <w:sz w:val="24"/>
        </w:rPr>
        <w:t>of the generator</w:t>
      </w:r>
      <w:r w:rsidR="00A942E2">
        <w:rPr>
          <w:rFonts w:ascii="Times New Roman" w:hAnsi="Times New Roman" w:cs="Times New Roman"/>
          <w:sz w:val="24"/>
        </w:rPr>
        <w:t xml:space="preserve"> at different </w:t>
      </w:r>
      <w:r w:rsidR="008003A7">
        <w:rPr>
          <w:rFonts w:ascii="Times New Roman" w:hAnsi="Times New Roman" w:cs="Times New Roman"/>
          <w:sz w:val="24"/>
        </w:rPr>
        <w:t xml:space="preserve">wind </w:t>
      </w:r>
      <w:r w:rsidR="00A942E2">
        <w:rPr>
          <w:rFonts w:ascii="Times New Roman" w:hAnsi="Times New Roman" w:cs="Times New Roman"/>
          <w:sz w:val="24"/>
        </w:rPr>
        <w:t xml:space="preserve">speeds. Cost function is calculated according to objective function defined in Eq. </w:t>
      </w:r>
      <w:r w:rsidR="00A942E2">
        <w:rPr>
          <w:rFonts w:ascii="Times New Roman" w:hAnsi="Times New Roman" w:cs="Times New Roman"/>
          <w:sz w:val="24"/>
          <w:lang w:val="en-US"/>
        </w:rPr>
        <w:t xml:space="preserve">(4-10) by considering the energy ratios of the different wind speed intervals given in the reference </w:t>
      </w:r>
      <w:r w:rsidR="0090302D">
        <w:rPr>
          <w:rFonts w:ascii="Times New Roman" w:hAnsi="Times New Roman" w:cs="Times New Roman"/>
          <w:sz w:val="24"/>
          <w:lang w:val="en-US"/>
        </w:rPr>
        <w:t xml:space="preserve">wind-speed data </w:t>
      </w:r>
      <w:r w:rsidR="00A942E2">
        <w:rPr>
          <w:rFonts w:ascii="Times New Roman" w:hAnsi="Times New Roman" w:cs="Times New Roman"/>
          <w:sz w:val="24"/>
          <w:lang w:val="en-US"/>
        </w:rPr>
        <w:t>table.</w:t>
      </w:r>
      <w:r w:rsidR="00A942E2">
        <w:rPr>
          <w:rFonts w:ascii="Times New Roman" w:hAnsi="Times New Roman" w:cs="Times New Roman"/>
          <w:sz w:val="24"/>
        </w:rPr>
        <w:t xml:space="preserve"> Then, termination criteria are checked in order to stop the optimization process. This procedures are repeated until termination criteria are satisfied and the optimal design is achieved.</w:t>
      </w:r>
      <w:r w:rsidR="00655B32">
        <w:rPr>
          <w:rFonts w:ascii="Times New Roman" w:hAnsi="Times New Roman" w:cs="Times New Roman"/>
          <w:sz w:val="24"/>
        </w:rPr>
        <w:t xml:space="preserve"> Details of the aforementioned variable speed conditions will be covered in the next section.</w:t>
      </w:r>
    </w:p>
    <w:p w:rsidR="000E2274" w:rsidRDefault="000E2274" w:rsidP="000E2274">
      <w:pPr>
        <w:pStyle w:val="Heading2"/>
        <w:numPr>
          <w:ilvl w:val="2"/>
          <w:numId w:val="39"/>
        </w:numPr>
        <w:rPr>
          <w:lang w:val="en-US"/>
        </w:rPr>
      </w:pPr>
      <w:r>
        <w:rPr>
          <w:lang w:val="en-US"/>
        </w:rPr>
        <w:t>Operating Conditions of the Generator</w:t>
      </w:r>
    </w:p>
    <w:p w:rsidR="000E2274" w:rsidRP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If a design calculations of a wind turbine generator is only based on the rated speed and power output conditions, probably manufactured design will not be efficient as</w:t>
      </w:r>
      <w:r w:rsidRPr="000E2274">
        <w:rPr>
          <w:rFonts w:ascii="Times New Roman" w:hAnsi="Times New Roman" w:cs="Times New Roman"/>
          <w:sz w:val="24"/>
          <w:lang w:val="en-US"/>
        </w:rPr>
        <w:t xml:space="preserve"> </w:t>
      </w:r>
      <w:r>
        <w:rPr>
          <w:rFonts w:ascii="Times New Roman" w:hAnsi="Times New Roman" w:cs="Times New Roman"/>
          <w:sz w:val="24"/>
          <w:lang w:val="en-US"/>
        </w:rPr>
        <w:t>much as it was in the design stage. This is due to intermittent nature of the wind. Therefore, variable speed operation must be taken into account and different speed distributions of the turbine must be evaluated during the optimization.</w:t>
      </w:r>
      <w:r w:rsidRPr="000E2274">
        <w:rPr>
          <w:rFonts w:ascii="Times New Roman" w:hAnsi="Times New Roman" w:cs="Times New Roman"/>
          <w:sz w:val="24"/>
          <w:lang w:val="en-US"/>
        </w:rPr>
        <w:t xml:space="preserve"> </w:t>
      </w:r>
      <w:r>
        <w:rPr>
          <w:rFonts w:ascii="Times New Roman" w:hAnsi="Times New Roman" w:cs="Times New Roman"/>
          <w:sz w:val="24"/>
          <w:lang w:val="en-US"/>
        </w:rPr>
        <w:t>In this study, design optimization of the proposed AFPM is carried under 9 different wind speed conditions with respect to given time probabilistic densities.</w:t>
      </w:r>
      <w:r w:rsidRPr="000E2274">
        <w:rPr>
          <w:rFonts w:ascii="Times New Roman" w:hAnsi="Times New Roman" w:cs="Times New Roman"/>
          <w:sz w:val="24"/>
          <w:lang w:val="en-US"/>
        </w:rPr>
        <w:t xml:space="preserve"> </w:t>
      </w:r>
      <w:r>
        <w:rPr>
          <w:rFonts w:ascii="Times New Roman" w:hAnsi="Times New Roman" w:cs="Times New Roman"/>
          <w:sz w:val="24"/>
          <w:lang w:val="en-US"/>
        </w:rPr>
        <w:t xml:space="preserve">For this purpose, wind </w:t>
      </w:r>
      <w:r>
        <w:rPr>
          <w:rFonts w:ascii="Times New Roman" w:hAnsi="Times New Roman" w:cs="Times New Roman"/>
          <w:sz w:val="24"/>
          <w:lang w:val="en-US"/>
        </w:rPr>
        <w:lastRenderedPageBreak/>
        <w:t xml:space="preserve">speed measurements data of a sample WPP, located in </w:t>
      </w:r>
      <w:proofErr w:type="spellStart"/>
      <w:r>
        <w:rPr>
          <w:rFonts w:ascii="Times New Roman" w:hAnsi="Times New Roman" w:cs="Times New Roman"/>
          <w:sz w:val="24"/>
          <w:lang w:val="en-US"/>
        </w:rPr>
        <w:t>Çanakkale</w:t>
      </w:r>
      <w:proofErr w:type="spellEnd"/>
      <w:r>
        <w:rPr>
          <w:rFonts w:ascii="Times New Roman" w:hAnsi="Times New Roman" w:cs="Times New Roman"/>
          <w:sz w:val="24"/>
          <w:lang w:val="en-US"/>
        </w:rPr>
        <w:t>/Turkey, is used. In Fig. 4-6, time probabilities of the wind speed intervals are calculated based on the one year period of measurement data. As it can be seen from this figure, wind speed density plot shows typical Weibull distribution.</w:t>
      </w:r>
    </w:p>
    <w:p w:rsidR="006543BD" w:rsidRDefault="00A942E2" w:rsidP="00A942E2">
      <w:pPr>
        <w:spacing w:line="360" w:lineRule="auto"/>
        <w:jc w:val="center"/>
      </w:pPr>
      <w:r>
        <w:object w:dxaOrig="8565" w:dyaOrig="11911">
          <v:shape id="_x0000_i1054" type="#_x0000_t75" style="width:373.7pt;height:519.45pt" o:ole="">
            <v:imagedata r:id="rId68" o:title=""/>
          </v:shape>
          <o:OLEObject Type="Embed" ProgID="Visio.Drawing.15" ShapeID="_x0000_i1054" DrawAspect="Content" ObjectID="_1570108544" r:id="rId69"/>
        </w:object>
      </w:r>
    </w:p>
    <w:p w:rsidR="006543BD" w:rsidRDefault="00146B0D" w:rsidP="006543B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4-5</w:t>
      </w:r>
      <w:r w:rsidR="006543BD" w:rsidRPr="00322DC3">
        <w:rPr>
          <w:rFonts w:ascii="Times New Roman" w:hAnsi="Times New Roman" w:cs="Times New Roman"/>
          <w:szCs w:val="24"/>
          <w:lang w:val="en-US"/>
        </w:rPr>
        <w:t xml:space="preserve">. </w:t>
      </w:r>
      <w:r w:rsidR="006543BD">
        <w:rPr>
          <w:rFonts w:ascii="Times New Roman" w:hAnsi="Times New Roman" w:cs="Times New Roman"/>
          <w:szCs w:val="24"/>
          <w:lang w:val="en-US"/>
        </w:rPr>
        <w:t>Optimization flowchart</w:t>
      </w:r>
    </w:p>
    <w:p w:rsidR="0090302D" w:rsidRDefault="0090302D" w:rsidP="006543BD">
      <w:pPr>
        <w:spacing w:line="360" w:lineRule="auto"/>
        <w:jc w:val="center"/>
        <w:rPr>
          <w:rFonts w:ascii="Times New Roman" w:hAnsi="Times New Roman" w:cs="Times New Roman"/>
          <w:szCs w:val="24"/>
          <w:lang w:val="en-US"/>
        </w:rPr>
      </w:pPr>
    </w:p>
    <w:p w:rsidR="00FE5E6A" w:rsidRDefault="00FE5E6A" w:rsidP="0090302D">
      <w:pPr>
        <w:spacing w:line="360" w:lineRule="auto"/>
        <w:jc w:val="both"/>
        <w:rPr>
          <w:rFonts w:ascii="Times New Roman" w:hAnsi="Times New Roman" w:cs="Times New Roman"/>
          <w:sz w:val="24"/>
          <w:lang w:val="en-US"/>
        </w:rPr>
      </w:pPr>
      <w:r w:rsidRPr="00FE5E6A">
        <w:rPr>
          <w:rFonts w:ascii="Times New Roman" w:hAnsi="Times New Roman" w:cs="Times New Roman"/>
          <w:noProof/>
          <w:sz w:val="24"/>
          <w:lang w:val="tr-TR" w:eastAsia="tr-TR"/>
        </w:rPr>
        <w:lastRenderedPageBreak/>
        <w:drawing>
          <wp:inline distT="0" distB="0" distL="0" distR="0">
            <wp:extent cx="5075555" cy="3701073"/>
            <wp:effectExtent l="0" t="0" r="0" b="0"/>
            <wp:docPr id="3" name="Resim 3" descr="C:\Users\aydin.baskaya\Desktop\wind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ydin.baskaya\Desktop\wind_density.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075555" cy="3701073"/>
                    </a:xfrm>
                    <a:prstGeom prst="rect">
                      <a:avLst/>
                    </a:prstGeom>
                    <a:noFill/>
                    <a:ln>
                      <a:noFill/>
                    </a:ln>
                  </pic:spPr>
                </pic:pic>
              </a:graphicData>
            </a:graphic>
          </wp:inline>
        </w:drawing>
      </w:r>
    </w:p>
    <w:p w:rsidR="0090302D" w:rsidRDefault="0090302D" w:rsidP="0090302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Different properties of the wind speed distribution and </w:t>
      </w:r>
      <w:r w:rsidR="00BB1942">
        <w:rPr>
          <w:rFonts w:ascii="Times New Roman" w:hAnsi="Times New Roman" w:cs="Times New Roman"/>
          <w:sz w:val="24"/>
          <w:lang w:val="en-US"/>
        </w:rPr>
        <w:t xml:space="preserve">a 5MW </w:t>
      </w:r>
      <w:r>
        <w:rPr>
          <w:rFonts w:ascii="Times New Roman" w:hAnsi="Times New Roman" w:cs="Times New Roman"/>
          <w:sz w:val="24"/>
          <w:lang w:val="en-US"/>
        </w:rPr>
        <w:t>“reference” wind turbine</w:t>
      </w:r>
      <w:r w:rsidR="00B46758">
        <w:rPr>
          <w:rFonts w:ascii="Times New Roman" w:hAnsi="Times New Roman" w:cs="Times New Roman"/>
          <w:sz w:val="24"/>
          <w:lang w:val="en-US"/>
        </w:rPr>
        <w:t xml:space="preserve"> </w:t>
      </w:r>
      <w:r w:rsidR="00B46758">
        <w:rPr>
          <w:rFonts w:ascii="Times New Roman" w:hAnsi="Times New Roman" w:cs="Times New Roman"/>
          <w:sz w:val="24"/>
          <w:lang w:val="en-US"/>
        </w:rPr>
        <w:fldChar w:fldCharType="begin" w:fldLock="1"/>
      </w:r>
      <w:r w:rsidR="00B46758">
        <w:rPr>
          <w:rFonts w:ascii="Times New Roman" w:hAnsi="Times New Roman" w:cs="Times New Roman"/>
          <w:sz w:val="24"/>
          <w:lang w:val="en-US"/>
        </w:rPr>
        <w:instrText>ADDIN CSL_CITATION { "citationItems" : [ { "id" : "ITEM-1", "itemData" : { "URL" : "http://www.gamesacorp.com/recursos/doc/productos-servicios/aerogeneradores/catalogo-g10x-45mw-eng.pdf", "abstract" : "Once again, Gamesa has demonstrated that it has the knowledge, experience and resources needed to develop wind turbines capable of extracting maximum power from the wind. The Spanish company has taken a leap forward in one of its biggest, most ambitious technological challenges to date. Gamesa has designed, developed and manufactured its new generation of wind turbines, the Gamesa 5.0 MW platform. With this new product platform, Gamesa intends to position itself at the forefront of the multi-megawatt platform segment. The company thus expands its technology and service offering by including in this platform three onshore wind turbines in order to meet the needs of all the customers in the wind power industry. By using assembly equipment and transport methods similar for those used in other Gamesa platforms, the company can provide access of the Gamesa 5.0 MW to a wide variety of sites. Its innovative modular design and technology ensure maximum reliability and meet the most demanding grid connection regulations and the most restrictive environmental standards. 3 4 Gamesa 5.0 MW designed to fully meet all client needs Offers superior reliability: Nacelle and blades modular design focused on minimizing inactive time. Drive train with no high-speed rotating components. Exhaustive validation and testing plan, as well as the first operational prototype since 2009. Complies with similar logistics and construction requirements as those of the Gamesa 2.0-2.5 MW: Modular design of the nacelle and blades to optimize transport and logistics. The heaviest module weighs less than the weight of a 2-MW nacelle. Gamesa FlexiFit\u00ae: The add-on crane attaches to nacelle to simplify and expedite assembly and maintenance. Optimizes cost of energy (CoE): Higher production for projects with limited space. Optimization of energetical positions. Potential savings in project civil works. Complies with the most demanding grid connection requirements: Gamesa GridMate\u00ae: Optimal grid connections due to permanent magnet generator technology + full converter. Complies with environmental regulations: Reduced visual impact. Noise reduction: Gamesa NRS\u00ae system and new aerodynamic blade profile. Gamesa 5.0 MW &gt; Power and profitability Gamesa is a company specializing in technologies for sustainable energy, mainly wind energy, and is one of the world leaders in the manufacture of wind turbines. Within this sector, Gamesa manages the entire process, from the design, manufacture and installat\u2026", "accessed" : { "date-parts" : [ [ "2017", "10", "12" ] ] }, "author" : [ { "dropping-particle" : "", "family" : "Gamesa", "given" : "", "non-dropping-particle" : "", "parse-names" : false, "suffix" : "" } ], "id" : "ITEM-1", "issued" : { "date-parts" : [ [ "0" ] ] }, "title" : "Gamesa G128-5 MW Catalog", "type" : "webpage" }, "uris" : [ "http://www.mendeley.com/documents/?uuid=c712b8ae-d3bb-318d-b933-3d9a19f354af" ] } ], "mendeley" : { "formattedCitation" : "[18]", "plainTextFormattedCitation" : "[18]", "previouslyFormattedCitation" : "[18]" }, "properties" : { "noteIndex" : 15 }, "schema" : "https://github.com/citation-style-language/schema/raw/master/csl-citation.json" }</w:instrText>
      </w:r>
      <w:r w:rsidR="00B46758">
        <w:rPr>
          <w:rFonts w:ascii="Times New Roman" w:hAnsi="Times New Roman" w:cs="Times New Roman"/>
          <w:sz w:val="24"/>
          <w:lang w:val="en-US"/>
        </w:rPr>
        <w:fldChar w:fldCharType="separate"/>
      </w:r>
      <w:r w:rsidR="00B46758" w:rsidRPr="00B46758">
        <w:rPr>
          <w:rFonts w:ascii="Times New Roman" w:hAnsi="Times New Roman" w:cs="Times New Roman"/>
          <w:noProof/>
          <w:sz w:val="24"/>
          <w:lang w:val="en-US"/>
        </w:rPr>
        <w:t>[18]</w:t>
      </w:r>
      <w:r w:rsidR="00B46758">
        <w:rPr>
          <w:rFonts w:ascii="Times New Roman" w:hAnsi="Times New Roman" w:cs="Times New Roman"/>
          <w:sz w:val="24"/>
          <w:lang w:val="en-US"/>
        </w:rPr>
        <w:fldChar w:fldCharType="end"/>
      </w:r>
      <w:r>
        <w:rPr>
          <w:rFonts w:ascii="Times New Roman" w:hAnsi="Times New Roman" w:cs="Times New Roman"/>
          <w:sz w:val="24"/>
          <w:lang w:val="en-US"/>
        </w:rPr>
        <w:t xml:space="preserve"> characteristics under these wind conditions, which are desired to be reached by the optimized AFPM of this study, are tabulated in Table 4-6.</w:t>
      </w:r>
    </w:p>
    <w:p w:rsidR="000E2274" w:rsidRDefault="000E2274" w:rsidP="000E2274">
      <w:pPr>
        <w:pStyle w:val="Heading2"/>
        <w:numPr>
          <w:ilvl w:val="2"/>
          <w:numId w:val="39"/>
        </w:numPr>
        <w:rPr>
          <w:lang w:val="en-US"/>
        </w:rPr>
      </w:pPr>
      <w:r>
        <w:rPr>
          <w:lang w:val="en-US"/>
        </w:rPr>
        <w:t>Constants and Constraints</w:t>
      </w:r>
    </w:p>
    <w:p w:rsidR="000E2274" w:rsidRPr="00CD3D6F" w:rsidRDefault="000E2274" w:rsidP="000E2274">
      <w:pPr>
        <w:pStyle w:val="Heading2"/>
        <w:numPr>
          <w:ilvl w:val="0"/>
          <w:numId w:val="44"/>
        </w:numPr>
        <w:rPr>
          <w:lang w:val="en-US"/>
        </w:rPr>
      </w:pPr>
      <w:r>
        <w:rPr>
          <w:lang w:val="en-US"/>
        </w:rPr>
        <w:t>Constants</w:t>
      </w:r>
    </w:p>
    <w:p w:rsid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large and complex search spaces. Conceptual constants aforementioned above are given in Table 4-4 for our proposed AFPM.</w:t>
      </w:r>
    </w:p>
    <w:p w:rsidR="000E2274" w:rsidRPr="000E2274" w:rsidRDefault="000E2274" w:rsidP="0090302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Airgap clearance value is determined based on the cost comparison of designs with different airgap values. Besides, selected </w:t>
      </w:r>
      <w:r w:rsidR="00D101C3">
        <w:rPr>
          <w:rFonts w:ascii="Times New Roman" w:hAnsi="Times New Roman" w:cs="Times New Roman"/>
          <w:sz w:val="24"/>
          <w:lang w:val="en-US"/>
        </w:rPr>
        <w:t>10</w:t>
      </w:r>
      <w:r>
        <w:rPr>
          <w:rFonts w:ascii="Times New Roman" w:hAnsi="Times New Roman" w:cs="Times New Roman"/>
          <w:sz w:val="24"/>
          <w:lang w:val="en-US"/>
        </w:rPr>
        <w:t xml:space="preserve"> mm of airgap clearance value is consistent with the assumption of  “airgap clearance could be nearly 1/1000 of the bore diameter” principle of electrical machine design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17 }, "schema" : "https://github.com/citation-style-language/schema/raw/master/csl-citation.json" }</w:instrText>
      </w:r>
      <w:r>
        <w:rPr>
          <w:rFonts w:ascii="Times New Roman" w:hAnsi="Times New Roman" w:cs="Times New Roman"/>
          <w:sz w:val="24"/>
          <w:lang w:val="en-US"/>
        </w:rPr>
        <w:fldChar w:fldCharType="separate"/>
      </w:r>
      <w:r w:rsidRPr="00677ACA">
        <w:rPr>
          <w:rFonts w:ascii="Times New Roman" w:hAnsi="Times New Roman" w:cs="Times New Roman"/>
          <w:noProof/>
          <w:sz w:val="24"/>
          <w:lang w:val="en-US"/>
        </w:rPr>
        <w:t>[13], [14]</w:t>
      </w:r>
      <w:r>
        <w:rPr>
          <w:rFonts w:ascii="Times New Roman" w:hAnsi="Times New Roman" w:cs="Times New Roman"/>
          <w:sz w:val="24"/>
          <w:lang w:val="en-US"/>
        </w:rPr>
        <w:fldChar w:fldCharType="end"/>
      </w:r>
      <w:r>
        <w:rPr>
          <w:rFonts w:ascii="Times New Roman" w:hAnsi="Times New Roman" w:cs="Times New Roman"/>
          <w:sz w:val="24"/>
          <w:lang w:val="en-US"/>
        </w:rPr>
        <w:t>.</w:t>
      </w:r>
      <w:r w:rsidRPr="000E2274">
        <w:rPr>
          <w:rFonts w:ascii="Times New Roman" w:hAnsi="Times New Roman" w:cs="Times New Roman"/>
          <w:sz w:val="24"/>
          <w:lang w:val="en-US"/>
        </w:rPr>
        <w:t xml:space="preserve"> </w:t>
      </w:r>
      <w:r>
        <w:rPr>
          <w:rFonts w:ascii="Times New Roman" w:hAnsi="Times New Roman" w:cs="Times New Roman"/>
          <w:sz w:val="24"/>
          <w:lang w:val="en-US"/>
        </w:rPr>
        <w:t>Current density is optimized during the optimization process with other independent variables.</w:t>
      </w:r>
      <w:r w:rsidRPr="000E2274">
        <w:rPr>
          <w:rFonts w:ascii="Times New Roman" w:hAnsi="Times New Roman" w:cs="Times New Roman"/>
          <w:sz w:val="24"/>
          <w:lang w:val="en-US"/>
        </w:rPr>
        <w:t xml:space="preserve"> </w:t>
      </w:r>
      <w:r>
        <w:rPr>
          <w:rFonts w:ascii="Times New Roman" w:hAnsi="Times New Roman" w:cs="Times New Roman"/>
          <w:sz w:val="24"/>
          <w:lang w:val="en-US"/>
        </w:rPr>
        <w:lastRenderedPageBreak/>
        <w:t>However, final value of this variable is determined by the iterative design loops in the multi-speed code, instead of random number assigned by the GA.</w:t>
      </w:r>
    </w:p>
    <w:p w:rsidR="0090302D" w:rsidRPr="002740B2" w:rsidRDefault="0090302D" w:rsidP="0090302D">
      <w:pPr>
        <w:spacing w:line="360" w:lineRule="auto"/>
        <w:jc w:val="center"/>
        <w:rPr>
          <w:rFonts w:ascii="Times New Roman" w:hAnsi="Times New Roman" w:cs="Times New Roman"/>
          <w:sz w:val="24"/>
          <w:lang w:val="en-US"/>
        </w:rPr>
      </w:pPr>
      <w:r>
        <w:rPr>
          <w:rFonts w:ascii="Times New Roman" w:hAnsi="Times New Roman" w:cs="Times New Roman"/>
        </w:rPr>
        <w:t>Table 4-6. 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90302D" w:rsidTr="00B3676D">
        <w:trPr>
          <w:trHeight w:val="1224"/>
          <w:jc w:val="center"/>
        </w:trPr>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90302D" w:rsidRDefault="00C55941"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Output</w:t>
            </w:r>
            <w:r w:rsidR="0090302D">
              <w:rPr>
                <w:rFonts w:ascii="Times New Roman" w:hAnsi="Times New Roman" w:cs="Times New Roman"/>
                <w:sz w:val="24"/>
                <w:lang w:val="en-US"/>
              </w:rPr>
              <w:t xml:space="preserve"> Power (</w:t>
            </w:r>
            <w:r w:rsidR="003371B0">
              <w:rPr>
                <w:rFonts w:ascii="Times New Roman" w:hAnsi="Times New Roman" w:cs="Times New Roman"/>
                <w:sz w:val="24"/>
                <w:lang w:val="en-US"/>
              </w:rPr>
              <w:t>k</w:t>
            </w:r>
            <w:r w:rsidR="0090302D">
              <w:rPr>
                <w:rFonts w:ascii="Times New Roman" w:hAnsi="Times New Roman" w:cs="Times New Roman"/>
                <w:sz w:val="24"/>
                <w:lang w:val="en-US"/>
              </w:rPr>
              <w:t>W)</w:t>
            </w:r>
          </w:p>
        </w:tc>
        <w:tc>
          <w:tcPr>
            <w:tcW w:w="1283"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187.5</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Pr>
                <w:rFonts w:ascii="Times New Roman" w:hAnsi="Times New Roman" w:cs="Times New Roman"/>
                <w:sz w:val="24"/>
                <w:szCs w:val="24"/>
              </w:rPr>
              <w:t>195</w:t>
            </w:r>
          </w:p>
        </w:tc>
        <w:tc>
          <w:tcPr>
            <w:tcW w:w="1283"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31,92%</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4,09%</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5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4038,5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420</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10,70%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2,95%</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2.9</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2606,1</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786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11,26%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5,81%</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7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4.8</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2596,2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1296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8,61%</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2788,5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1943</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9,07%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11,57%</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9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3017,7</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2699</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8,37%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14,84%</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10.5</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3193,2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3487</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6,30%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14,43%</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11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3344,6</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4174</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4,72%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12,94%</w:t>
            </w:r>
          </w:p>
        </w:tc>
      </w:tr>
      <w:tr w:rsidR="00B3676D" w:rsidTr="00B3676D">
        <w:trPr>
          <w:trHeight w:val="403"/>
          <w:jc w:val="center"/>
        </w:trPr>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&gt;12 m/s (Rated)</w:t>
            </w:r>
          </w:p>
        </w:tc>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4006,4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5000</w:t>
            </w:r>
          </w:p>
        </w:tc>
        <w:tc>
          <w:tcPr>
            <w:tcW w:w="1283"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7,54%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24,76%</w:t>
            </w:r>
          </w:p>
        </w:tc>
      </w:tr>
      <w:tr w:rsidR="00B3676D" w:rsidTr="00B3676D">
        <w:trPr>
          <w:trHeight w:val="1224"/>
          <w:jc w:val="center"/>
        </w:trPr>
        <w:tc>
          <w:tcPr>
            <w:tcW w:w="1266" w:type="dxa"/>
            <w:shd w:val="clear" w:color="auto" w:fill="B4C6E7" w:themeFill="accent5" w:themeFillTint="66"/>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Weighted Average (time)</w:t>
            </w:r>
          </w:p>
        </w:tc>
        <w:tc>
          <w:tcPr>
            <w:tcW w:w="1266" w:type="dxa"/>
            <w:shd w:val="clear" w:color="auto" w:fill="B4C6E7" w:themeFill="accent5" w:themeFillTint="66"/>
            <w:vAlign w:val="center"/>
          </w:tcPr>
          <w:p w:rsidR="00B3676D" w:rsidRPr="00B3676D" w:rsidRDefault="00BB1942" w:rsidP="00B3676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2154,9</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1522,6</w:t>
            </w:r>
          </w:p>
        </w:tc>
        <w:tc>
          <w:tcPr>
            <w:tcW w:w="1283"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r>
    </w:tbl>
    <w:p w:rsidR="00677ACA" w:rsidRDefault="00677ACA" w:rsidP="00B4201E">
      <w:pPr>
        <w:spacing w:line="360" w:lineRule="auto"/>
        <w:jc w:val="both"/>
        <w:rPr>
          <w:rFonts w:ascii="Times New Roman" w:hAnsi="Times New Roman" w:cs="Times New Roman"/>
          <w:sz w:val="24"/>
          <w:lang w:val="en-US"/>
        </w:rPr>
      </w:pP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552D7E"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sidR="00BE5F24">
              <w:rPr>
                <w:rFonts w:ascii="Times New Roman" w:hAnsi="Times New Roman" w:cs="Times New Roman"/>
                <w:sz w:val="24"/>
                <w:lang w:val="en-US"/>
              </w:rPr>
              <w:t xml:space="preserve">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012C21" w:rsidRDefault="000E2274"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In order t</w:t>
      </w:r>
      <w:r w:rsidR="00555D43">
        <w:rPr>
          <w:rFonts w:ascii="Times New Roman" w:hAnsi="Times New Roman" w:cs="Times New Roman"/>
          <w:sz w:val="24"/>
          <w:lang w:val="en-US"/>
        </w:rPr>
        <w:t>o do this, predetermined current density value (7 A/mm</w:t>
      </w:r>
      <w:r w:rsidR="00555D43">
        <w:rPr>
          <w:rFonts w:ascii="Times New Roman" w:hAnsi="Times New Roman" w:cs="Times New Roman"/>
          <w:sz w:val="24"/>
          <w:vertAlign w:val="superscript"/>
          <w:lang w:val="en-US"/>
        </w:rPr>
        <w:t>2</w:t>
      </w:r>
      <w:r w:rsidR="00555D43">
        <w:rPr>
          <w:rFonts w:ascii="Times New Roman" w:hAnsi="Times New Roman" w:cs="Times New Roman"/>
          <w:sz w:val="24"/>
          <w:lang w:val="en-US"/>
        </w:rPr>
        <w:t xml:space="preserve"> for this design) is assumed for reference operational temperature at 100</w:t>
      </w:r>
      <w:r w:rsidR="00555D43">
        <w:rPr>
          <w:rFonts w:ascii="Times New Roman" w:hAnsi="Times New Roman" w:cs="Times New Roman"/>
          <w:sz w:val="24"/>
          <w:vertAlign w:val="superscript"/>
          <w:lang w:val="en-US"/>
        </w:rPr>
        <w:t>o</w:t>
      </w:r>
      <w:r w:rsidR="00555D43">
        <w:rPr>
          <w:rFonts w:ascii="Times New Roman" w:hAnsi="Times New Roman" w:cs="Times New Roman"/>
          <w:sz w:val="24"/>
          <w:lang w:val="en-US"/>
        </w:rPr>
        <w:t>C</w:t>
      </w:r>
      <w:r w:rsidR="00527A5E">
        <w:rPr>
          <w:rFonts w:ascii="Times New Roman" w:hAnsi="Times New Roman" w:cs="Times New Roman"/>
          <w:sz w:val="24"/>
          <w:lang w:val="en-US"/>
        </w:rPr>
        <w:t xml:space="preserve"> </w:t>
      </w:r>
      <w:r w:rsidR="00527A5E">
        <w:rPr>
          <w:rFonts w:ascii="Times New Roman" w:hAnsi="Times New Roman" w:cs="Times New Roman"/>
          <w:sz w:val="24"/>
          <w:lang w:val="en-US"/>
        </w:rPr>
        <w:fldChar w:fldCharType="begin" w:fldLock="1"/>
      </w:r>
      <w:r w:rsidR="00527A5E">
        <w:rPr>
          <w:rFonts w:ascii="Times New Roman" w:hAnsi="Times New Roman" w:cs="Times New Roman"/>
          <w:sz w:val="24"/>
          <w:lang w:val="en-US"/>
        </w:rPr>
        <w:instrText>ADDIN CSL_CITATION { "citationItems" : [ { "id" : "ITEM-1", "itemData" : { "DOI" : "10.1109/IEMDC.2005.195948", "ISBN" : "0-7803-8988-3", "abstract" : "Performance comparison between different machine topologies is not a straightforward task since many variables exist if electromagnetic, thermal and mechanical aspects are taken into account. In this paper some methods to take into account relevant mechanical constraints in the performance comparison are proposed. A comparison study between low-speed axial-flux permanent-magnet machines and radial-flux permanent-magnet machines is provided with introduced mechanical constraints, respectively", "author" : [ { "dropping-particle" : "", "family" : "Parviainen", "given" : "a.", "non-dropping-particle" : "", "parse-names" : false, "suffix" : "" }, { "dropping-particle" : "", "family" : "Niemela", "given" : "M.", "non-dropping-particle" : "", "parse-names" : false, "suffix" : "" }, { "dropping-particle" : "", "family" : "Pyrhonen", "given" : "J.", "non-dropping-particle" : "", "parse-names" : false, "suffix" : "" }, { "dropping-particle" : "", "family" : "Mantere", "given" : "J.", "non-dropping-particle" : "", "parse-names" : false, "suffix" : "" } ], "container-title" : "IEEE International Conference on Electric Machines and Drives, 2005.", "id" : "ITEM-1", "issued" : { "date-parts" : [ [ "2005" ] ] }, "page" : "1695-1702", "title" : "Performance comparison between low-speed axial-flux and radial-flux permanent-magnet machines including mechanical constraints", "type" : "article-journal" }, "uris" : [ "http://www.mendeley.com/documents/?uuid=740793ff-48b6-4cb5-bf3c-22778493f293" ] }, { "id" : "ITEM-2", "itemData" : { "ISBN" : "9522140295", "abstract" : "This thesis presents an alternative approach to the analytical design of surface-mounted axialflux permanent-magnet machines. Emphasis has been placed on the design of axial-flux machines with a one-rotor-two-stators configuration. The design model developed in this study incorporates facilities to include both the electromagnetic design and thermal design of the machine as well as to take into consideration the complexity of the permanent-magnet shapes, which is a typical requirement for the design of high-performance permanent-magnet motors. A prototype machine with rated 5 kW output power at 300 min-1 rotation speed has been designed and constructed for the purposesof ascertaining the results obtained from the analytical design model. A comparative study of low-speed axial-flux and low-speed radial-flux permanent-magnet machines is presented. The comparative study concentrates on 55 kW machines with rotation speeds 150 min-1, 300 min-1 and 600 min-1 and is based on calculated designs. A novel comparison method is introduced. The method takes into account the mechanical constraints of the machine and enables comparison of the designed machines, with respect to the volume, efficiency and cost aspects of each machine. It is shown that an axial-flux permanent-magnet machine with one-rotor-two-stators configuration has generally a weaker efficiency than a radial-flux permanent-magnet machine if for all designs the same electric loading, air-gap flux density and current density have been applied. On the other hand, axial-flux machines are usually smaller in volume, especially when compared to radial-flux machines for which the length ratio (axial length of stator stack vs. air-gap diameter)is below 0.5. The comparison results show also that radial-flux machines with alow number of pole pairs, p &lt; 4, outperform the corresponding axial-flux machines.", "author" : [ { "dropping-particle" : "", "family" : "Parviainen", "given" : "Asko", "non-dropping-particle" : "", "parse-names" : false, "suffix" : "" } ], "container-title" : "Acta Universitatis Lappeenrantaensis", "id" : "ITEM-2", "issued" : { "date-parts" : [ [ "2005" ] ] }, "title" : "Design of Axial-Flux Permanent-Magnet Low-Speed Machines and Performance Comparison between Radial-Flux and Axial-Flux Machines", "type" : "book" }, "uris" : [ "http://www.mendeley.com/documents/?uuid=15cd2b5c-0e3b-45ec-8c8b-e60daf08c4c3" ] }, { "id" : "ITEM-3", "itemData" : { "DOI" : "10.1109/AFRCON.2002.1159993", "ISBN" : "VO  - 2", "abstract" : "An axial-flux topology, together with the use of the strong coercive forces of today's rare-earth permanent magnets, combine to form machines suitable for high torque, low speed applications. A 3 kW single- and 6 kW double-stage machine was developed for the investigation into the improvement of the power-to-mass ratio in a multistage configuration. Producing torques of 36 Nm and 70 Nm respectively at 750 rpm, highlights their suitability for such applications, one being a direct in-wheel drive for an electric vehicle.", "author" : [ { "dropping-particle" : "", "family" : "Braid", "given" : "J", "non-dropping-particle" : "", "parse-names" : false, "suffix" : "" }, { "dropping-particle" : "", "family" : "Zyl", "given" : "A", "non-dropping-particle" : "van", "parse-names" : false, "suffix" : "" }, { "dropping-particle" : "", "family" : "Landy", "given" : "C", "non-dropping-particle" : "", "parse-names" : false, "suffix" : "" } ], "container-title" : "Africon Conference in Africa, 2002. IEEE AFRICON. 6th", "id" : "ITEM-3", "issued" : { "date-parts" : [ [ "2002" ] ] }, "page" : "675-680", "title" : "Design, analysis and development of a multistage axial-flux permanent magnet synchronous machine", "type" : "article-journal", "volume" : "2" }, "uris" : [ "http://www.mendeley.com/documents/?uuid=f06326c1-59d1-4db1-8483-f6228e9592e3" ] } ], "mendeley" : { "formattedCitation" : "[19]\u2013[21]", "plainTextFormattedCitation" : "[19]\u2013[21]", "previouslyFormattedCitation" : "[19]\u2013[21]" }, "properties" : { "noteIndex" : 17 }, "schema" : "https://github.com/citation-style-language/schema/raw/master/csl-citation.json" }</w:instrText>
      </w:r>
      <w:r w:rsidR="00527A5E">
        <w:rPr>
          <w:rFonts w:ascii="Times New Roman" w:hAnsi="Times New Roman" w:cs="Times New Roman"/>
          <w:sz w:val="24"/>
          <w:lang w:val="en-US"/>
        </w:rPr>
        <w:fldChar w:fldCharType="separate"/>
      </w:r>
      <w:r w:rsidR="00527A5E" w:rsidRPr="00527A5E">
        <w:rPr>
          <w:rFonts w:ascii="Times New Roman" w:hAnsi="Times New Roman" w:cs="Times New Roman"/>
          <w:noProof/>
          <w:sz w:val="24"/>
          <w:lang w:val="en-US"/>
        </w:rPr>
        <w:t>[19]–[21]</w:t>
      </w:r>
      <w:r w:rsidR="00527A5E">
        <w:rPr>
          <w:rFonts w:ascii="Times New Roman" w:hAnsi="Times New Roman" w:cs="Times New Roman"/>
          <w:sz w:val="24"/>
          <w:lang w:val="en-US"/>
        </w:rPr>
        <w:fldChar w:fldCharType="end"/>
      </w:r>
      <w:r w:rsidR="00555D43">
        <w:rPr>
          <w:rFonts w:ascii="Times New Roman" w:hAnsi="Times New Roman" w:cs="Times New Roman"/>
          <w:sz w:val="24"/>
          <w:lang w:val="en-US"/>
        </w:rPr>
        <w:t>. Operating temperature and final value of the current density are calculated according to this current density reference-based iterative loops in the design code. Although thermal network is neglected, high efficiency rate is forced by the optimization algorithm in this study. Thermal considerations about the design were expressed in the previous chapter.</w:t>
      </w:r>
      <w:r w:rsidR="00634735">
        <w:rPr>
          <w:rFonts w:ascii="Times New Roman" w:hAnsi="Times New Roman" w:cs="Times New Roman"/>
          <w:sz w:val="24"/>
          <w:lang w:val="en-US"/>
        </w:rPr>
        <w:t xml:space="preserve">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527A5E">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"[22]", "plainTextFormattedCitation" : "[22]", "previouslyFormattedCitation" : "[22]"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527A5E" w:rsidRPr="00527A5E">
        <w:rPr>
          <w:rFonts w:ascii="Times New Roman" w:hAnsi="Times New Roman" w:cs="Times New Roman"/>
          <w:noProof/>
          <w:sz w:val="24"/>
          <w:lang w:val="en-US"/>
        </w:rPr>
        <w:t>[22]</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w:t>
      </w:r>
      <w:r w:rsidR="00012C21">
        <w:rPr>
          <w:rFonts w:ascii="Times New Roman" w:hAnsi="Times New Roman" w:cs="Times New Roman"/>
          <w:sz w:val="24"/>
          <w:lang w:val="en-US"/>
        </w:rPr>
        <w:t xml:space="preserve">selected as it is advantageous rather than other ratios in terms of induced </w:t>
      </w:r>
      <w:proofErr w:type="spellStart"/>
      <w:r w:rsidR="00012C21">
        <w:rPr>
          <w:rFonts w:ascii="Times New Roman" w:hAnsi="Times New Roman" w:cs="Times New Roman"/>
          <w:sz w:val="24"/>
          <w:lang w:val="en-US"/>
        </w:rPr>
        <w:t>emf</w:t>
      </w:r>
      <w:proofErr w:type="spellEnd"/>
      <w:r w:rsidR="00012C21">
        <w:rPr>
          <w:rFonts w:ascii="Times New Roman" w:hAnsi="Times New Roman" w:cs="Times New Roman"/>
          <w:sz w:val="24"/>
          <w:lang w:val="en-US"/>
        </w:rPr>
        <w:t xml:space="preserve"> magnitude. This magnitude variation </w:t>
      </w:r>
      <w:r w:rsidR="00415E03">
        <w:rPr>
          <w:rFonts w:ascii="Times New Roman" w:hAnsi="Times New Roman" w:cs="Times New Roman"/>
          <w:sz w:val="24"/>
          <w:lang w:val="en-US"/>
        </w:rPr>
        <w:t>was</w:t>
      </w:r>
      <w:r w:rsidR="00012C21">
        <w:rPr>
          <w:rFonts w:ascii="Times New Roman" w:hAnsi="Times New Roman" w:cs="Times New Roman"/>
          <w:sz w:val="24"/>
          <w:lang w:val="en-US"/>
        </w:rPr>
        <w:t xml:space="preserve"> mentioned and depicted in Chapter-3.  </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44312" w:rsidRPr="00B4201E" w:rsidRDefault="00344312" w:rsidP="00344312">
      <w:pPr>
        <w:pStyle w:val="Heading2"/>
        <w:numPr>
          <w:ilvl w:val="0"/>
          <w:numId w:val="46"/>
        </w:numPr>
        <w:rPr>
          <w:lang w:val="en-US"/>
        </w:rPr>
      </w:pPr>
      <w:r>
        <w:rPr>
          <w:lang w:val="en-US"/>
        </w:rPr>
        <w:t xml:space="preserve">Constraints </w:t>
      </w:r>
    </w:p>
    <w:p w:rsidR="00344312" w:rsidRDefault="00344312" w:rsidP="0034431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defines the condition which are not supposed to be violated. This necessity can be due to physical properties of the materials or due to designer’s priorities. In this study, independent variables are allowed to vary between lower and upper bounds of the predetermined search space. However, sometimes selection of these variables by GA can result in improper consequences. Therefore this kind of faulty selections must be corrected by the optimization programming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752B">
        <w:rPr>
          <w:rFonts w:ascii="Times New Roman" w:hAnsi="Times New Roman" w:cs="Times New Roman"/>
          <w:sz w:val="24"/>
          <w:szCs w:val="24"/>
          <w:lang w:val="en-US"/>
        </w:rPr>
        <w:t>These corrections occur at every loop of design calculation of generator.</w:t>
      </w:r>
      <w:r>
        <w:rPr>
          <w:rFonts w:ascii="Times New Roman" w:hAnsi="Times New Roman" w:cs="Times New Roman"/>
          <w:sz w:val="24"/>
          <w:szCs w:val="24"/>
          <w:lang w:val="en-US"/>
        </w:rPr>
        <w:t xml:space="preserve"> For example in this study:</w:t>
      </w:r>
    </w:p>
    <w:p w:rsidR="00344312" w:rsidRDefault="00344312" w:rsidP="00344312">
      <w:pPr>
        <w:pStyle w:val="ListParagraph"/>
        <w:numPr>
          <w:ilvl w:val="0"/>
          <w:numId w:val="4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ED61A1">
        <w:rPr>
          <w:rFonts w:ascii="Times New Roman" w:hAnsi="Times New Roman" w:cs="Times New Roman"/>
          <w:sz w:val="24"/>
          <w:szCs w:val="24"/>
          <w:lang w:val="en-US"/>
        </w:rPr>
        <w:t>irgap clearance</w:t>
      </w:r>
      <w:r>
        <w:rPr>
          <w:rFonts w:ascii="Times New Roman" w:hAnsi="Times New Roman" w:cs="Times New Roman"/>
          <w:sz w:val="24"/>
          <w:szCs w:val="24"/>
          <w:lang w:val="en-US"/>
        </w:rPr>
        <w:t xml:space="preserve"> (</w:t>
      </w:r>
      <w:r w:rsidRPr="00D97CEC">
        <w:rPr>
          <w:rFonts w:ascii="Times New Roman" w:hAnsi="Times New Roman" w:cs="Times New Roman"/>
          <w:position w:val="-10"/>
          <w:sz w:val="24"/>
          <w:szCs w:val="24"/>
          <w:lang w:val="en-US"/>
        </w:rPr>
        <w:object w:dxaOrig="220" w:dyaOrig="260">
          <v:shape id="_x0000_i1055" type="#_x0000_t75" style="width:11.15pt;height:12.85pt" o:ole="">
            <v:imagedata r:id="rId71" o:title=""/>
          </v:shape>
          <o:OLEObject Type="Embed" ProgID="Equation.DSMT4" ShapeID="_x0000_i1055" DrawAspect="Content" ObjectID="_1570108545" r:id="rId72"/>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turns</w:t>
      </w:r>
      <w:r>
        <w:rPr>
          <w:rFonts w:ascii="Times New Roman" w:hAnsi="Times New Roman" w:cs="Times New Roman"/>
          <w:sz w:val="24"/>
          <w:szCs w:val="24"/>
          <w:lang w:val="en-US"/>
        </w:rPr>
        <w:t xml:space="preserve"> (</w:t>
      </w:r>
      <w:r w:rsidRPr="00D97CEC">
        <w:rPr>
          <w:rFonts w:ascii="Times New Roman" w:hAnsi="Times New Roman" w:cs="Times New Roman"/>
          <w:position w:val="-12"/>
          <w:sz w:val="24"/>
          <w:szCs w:val="24"/>
          <w:lang w:val="en-US"/>
        </w:rPr>
        <w:object w:dxaOrig="300" w:dyaOrig="360">
          <v:shape id="_x0000_i1056" type="#_x0000_t75" style="width:15.45pt;height:18pt" o:ole="">
            <v:imagedata r:id="rId73" o:title=""/>
          </v:shape>
          <o:OLEObject Type="Embed" ProgID="Equation.DSMT4" ShapeID="_x0000_i1056" DrawAspect="Content" ObjectID="_1570108546" r:id="rId74"/>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poles</w:t>
      </w:r>
      <w:r>
        <w:rPr>
          <w:rFonts w:ascii="Times New Roman" w:hAnsi="Times New Roman" w:cs="Times New Roman"/>
          <w:sz w:val="24"/>
          <w:szCs w:val="24"/>
          <w:lang w:val="en-US"/>
        </w:rPr>
        <w:t xml:space="preserve"> (</w:t>
      </w:r>
      <w:r w:rsidRPr="00D97CEC">
        <w:rPr>
          <w:rFonts w:ascii="Times New Roman" w:hAnsi="Times New Roman" w:cs="Times New Roman"/>
          <w:position w:val="-14"/>
          <w:sz w:val="24"/>
          <w:szCs w:val="24"/>
          <w:lang w:val="en-US"/>
        </w:rPr>
        <w:object w:dxaOrig="360" w:dyaOrig="380">
          <v:shape id="_x0000_i1057" type="#_x0000_t75" style="width:18pt;height:18.85pt" o:ole="">
            <v:imagedata r:id="rId75" o:title=""/>
          </v:shape>
          <o:OLEObject Type="Embed" ProgID="Equation.DSMT4" ShapeID="_x0000_i1057" DrawAspect="Content" ObjectID="_1570108547" r:id="rId76"/>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parallel branches</w:t>
      </w:r>
      <w:r>
        <w:rPr>
          <w:rFonts w:ascii="Times New Roman" w:hAnsi="Times New Roman" w:cs="Times New Roman"/>
          <w:sz w:val="24"/>
          <w:szCs w:val="24"/>
          <w:lang w:val="en-US"/>
        </w:rPr>
        <w:t xml:space="preserve"> (</w:t>
      </w:r>
      <w:r w:rsidRPr="00D97CEC">
        <w:rPr>
          <w:rFonts w:ascii="Times New Roman" w:hAnsi="Times New Roman" w:cs="Times New Roman"/>
          <w:position w:val="-12"/>
          <w:sz w:val="24"/>
          <w:szCs w:val="24"/>
          <w:lang w:val="en-US"/>
        </w:rPr>
        <w:object w:dxaOrig="660" w:dyaOrig="360">
          <v:shape id="_x0000_i1058" type="#_x0000_t75" style="width:32.15pt;height:18pt" o:ole="">
            <v:imagedata r:id="rId77" o:title=""/>
          </v:shape>
          <o:OLEObject Type="Embed" ProgID="Equation.DSMT4" ShapeID="_x0000_i1058" DrawAspect="Content" ObjectID="_1570108548" r:id="rId78"/>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xml:space="preserve"> and number of stacks</w:t>
      </w:r>
      <w:r>
        <w:rPr>
          <w:rFonts w:ascii="Times New Roman" w:hAnsi="Times New Roman" w:cs="Times New Roman"/>
          <w:sz w:val="24"/>
          <w:szCs w:val="24"/>
          <w:lang w:val="en-US"/>
        </w:rPr>
        <w:t xml:space="preserve"> (</w:t>
      </w:r>
      <w:r w:rsidRPr="0095654A">
        <w:rPr>
          <w:rFonts w:ascii="Times New Roman" w:hAnsi="Times New Roman" w:cs="Times New Roman"/>
          <w:position w:val="-12"/>
          <w:sz w:val="24"/>
        </w:rPr>
        <w:object w:dxaOrig="520" w:dyaOrig="360">
          <v:shape id="_x0000_i1059" type="#_x0000_t75" style="width:26.55pt;height:18pt" o:ole="">
            <v:imagedata r:id="rId42" o:title=""/>
          </v:shape>
          <o:OLEObject Type="Embed" ProgID="Equation.DSMT4" ShapeID="_x0000_i1059" DrawAspect="Content" ObjectID="_1570108549" r:id="rId79"/>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xml:space="preserve"> are selected as integer variables. </w:t>
      </w:r>
    </w:p>
    <w:p w:rsidR="00344312" w:rsidRDefault="00344312" w:rsidP="00344312">
      <w:pPr>
        <w:spacing w:line="360" w:lineRule="auto"/>
        <w:jc w:val="both"/>
        <w:rPr>
          <w:rFonts w:ascii="Times New Roman" w:hAnsi="Times New Roman" w:cs="Times New Roman"/>
          <w:sz w:val="24"/>
          <w:szCs w:val="24"/>
          <w:lang w:val="en-US"/>
        </w:rPr>
      </w:pPr>
    </w:p>
    <w:p w:rsidR="00344312" w:rsidRPr="00344312" w:rsidRDefault="00344312" w:rsidP="00344312">
      <w:pPr>
        <w:spacing w:line="360" w:lineRule="auto"/>
        <w:jc w:val="both"/>
        <w:rPr>
          <w:rFonts w:ascii="Times New Roman" w:hAnsi="Times New Roman" w:cs="Times New Roman"/>
          <w:sz w:val="24"/>
          <w:szCs w:val="24"/>
          <w:lang w:val="en-US"/>
        </w:rPr>
      </w:pPr>
    </w:p>
    <w:p w:rsidR="00392B4F" w:rsidRPr="00392B4F" w:rsidRDefault="00392B4F" w:rsidP="00392B4F">
      <w:pPr>
        <w:spacing w:line="360" w:lineRule="auto"/>
        <w:jc w:val="center"/>
        <w:rPr>
          <w:lang w:val="en-US"/>
        </w:rPr>
      </w:pPr>
      <w:r>
        <w:rPr>
          <w:rFonts w:ascii="Times New Roman" w:hAnsi="Times New Roman" w:cs="Times New Roman"/>
        </w:rPr>
        <w:lastRenderedPageBreak/>
        <w:t>Table 4-5. Material constants of the proposed AFPM</w:t>
      </w:r>
    </w:p>
    <w:tbl>
      <w:tblPr>
        <w:tblStyle w:val="TableGrid"/>
        <w:tblW w:w="0" w:type="auto"/>
        <w:jc w:val="center"/>
        <w:tblLook w:val="04A0" w:firstRow="1" w:lastRow="0" w:firstColumn="1" w:lastColumn="0" w:noHBand="0" w:noVBand="1"/>
      </w:tblPr>
      <w:tblGrid>
        <w:gridCol w:w="2011"/>
        <w:gridCol w:w="1839"/>
        <w:gridCol w:w="2025"/>
      </w:tblGrid>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839" w:type="dxa"/>
          </w:tcPr>
          <w:p w:rsidR="00415E03" w:rsidRPr="009B2BDB" w:rsidRDefault="00415E03" w:rsidP="001B729C">
            <w:pPr>
              <w:spacing w:line="360" w:lineRule="auto"/>
              <w:jc w:val="center"/>
              <w:rPr>
                <w:rFonts w:ascii="Times New Roman" w:hAnsi="Times New Roman" w:cs="Times New Roman"/>
                <w:b/>
                <w:sz w:val="20"/>
                <w:lang w:val="en-US"/>
              </w:rPr>
            </w:pPr>
            <w:r>
              <w:rPr>
                <w:rFonts w:ascii="Times New Roman" w:hAnsi="Times New Roman" w:cs="Times New Roman"/>
                <w:b/>
                <w:sz w:val="20"/>
                <w:lang w:val="en-US"/>
              </w:rPr>
              <w:t>Definition</w:t>
            </w:r>
          </w:p>
        </w:tc>
        <w:tc>
          <w:tcPr>
            <w:tcW w:w="2025" w:type="dxa"/>
            <w:vAlign w:val="center"/>
          </w:tcPr>
          <w:p w:rsidR="00415E03" w:rsidRPr="009B2BDB" w:rsidRDefault="00415E03"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w14:anchorId="02A6BABA">
                <v:shape id="_x0000_i1060" type="#_x0000_t75" style="width:18.85pt;height:18.85pt" o:ole="">
                  <v:imagedata r:id="rId80" o:title=""/>
                </v:shape>
                <o:OLEObject Type="Embed" ProgID="Equation.DSMT4" ShapeID="_x0000_i1060" DrawAspect="Content" ObjectID="_1570108550" r:id="rId81"/>
              </w:object>
            </w:r>
          </w:p>
        </w:tc>
        <w:tc>
          <w:tcPr>
            <w:tcW w:w="1839" w:type="dxa"/>
          </w:tcPr>
          <w:p w:rsidR="00415E03" w:rsidRPr="009B2BDB" w:rsidRDefault="007E356C"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Temperature coefficient</w:t>
            </w:r>
          </w:p>
        </w:tc>
        <w:tc>
          <w:tcPr>
            <w:tcW w:w="2025" w:type="dxa"/>
            <w:vAlign w:val="center"/>
          </w:tcPr>
          <w:p w:rsidR="00415E03" w:rsidRPr="007E356C" w:rsidRDefault="00415E03"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r w:rsidR="007E356C">
              <w:rPr>
                <w:rFonts w:ascii="Times New Roman" w:hAnsi="Times New Roman" w:cs="Times New Roman"/>
                <w:sz w:val="20"/>
                <w:lang w:val="en-US"/>
              </w:rPr>
              <w:t xml:space="preserve"> </w:t>
            </w:r>
            <w:r w:rsidR="007E356C">
              <w:rPr>
                <w:rFonts w:ascii="Times New Roman" w:hAnsi="Times New Roman" w:cs="Times New Roman"/>
                <w:sz w:val="20"/>
                <w:vertAlign w:val="superscript"/>
                <w:lang w:val="en-US"/>
              </w:rPr>
              <w:t>O</w:t>
            </w:r>
            <w:r w:rsidR="007E356C">
              <w:rPr>
                <w:rFonts w:ascii="Times New Roman" w:hAnsi="Times New Roman" w:cs="Times New Roman"/>
                <w:sz w:val="20"/>
                <w:lang w:val="en-US"/>
              </w:rPr>
              <w:t>C</w:t>
            </w:r>
            <w:r w:rsidR="007E356C">
              <w:rPr>
                <w:rFonts w:ascii="Times New Roman" w:hAnsi="Times New Roman" w:cs="Times New Roman"/>
                <w:sz w:val="20"/>
                <w:vertAlign w:val="superscript"/>
                <w:lang w:val="en-US"/>
              </w:rPr>
              <w:t>-1</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w14:anchorId="0890A44C">
                <v:shape id="_x0000_i1061" type="#_x0000_t75" style="width:31.7pt;height:18.85pt" o:ole="">
                  <v:imagedata r:id="rId82" o:title=""/>
                </v:shape>
                <o:OLEObject Type="Embed" ProgID="Equation.DSMT4" ShapeID="_x0000_i1061" DrawAspect="Content" ObjectID="_1570108551" r:id="rId83"/>
              </w:object>
            </w:r>
          </w:p>
        </w:tc>
        <w:tc>
          <w:tcPr>
            <w:tcW w:w="1839" w:type="dxa"/>
          </w:tcPr>
          <w:p w:rsidR="00415E03" w:rsidRPr="009B2BDB" w:rsidRDefault="007E356C"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Resistivity coefficient</w:t>
            </w:r>
          </w:p>
        </w:tc>
        <w:tc>
          <w:tcPr>
            <w:tcW w:w="2025" w:type="dxa"/>
            <w:vAlign w:val="center"/>
          </w:tcPr>
          <w:p w:rsidR="00415E03" w:rsidRPr="007E356C"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r w:rsidR="007E356C">
              <w:rPr>
                <w:rFonts w:ascii="Times New Roman" w:hAnsi="Times New Roman" w:cs="Times New Roman"/>
                <w:sz w:val="20"/>
                <w:lang w:val="en-US"/>
              </w:rPr>
              <w:t xml:space="preserve"> </w:t>
            </w:r>
            <w:proofErr w:type="spellStart"/>
            <w:r w:rsidR="007E356C">
              <w:rPr>
                <w:rFonts w:ascii="Times New Roman" w:hAnsi="Times New Roman" w:cs="Times New Roman"/>
                <w:sz w:val="20"/>
                <w:lang w:val="en-US"/>
              </w:rPr>
              <w:t>ohm.m</w:t>
            </w:r>
            <w:proofErr w:type="spellEnd"/>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68DBCB56">
                <v:shape id="_x0000_i1062" type="#_x0000_t75" style="width:24pt;height:18.85pt" o:ole="">
                  <v:imagedata r:id="rId84" o:title=""/>
                </v:shape>
                <o:OLEObject Type="Embed" ProgID="Equation.DSMT4" ShapeID="_x0000_i1062" DrawAspect="Content" ObjectID="_1570108552" r:id="rId85"/>
              </w:object>
            </w:r>
          </w:p>
        </w:tc>
        <w:tc>
          <w:tcPr>
            <w:tcW w:w="1839" w:type="dxa"/>
          </w:tcPr>
          <w:p w:rsidR="00415E03" w:rsidRPr="009B2BDB" w:rsidRDefault="009D7EBD"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Height of the band</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w14:anchorId="0515BA45">
                <v:shape id="_x0000_i1063" type="#_x0000_t75" style="width:26.55pt;height:18.85pt" o:ole="">
                  <v:imagedata r:id="rId86" o:title=""/>
                </v:shape>
                <o:OLEObject Type="Embed" ProgID="Equation.DSMT4" ShapeID="_x0000_i1063" DrawAspect="Content" ObjectID="_1570108553" r:id="rId87"/>
              </w:object>
            </w:r>
          </w:p>
        </w:tc>
        <w:tc>
          <w:tcPr>
            <w:tcW w:w="1839" w:type="dxa"/>
          </w:tcPr>
          <w:p w:rsidR="00415E03" w:rsidRPr="009B2BDB" w:rsidRDefault="009D7EBD"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Width of the band</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w14:anchorId="48A11DCC">
                <v:shape id="_x0000_i1064" type="#_x0000_t75" style="width:13.3pt;height:18.85pt" o:ole="">
                  <v:imagedata r:id="rId88" o:title=""/>
                </v:shape>
                <o:OLEObject Type="Embed" ProgID="Equation.DSMT4" ShapeID="_x0000_i1064" DrawAspect="Content" ObjectID="_1570108554" r:id="rId89"/>
              </w:object>
            </w:r>
          </w:p>
        </w:tc>
        <w:tc>
          <w:tcPr>
            <w:tcW w:w="1839" w:type="dxa"/>
          </w:tcPr>
          <w:p w:rsidR="00415E03" w:rsidRPr="009B2BDB" w:rsidRDefault="009D7EBD" w:rsidP="009D7EB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N50 </w:t>
            </w:r>
            <w:r>
              <w:rPr>
                <w:rFonts w:ascii="Times New Roman" w:hAnsi="Times New Roman" w:cs="Times New Roman"/>
                <w:sz w:val="20"/>
                <w:lang w:val="en-US"/>
              </w:rPr>
              <w:t xml:space="preserve">grade PM </w:t>
            </w:r>
            <w:proofErr w:type="spellStart"/>
            <w:r>
              <w:rPr>
                <w:rFonts w:ascii="Times New Roman" w:hAnsi="Times New Roman" w:cs="Times New Roman"/>
                <w:sz w:val="20"/>
                <w:lang w:val="en-US"/>
              </w:rPr>
              <w:t>remanent</w:t>
            </w:r>
            <w:proofErr w:type="spellEnd"/>
            <w:r>
              <w:rPr>
                <w:rFonts w:ascii="Times New Roman" w:hAnsi="Times New Roman" w:cs="Times New Roman"/>
                <w:sz w:val="20"/>
                <w:lang w:val="en-US"/>
              </w:rPr>
              <w:t xml:space="preserve"> flux density</w:t>
            </w:r>
            <w:r w:rsidRPr="009B2BDB">
              <w:rPr>
                <w:rFonts w:ascii="Times New Roman" w:hAnsi="Times New Roman" w:cs="Times New Roman"/>
                <w:sz w:val="20"/>
                <w:lang w:val="en-US"/>
              </w:rPr>
              <w:t xml:space="preserve"> </w:t>
            </w:r>
            <w:r w:rsidRPr="009B2BDB">
              <w:rPr>
                <w:rFonts w:ascii="Times New Roman" w:hAnsi="Times New Roman" w:cs="Times New Roman"/>
                <w:sz w:val="20"/>
                <w:lang w:val="en-US"/>
              </w:rPr>
              <w:fldChar w:fldCharType="begin" w:fldLock="1"/>
            </w:r>
            <w:r>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"[23]", "plainTextFormattedCitation" : "[23]", "previouslyFormattedCitation" : "[23]" }, "properties" : { "noteIndex" : 0 }, "schema" : "https://github.com/citation-style-language/schema/raw/master/csl-citation.json" }</w:instrText>
            </w:r>
            <w:r w:rsidRPr="009B2BDB">
              <w:rPr>
                <w:rFonts w:ascii="Times New Roman" w:hAnsi="Times New Roman" w:cs="Times New Roman"/>
                <w:sz w:val="20"/>
                <w:lang w:val="en-US"/>
              </w:rPr>
              <w:fldChar w:fldCharType="separate"/>
            </w:r>
            <w:r w:rsidRPr="00527A5E">
              <w:rPr>
                <w:rFonts w:ascii="Times New Roman" w:hAnsi="Times New Roman" w:cs="Times New Roman"/>
                <w:noProof/>
                <w:sz w:val="20"/>
                <w:lang w:val="en-US"/>
              </w:rPr>
              <w:t>[23]</w:t>
            </w:r>
            <w:r w:rsidRPr="009B2BDB">
              <w:rPr>
                <w:rFonts w:ascii="Times New Roman" w:hAnsi="Times New Roman" w:cs="Times New Roman"/>
                <w:sz w:val="20"/>
                <w:lang w:val="en-US"/>
              </w:rPr>
              <w:fldChar w:fldCharType="end"/>
            </w:r>
          </w:p>
        </w:tc>
        <w:tc>
          <w:tcPr>
            <w:tcW w:w="2025" w:type="dxa"/>
            <w:vAlign w:val="center"/>
          </w:tcPr>
          <w:p w:rsidR="00415E03" w:rsidRPr="009B2BDB" w:rsidRDefault="00415E03" w:rsidP="009D7EB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3847188">
                <v:shape id="_x0000_i1065" type="#_x0000_t75" style="width:16.3pt;height:18.85pt" o:ole="">
                  <v:imagedata r:id="rId90" o:title=""/>
                </v:shape>
                <o:OLEObject Type="Embed" ProgID="Equation.DSMT4" ShapeID="_x0000_i1065" DrawAspect="Content" ObjectID="_1570108555" r:id="rId91"/>
              </w:object>
            </w:r>
          </w:p>
        </w:tc>
        <w:tc>
          <w:tcPr>
            <w:tcW w:w="1839" w:type="dxa"/>
          </w:tcPr>
          <w:p w:rsidR="00415E03" w:rsidRPr="009B2BDB" w:rsidRDefault="005C7D8A" w:rsidP="005C7D8A">
            <w:pPr>
              <w:spacing w:line="360" w:lineRule="auto"/>
              <w:rPr>
                <w:rFonts w:ascii="Times New Roman" w:hAnsi="Times New Roman" w:cs="Times New Roman"/>
                <w:sz w:val="20"/>
                <w:lang w:val="en-US"/>
              </w:rPr>
            </w:pPr>
            <w:r>
              <w:rPr>
                <w:rFonts w:ascii="Times New Roman" w:hAnsi="Times New Roman" w:cs="Times New Roman"/>
                <w:sz w:val="20"/>
                <w:lang w:val="en-US"/>
              </w:rPr>
              <w:t>PM relative permeability</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w14:anchorId="68E50820">
                <v:shape id="_x0000_i1066" type="#_x0000_t75" style="width:17.15pt;height:18.85pt" o:ole="">
                  <v:imagedata r:id="rId92" o:title=""/>
                </v:shape>
                <o:OLEObject Type="Embed" ProgID="Equation.DSMT4" ShapeID="_x0000_i1066" DrawAspect="Content" ObjectID="_1570108556" r:id="rId93"/>
              </w:object>
            </w:r>
          </w:p>
        </w:tc>
        <w:tc>
          <w:tcPr>
            <w:tcW w:w="1839" w:type="dxa"/>
          </w:tcPr>
          <w:p w:rsidR="00415E03" w:rsidRPr="009B2BDB" w:rsidRDefault="005C7D8A"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Steel relative permeability</w:t>
            </w:r>
          </w:p>
        </w:tc>
        <w:tc>
          <w:tcPr>
            <w:tcW w:w="2025" w:type="dxa"/>
            <w:vAlign w:val="center"/>
          </w:tcPr>
          <w:p w:rsidR="00415E03" w:rsidRPr="009B2BDB" w:rsidRDefault="00415E03" w:rsidP="00606708">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750 </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7CB1CF2D">
                <v:shape id="_x0000_i1067" type="#_x0000_t75" style="width:24pt;height:18.85pt" o:ole="">
                  <v:imagedata r:id="rId94" o:title=""/>
                </v:shape>
                <o:OLEObject Type="Embed" ProgID="Equation.DSMT4" ShapeID="_x0000_i1067" DrawAspect="Content" ObjectID="_1570108557" r:id="rId95"/>
              </w:object>
            </w:r>
          </w:p>
        </w:tc>
        <w:tc>
          <w:tcPr>
            <w:tcW w:w="1839" w:type="dxa"/>
          </w:tcPr>
          <w:p w:rsidR="00415E03" w:rsidRPr="009B2BDB" w:rsidRDefault="00D44656"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Winding-steel web distance</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w14:anchorId="243B906D">
                <v:shape id="_x0000_i1068" type="#_x0000_t75" style="width:21.85pt;height:18.85pt" o:ole="">
                  <v:imagedata r:id="rId96" o:title=""/>
                </v:shape>
                <o:OLEObject Type="Embed" ProgID="Equation.DSMT4" ShapeID="_x0000_i1068" DrawAspect="Content" ObjectID="_1570108558" r:id="rId97"/>
              </w:object>
            </w:r>
          </w:p>
        </w:tc>
        <w:tc>
          <w:tcPr>
            <w:tcW w:w="1839" w:type="dxa"/>
          </w:tcPr>
          <w:p w:rsidR="00415E03"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Leakage coefficient</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0.97</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w14:anchorId="53548DB5">
                <v:shape id="_x0000_i1069" type="#_x0000_t75" style="width:24pt;height:19.7pt" o:ole="">
                  <v:imagedata r:id="rId98" o:title=""/>
                </v:shape>
                <o:OLEObject Type="Embed" ProgID="Equation.DSMT4" ShapeID="_x0000_i1069" DrawAspect="Content" ObjectID="_1570108559" r:id="rId99"/>
              </w:object>
            </w:r>
          </w:p>
        </w:tc>
        <w:tc>
          <w:tcPr>
            <w:tcW w:w="1839" w:type="dxa"/>
          </w:tcPr>
          <w:p w:rsidR="00415E03" w:rsidRPr="009B2BDB"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Epoxy thickness</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w14:anchorId="771E7AD5">
                <v:shape id="_x0000_i1070" type="#_x0000_t75" style="width:24pt;height:18.85pt" o:ole="">
                  <v:imagedata r:id="rId100" o:title=""/>
                </v:shape>
                <o:OLEObject Type="Embed" ProgID="Equation.DSMT4" ShapeID="_x0000_i1070" DrawAspect="Content" ObjectID="_1570108560" r:id="rId101"/>
              </w:object>
            </w:r>
          </w:p>
        </w:tc>
        <w:tc>
          <w:tcPr>
            <w:tcW w:w="1839" w:type="dxa"/>
          </w:tcPr>
          <w:p w:rsidR="00415E03" w:rsidRPr="009B2BDB"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steel</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w14:anchorId="05404323">
                <v:shape id="_x0000_i1071" type="#_x0000_t75" style="width:30pt;height:19.7pt" o:ole="">
                  <v:imagedata r:id="rId102" o:title=""/>
                </v:shape>
                <o:OLEObject Type="Embed" ProgID="Equation.DSMT4" ShapeID="_x0000_i1071" DrawAspect="Content" ObjectID="_1570108561" r:id="rId103"/>
              </w:object>
            </w:r>
          </w:p>
        </w:tc>
        <w:tc>
          <w:tcPr>
            <w:tcW w:w="1839" w:type="dxa"/>
          </w:tcPr>
          <w:p w:rsidR="00415E03" w:rsidRPr="009B2BDB"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copper</w:t>
            </w:r>
          </w:p>
        </w:tc>
        <w:tc>
          <w:tcPr>
            <w:tcW w:w="2025" w:type="dxa"/>
            <w:vAlign w:val="center"/>
          </w:tcPr>
          <w:p w:rsidR="00415E03" w:rsidRPr="009B2BDB" w:rsidRDefault="00415E03" w:rsidP="009E228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w:t>
            </w:r>
            <w:r w:rsidR="009E228C">
              <w:rPr>
                <w:rFonts w:ascii="Times New Roman" w:hAnsi="Times New Roman" w:cs="Times New Roman"/>
                <w:sz w:val="20"/>
                <w:lang w:val="en-US"/>
              </w:rPr>
              <w:t>960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9E228C" w:rsidRPr="009B2BDB" w:rsidTr="000F232B">
        <w:trPr>
          <w:trHeight w:val="20"/>
          <w:jc w:val="center"/>
        </w:trPr>
        <w:tc>
          <w:tcPr>
            <w:tcW w:w="2011" w:type="dxa"/>
            <w:vAlign w:val="center"/>
          </w:tcPr>
          <w:p w:rsidR="009E228C" w:rsidRPr="009B2BDB" w:rsidRDefault="009E228C" w:rsidP="00415E03">
            <w:pPr>
              <w:spacing w:line="360" w:lineRule="auto"/>
              <w:jc w:val="center"/>
              <w:rPr>
                <w:rFonts w:ascii="Times New Roman" w:eastAsiaTheme="minorEastAsia" w:hAnsi="Times New Roman" w:cs="Times New Roman"/>
                <w:sz w:val="20"/>
                <w:szCs w:val="20"/>
              </w:rPr>
            </w:pPr>
            <w:r w:rsidRPr="009E228C">
              <w:rPr>
                <w:rFonts w:ascii="Times New Roman" w:eastAsiaTheme="minorEastAsia" w:hAnsi="Times New Roman" w:cs="Times New Roman"/>
                <w:position w:val="-12"/>
                <w:sz w:val="20"/>
                <w:szCs w:val="20"/>
              </w:rPr>
              <w:object w:dxaOrig="440" w:dyaOrig="360">
                <v:shape id="_x0000_i1072" type="#_x0000_t75" style="width:21.85pt;height:18.45pt" o:ole="">
                  <v:imagedata r:id="rId104" o:title=""/>
                </v:shape>
                <o:OLEObject Type="Embed" ProgID="Equation.DSMT4" ShapeID="_x0000_i1072" DrawAspect="Content" ObjectID="_1570108562" r:id="rId105"/>
              </w:object>
            </w:r>
          </w:p>
        </w:tc>
        <w:tc>
          <w:tcPr>
            <w:tcW w:w="1839" w:type="dxa"/>
          </w:tcPr>
          <w:p w:rsidR="009E228C" w:rsidRDefault="009E228C" w:rsidP="009E228C">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PM</w:t>
            </w:r>
          </w:p>
        </w:tc>
        <w:tc>
          <w:tcPr>
            <w:tcW w:w="2025" w:type="dxa"/>
            <w:vAlign w:val="center"/>
          </w:tcPr>
          <w:p w:rsidR="009E228C" w:rsidRPr="009E228C" w:rsidRDefault="009E228C" w:rsidP="009E228C">
            <w:pPr>
              <w:spacing w:line="360" w:lineRule="auto"/>
              <w:jc w:val="center"/>
              <w:rPr>
                <w:rFonts w:ascii="Times New Roman" w:hAnsi="Times New Roman" w:cs="Times New Roman"/>
                <w:sz w:val="20"/>
                <w:lang w:val="en-US"/>
              </w:rPr>
            </w:pPr>
            <w:r>
              <w:rPr>
                <w:rFonts w:ascii="Times New Roman" w:hAnsi="Times New Roman" w:cs="Times New Roman"/>
                <w:sz w:val="20"/>
                <w:lang w:val="en-US"/>
              </w:rPr>
              <w:t>7500 kg/m</w:t>
            </w:r>
            <w:r>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73" type="#_x0000_t75" style="width:28.3pt;height:19.7pt" o:ole="">
                  <v:imagedata r:id="rId106" o:title=""/>
                </v:shape>
                <o:OLEObject Type="Embed" ProgID="Equation.DSMT4" ShapeID="_x0000_i1073" DrawAspect="Content" ObjectID="_1570108563" r:id="rId107"/>
              </w:object>
            </w:r>
          </w:p>
        </w:tc>
        <w:tc>
          <w:tcPr>
            <w:tcW w:w="1839" w:type="dxa"/>
          </w:tcPr>
          <w:p w:rsidR="00415E03" w:rsidRPr="009B2BDB"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epoxy</w:t>
            </w:r>
          </w:p>
        </w:tc>
        <w:tc>
          <w:tcPr>
            <w:tcW w:w="2025" w:type="dxa"/>
            <w:vAlign w:val="center"/>
          </w:tcPr>
          <w:p w:rsidR="00415E03" w:rsidRPr="009B2BDB" w:rsidRDefault="0093490F" w:rsidP="0093490F">
            <w:pPr>
              <w:spacing w:line="360" w:lineRule="auto"/>
              <w:jc w:val="center"/>
              <w:rPr>
                <w:rFonts w:ascii="Times New Roman" w:hAnsi="Times New Roman" w:cs="Times New Roman"/>
                <w:sz w:val="20"/>
                <w:lang w:val="en-US"/>
              </w:rPr>
            </w:pPr>
            <w:r>
              <w:rPr>
                <w:rFonts w:ascii="Times New Roman" w:hAnsi="Times New Roman" w:cs="Times New Roman"/>
                <w:sz w:val="20"/>
                <w:lang w:val="en-US"/>
              </w:rPr>
              <w:t>1150</w:t>
            </w:r>
            <w:r w:rsidR="00415E03" w:rsidRPr="009B2BDB">
              <w:rPr>
                <w:rFonts w:ascii="Times New Roman" w:hAnsi="Times New Roman" w:cs="Times New Roman"/>
                <w:sz w:val="20"/>
                <w:lang w:val="en-US"/>
              </w:rPr>
              <w:t xml:space="preserve"> kg/m</w:t>
            </w:r>
            <w:r w:rsidR="00415E03" w:rsidRPr="009B2BDB">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D44656"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40" w:dyaOrig="380">
                <v:shape id="_x0000_i1074" type="#_x0000_t75" style="width:21.85pt;height:19.7pt" o:ole="">
                  <v:imagedata r:id="rId108" o:title=""/>
                </v:shape>
                <o:OLEObject Type="Embed" ProgID="Equation.DSMT4" ShapeID="_x0000_i1074" DrawAspect="Content" ObjectID="_1570108564" r:id="rId109"/>
              </w:object>
            </w:r>
          </w:p>
        </w:tc>
        <w:tc>
          <w:tcPr>
            <w:tcW w:w="1839" w:type="dxa"/>
          </w:tcPr>
          <w:p w:rsidR="00415E03" w:rsidRPr="009B2BDB" w:rsidRDefault="00D44656"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outer radius</w:t>
            </w:r>
          </w:p>
        </w:tc>
        <w:tc>
          <w:tcPr>
            <w:tcW w:w="2025" w:type="dxa"/>
            <w:vAlign w:val="center"/>
          </w:tcPr>
          <w:p w:rsidR="00415E03" w:rsidRPr="009B2BDB" w:rsidRDefault="00D44656"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00" w:dyaOrig="380">
                <v:shape id="_x0000_i1075" type="#_x0000_t75" style="width:21.85pt;height:19.7pt" o:ole="">
                  <v:imagedata r:id="rId110" o:title=""/>
                </v:shape>
                <o:OLEObject Type="Embed" ProgID="Equation.DSMT4" ShapeID="_x0000_i1075" DrawAspect="Content" ObjectID="_1570108565" r:id="rId111"/>
              </w:object>
            </w:r>
          </w:p>
        </w:tc>
        <w:tc>
          <w:tcPr>
            <w:tcW w:w="1839" w:type="dxa"/>
          </w:tcPr>
          <w:p w:rsidR="00D44656" w:rsidRPr="009B2BDB" w:rsidRDefault="00D44656" w:rsidP="00D44656">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inner radius</w:t>
            </w:r>
          </w:p>
        </w:tc>
        <w:tc>
          <w:tcPr>
            <w:tcW w:w="2025" w:type="dxa"/>
            <w:vAlign w:val="center"/>
          </w:tcPr>
          <w:p w:rsidR="00D44656" w:rsidRPr="009B2BDB" w:rsidRDefault="00D44656"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2"/>
                <w:sz w:val="20"/>
                <w:lang w:val="en-US"/>
              </w:rPr>
              <w:object w:dxaOrig="560" w:dyaOrig="360">
                <v:shape id="_x0000_i1076" type="#_x0000_t75" style="width:28.3pt;height:18.85pt" o:ole="">
                  <v:imagedata r:id="rId112" o:title=""/>
                </v:shape>
                <o:OLEObject Type="Embed" ProgID="Equation.DSMT4" ShapeID="_x0000_i1076" DrawAspect="Content" ObjectID="_1570108566" r:id="rId113"/>
              </w:object>
            </w:r>
          </w:p>
        </w:tc>
        <w:tc>
          <w:tcPr>
            <w:tcW w:w="1839" w:type="dxa"/>
          </w:tcPr>
          <w:p w:rsidR="00D44656" w:rsidRDefault="000F232B" w:rsidP="00D44656">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steel</w:t>
            </w:r>
          </w:p>
        </w:tc>
        <w:tc>
          <w:tcPr>
            <w:tcW w:w="2025" w:type="dxa"/>
            <w:vAlign w:val="center"/>
          </w:tcPr>
          <w:p w:rsidR="00D44656"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3 $</w:t>
            </w:r>
            <w:r w:rsidR="00D44656" w:rsidRPr="009B2BDB">
              <w:rPr>
                <w:rFonts w:ascii="Times New Roman" w:hAnsi="Times New Roman" w:cs="Times New Roman"/>
                <w:sz w:val="20"/>
                <w:lang w:val="en-US"/>
              </w:rPr>
              <w:t>/kg</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4"/>
                <w:sz w:val="20"/>
                <w:lang w:val="en-US"/>
              </w:rPr>
              <w:object w:dxaOrig="720" w:dyaOrig="380">
                <v:shape id="_x0000_i1077" type="#_x0000_t75" style="width:36.45pt;height:18.85pt" o:ole="">
                  <v:imagedata r:id="rId114" o:title=""/>
                </v:shape>
                <o:OLEObject Type="Embed" ProgID="Equation.DSMT4" ShapeID="_x0000_i1077" DrawAspect="Content" ObjectID="_1570108567" r:id="rId115"/>
              </w:object>
            </w:r>
          </w:p>
        </w:tc>
        <w:tc>
          <w:tcPr>
            <w:tcW w:w="1839" w:type="dxa"/>
          </w:tcPr>
          <w:p w:rsidR="00D44656"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PM</w:t>
            </w:r>
          </w:p>
        </w:tc>
        <w:tc>
          <w:tcPr>
            <w:tcW w:w="2025" w:type="dxa"/>
            <w:vAlign w:val="center"/>
          </w:tcPr>
          <w:p w:rsidR="00D44656"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80 $</w:t>
            </w:r>
            <w:r w:rsidR="00D44656" w:rsidRPr="009B2BDB">
              <w:rPr>
                <w:rFonts w:ascii="Times New Roman" w:hAnsi="Times New Roman" w:cs="Times New Roman"/>
                <w:sz w:val="20"/>
                <w:lang w:val="en-US"/>
              </w:rPr>
              <w:t>/kg</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78" type="#_x0000_t75" style="width:31.7pt;height:18.85pt" o:ole="">
                  <v:imagedata r:id="rId116" o:title=""/>
                </v:shape>
                <o:OLEObject Type="Embed" ProgID="Equation.DSMT4" ShapeID="_x0000_i1078" DrawAspect="Content" ObjectID="_1570108568" r:id="rId117"/>
              </w:object>
            </w:r>
          </w:p>
        </w:tc>
        <w:tc>
          <w:tcPr>
            <w:tcW w:w="1839" w:type="dxa"/>
          </w:tcPr>
          <w:p w:rsidR="00415E03" w:rsidRPr="009B2BDB" w:rsidRDefault="000F232B" w:rsidP="00F83832">
            <w:pPr>
              <w:spacing w:line="360" w:lineRule="auto"/>
              <w:jc w:val="center"/>
              <w:rPr>
                <w:rFonts w:ascii="Times New Roman" w:hAnsi="Times New Roman" w:cs="Times New Roman"/>
                <w:sz w:val="20"/>
                <w:lang w:val="en-US"/>
              </w:rPr>
            </w:pPr>
            <w:r>
              <w:rPr>
                <w:rFonts w:ascii="Times New Roman" w:hAnsi="Times New Roman" w:cs="Times New Roman"/>
                <w:sz w:val="20"/>
                <w:lang w:val="en-US"/>
              </w:rPr>
              <w:t xml:space="preserve">Unit cost of </w:t>
            </w:r>
            <w:r w:rsidR="00F83832">
              <w:rPr>
                <w:rFonts w:ascii="Times New Roman" w:hAnsi="Times New Roman" w:cs="Times New Roman"/>
                <w:sz w:val="20"/>
                <w:lang w:val="en-US"/>
              </w:rPr>
              <w:t>copper</w:t>
            </w:r>
          </w:p>
        </w:tc>
        <w:tc>
          <w:tcPr>
            <w:tcW w:w="2025" w:type="dxa"/>
            <w:vAlign w:val="center"/>
          </w:tcPr>
          <w:p w:rsidR="00415E03"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10 $</w:t>
            </w:r>
            <w:r w:rsidR="00415E03" w:rsidRPr="009B2BDB">
              <w:rPr>
                <w:rFonts w:ascii="Times New Roman" w:hAnsi="Times New Roman" w:cs="Times New Roman"/>
                <w:sz w:val="20"/>
                <w:lang w:val="en-US"/>
              </w:rPr>
              <w:t>/kg</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79" type="#_x0000_t75" style="width:30.45pt;height:18.85pt" o:ole="">
                  <v:imagedata r:id="rId118" o:title=""/>
                </v:shape>
                <o:OLEObject Type="Embed" ProgID="Equation.DSMT4" ShapeID="_x0000_i1079" DrawAspect="Content" ObjectID="_1570108569" r:id="rId119"/>
              </w:object>
            </w:r>
          </w:p>
        </w:tc>
        <w:tc>
          <w:tcPr>
            <w:tcW w:w="1839" w:type="dxa"/>
          </w:tcPr>
          <w:p w:rsidR="00415E03" w:rsidRPr="009B2BDB" w:rsidRDefault="000F232B" w:rsidP="00F83832">
            <w:pPr>
              <w:spacing w:line="360" w:lineRule="auto"/>
              <w:jc w:val="center"/>
              <w:rPr>
                <w:rFonts w:ascii="Times New Roman" w:hAnsi="Times New Roman" w:cs="Times New Roman"/>
                <w:sz w:val="20"/>
                <w:lang w:val="en-US"/>
              </w:rPr>
            </w:pPr>
            <w:r>
              <w:rPr>
                <w:rFonts w:ascii="Times New Roman" w:hAnsi="Times New Roman" w:cs="Times New Roman"/>
                <w:sz w:val="20"/>
                <w:lang w:val="en-US"/>
              </w:rPr>
              <w:t xml:space="preserve">Unit cost of </w:t>
            </w:r>
            <w:r w:rsidR="00F83832">
              <w:rPr>
                <w:rFonts w:ascii="Times New Roman" w:hAnsi="Times New Roman" w:cs="Times New Roman"/>
                <w:sz w:val="20"/>
                <w:lang w:val="en-US"/>
              </w:rPr>
              <w:t>epoxy</w:t>
            </w:r>
          </w:p>
        </w:tc>
        <w:tc>
          <w:tcPr>
            <w:tcW w:w="2025" w:type="dxa"/>
            <w:vAlign w:val="center"/>
          </w:tcPr>
          <w:p w:rsidR="00415E03" w:rsidRPr="00ED61A1" w:rsidRDefault="00AF762B" w:rsidP="00ED61A1">
            <w:pPr>
              <w:pStyle w:val="ListParagraph"/>
              <w:numPr>
                <w:ilvl w:val="1"/>
                <w:numId w:val="45"/>
              </w:numPr>
              <w:spacing w:line="360" w:lineRule="auto"/>
              <w:jc w:val="center"/>
              <w:rPr>
                <w:rFonts w:ascii="Times New Roman" w:hAnsi="Times New Roman" w:cs="Times New Roman"/>
                <w:sz w:val="20"/>
                <w:lang w:val="en-US"/>
              </w:rPr>
            </w:pPr>
            <w:r w:rsidRPr="00ED61A1">
              <w:rPr>
                <w:rFonts w:ascii="Times New Roman" w:hAnsi="Times New Roman" w:cs="Times New Roman"/>
                <w:sz w:val="20"/>
                <w:lang w:val="en-US"/>
              </w:rPr>
              <w:t>$</w:t>
            </w:r>
            <w:r w:rsidR="00415E03" w:rsidRPr="00ED61A1">
              <w:rPr>
                <w:rFonts w:ascii="Times New Roman" w:hAnsi="Times New Roman" w:cs="Times New Roman"/>
                <w:sz w:val="20"/>
                <w:lang w:val="en-US"/>
              </w:rPr>
              <w:t>/kg</w:t>
            </w:r>
          </w:p>
        </w:tc>
      </w:tr>
    </w:tbl>
    <w:p w:rsidR="00344312" w:rsidRDefault="00344312" w:rsidP="00344312">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lastRenderedPageBreak/>
        <w:t xml:space="preserve">In addition to that, number of poles are rounded nearest integer which is multiple of four, in order to get a suitable number of series connected coils. </w:t>
      </w:r>
      <w:r>
        <w:rPr>
          <w:rFonts w:ascii="Times New Roman" w:hAnsi="Times New Roman" w:cs="Times New Roman"/>
          <w:sz w:val="24"/>
          <w:szCs w:val="24"/>
          <w:lang w:val="en-US"/>
        </w:rPr>
        <w:t>This relationship can be expressed as follows;</w:t>
      </w:r>
    </w:p>
    <w:p w:rsidR="00344312" w:rsidRPr="00344312" w:rsidRDefault="00344312" w:rsidP="00344312">
      <w:pPr>
        <w:pStyle w:val="ListParagraph"/>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CF2790">
        <w:rPr>
          <w:rFonts w:ascii="Times New Roman" w:hAnsi="Times New Roman" w:cs="Times New Roman"/>
          <w:position w:val="-30"/>
          <w:sz w:val="24"/>
          <w:szCs w:val="24"/>
          <w:lang w:val="en-US"/>
        </w:rPr>
        <w:object w:dxaOrig="1240" w:dyaOrig="720">
          <v:shape id="_x0000_i1080" type="#_x0000_t75" style="width:61.7pt;height:36.45pt" o:ole="">
            <v:imagedata r:id="rId120" o:title=""/>
          </v:shape>
          <o:OLEObject Type="Embed" ProgID="Equation.DSMT4" ShapeID="_x0000_i1080" DrawAspect="Content" ObjectID="_1570108570" r:id="rId121"/>
        </w:object>
      </w:r>
      <w:r>
        <w:rPr>
          <w:rFonts w:ascii="Times New Roman" w:hAnsi="Times New Roman" w:cs="Times New Roman"/>
          <w:sz w:val="24"/>
          <w:szCs w:val="24"/>
          <w:lang w:val="en-US"/>
        </w:rPr>
        <w:tab/>
        <w:t>(4-18)</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CF2790">
        <w:rPr>
          <w:rFonts w:ascii="Times New Roman" w:hAnsi="Times New Roman" w:cs="Times New Roman"/>
          <w:position w:val="-14"/>
          <w:sz w:val="24"/>
          <w:szCs w:val="24"/>
          <w:lang w:val="en-US"/>
        </w:rPr>
        <w:object w:dxaOrig="540" w:dyaOrig="380">
          <v:shape id="_x0000_i1081" type="#_x0000_t75" style="width:27pt;height:18.85pt" o:ole="">
            <v:imagedata r:id="rId122" o:title=""/>
          </v:shape>
          <o:OLEObject Type="Embed" ProgID="Equation.DSMT4" ShapeID="_x0000_i1081" DrawAspect="Content" ObjectID="_1570108571" r:id="rId123"/>
        </w:object>
      </w:r>
      <w:r>
        <w:rPr>
          <w:rFonts w:ascii="Times New Roman" w:hAnsi="Times New Roman" w:cs="Times New Roman"/>
          <w:sz w:val="24"/>
          <w:szCs w:val="24"/>
          <w:lang w:val="en-US"/>
        </w:rPr>
        <w:t xml:space="preserve"> represents the number of coils per phase and calculated as follows for 3-phase system,</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100" w:dyaOrig="620">
          <v:shape id="_x0000_i1082" type="#_x0000_t75" style="width:54.85pt;height:31.3pt" o:ole="">
            <v:imagedata r:id="rId124" o:title=""/>
          </v:shape>
          <o:OLEObject Type="Embed" ProgID="Equation.DSMT4" ShapeID="_x0000_i1082" DrawAspect="Content" ObjectID="_1570108572" r:id="rId125"/>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(4-19)</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know that, there is a </w:t>
      </w:r>
      <w:r w:rsidR="00B35572">
        <w:rPr>
          <w:rFonts w:ascii="Times New Roman" w:hAnsi="Times New Roman" w:cs="Times New Roman"/>
          <w:sz w:val="24"/>
          <w:szCs w:val="24"/>
          <w:lang w:val="en-US"/>
        </w:rPr>
        <w:t xml:space="preserve">(4/3) </w:t>
      </w:r>
      <w:r>
        <w:rPr>
          <w:rFonts w:ascii="Times New Roman" w:hAnsi="Times New Roman" w:cs="Times New Roman"/>
          <w:sz w:val="24"/>
          <w:szCs w:val="24"/>
          <w:lang w:val="en-US"/>
        </w:rPr>
        <w:t>ratio between number of poles and number of coils:</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240" w:dyaOrig="620">
          <v:shape id="_x0000_i1083" type="#_x0000_t75" style="width:61.7pt;height:31.3pt" o:ole="">
            <v:imagedata r:id="rId126" o:title=""/>
          </v:shape>
          <o:OLEObject Type="Embed" ProgID="Equation.DSMT4" ShapeID="_x0000_i1083" DrawAspect="Content" ObjectID="_1570108573" r:id="rId127"/>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(4-20)</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number of series connected coils can be calculated as follows,</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30"/>
          <w:sz w:val="24"/>
          <w:szCs w:val="24"/>
          <w:lang w:val="en-US"/>
        </w:rPr>
        <w:object w:dxaOrig="3140" w:dyaOrig="720">
          <v:shape id="_x0000_i1084" type="#_x0000_t75" style="width:156.85pt;height:36.45pt" o:ole="">
            <v:imagedata r:id="rId128" o:title=""/>
          </v:shape>
          <o:OLEObject Type="Embed" ProgID="Equation.DSMT4" ShapeID="_x0000_i1084" DrawAspect="Content" ObjectID="_1570108574" r:id="rId129"/>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(4-21)</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design code, number of parallel branches </w:t>
      </w:r>
      <w:r w:rsidRPr="00CF2790">
        <w:rPr>
          <w:rFonts w:ascii="Times New Roman" w:hAnsi="Times New Roman" w:cs="Times New Roman"/>
          <w:position w:val="-12"/>
          <w:sz w:val="24"/>
          <w:szCs w:val="24"/>
          <w:lang w:val="en-US"/>
        </w:rPr>
        <w:object w:dxaOrig="660" w:dyaOrig="360">
          <v:shape id="_x0000_i1085" type="#_x0000_t75" style="width:32.15pt;height:18pt" o:ole="">
            <v:imagedata r:id="rId130" o:title=""/>
          </v:shape>
          <o:OLEObject Type="Embed" ProgID="Equation.DSMT4" ShapeID="_x0000_i1085" DrawAspect="Content" ObjectID="_1570108575" r:id="rId131"/>
        </w:object>
      </w:r>
      <w:r>
        <w:rPr>
          <w:rFonts w:ascii="Times New Roman" w:hAnsi="Times New Roman" w:cs="Times New Roman"/>
          <w:sz w:val="24"/>
          <w:szCs w:val="24"/>
          <w:lang w:val="en-US"/>
        </w:rPr>
        <w:t xml:space="preserve"> selected so that </w:t>
      </w:r>
      <w:r w:rsidRPr="00CF2790">
        <w:rPr>
          <w:rFonts w:ascii="Times New Roman" w:hAnsi="Times New Roman" w:cs="Times New Roman"/>
          <w:position w:val="-14"/>
          <w:sz w:val="24"/>
          <w:szCs w:val="24"/>
          <w:lang w:val="en-US"/>
        </w:rPr>
        <w:object w:dxaOrig="1120" w:dyaOrig="380">
          <v:shape id="_x0000_i1086" type="#_x0000_t75" style="width:55.3pt;height:18.85pt" o:ole="">
            <v:imagedata r:id="rId132" o:title=""/>
          </v:shape>
          <o:OLEObject Type="Embed" ProgID="Equation.DSMT4" ShapeID="_x0000_i1086" DrawAspect="Content" ObjectID="_1570108576" r:id="rId133"/>
        </w:object>
      </w:r>
      <w:r>
        <w:rPr>
          <w:rFonts w:ascii="Times New Roman" w:hAnsi="Times New Roman" w:cs="Times New Roman"/>
          <w:sz w:val="24"/>
          <w:szCs w:val="24"/>
          <w:lang w:val="en-US"/>
        </w:rPr>
        <w:t xml:space="preserve">  division can be calculated as an integer value.</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Winding thickness/coil pitch ratio is also controlled in case any improper former dimensions</w:t>
      </w:r>
      <w:r w:rsidR="00B2013D">
        <w:rPr>
          <w:rFonts w:ascii="Times New Roman" w:hAnsi="Times New Roman" w:cs="Times New Roman"/>
          <w:sz w:val="24"/>
          <w:szCs w:val="24"/>
          <w:lang w:val="en-US"/>
        </w:rPr>
        <w:t xml:space="preserve"> such as negative former pitch.</w:t>
      </w:r>
      <w:r w:rsidRPr="00ED61A1">
        <w:rPr>
          <w:rFonts w:ascii="Times New Roman" w:hAnsi="Times New Roman" w:cs="Times New Roman"/>
          <w:sz w:val="24"/>
          <w:szCs w:val="24"/>
          <w:lang w:val="en-US"/>
        </w:rPr>
        <w:t xml:space="preserve"> </w:t>
      </w:r>
      <w:r w:rsidR="00025F7D">
        <w:rPr>
          <w:rFonts w:ascii="Times New Roman" w:hAnsi="Times New Roman" w:cs="Times New Roman"/>
          <w:sz w:val="24"/>
          <w:szCs w:val="24"/>
          <w:lang w:val="en-US"/>
        </w:rPr>
        <w:t>Pitch of the coil former is calculated by using Eq. (3-85) in the previous chapter.</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Outer core limbs must be always thicker than inner core limbs in order to withstand </w:t>
      </w:r>
      <w:r w:rsidR="007229FA" w:rsidRPr="00ED61A1">
        <w:rPr>
          <w:rFonts w:ascii="Times New Roman" w:hAnsi="Times New Roman" w:cs="Times New Roman"/>
          <w:sz w:val="24"/>
          <w:szCs w:val="24"/>
          <w:lang w:val="en-US"/>
        </w:rPr>
        <w:t>single-sided</w:t>
      </w:r>
      <w:r w:rsidRPr="00ED61A1">
        <w:rPr>
          <w:rFonts w:ascii="Times New Roman" w:hAnsi="Times New Roman" w:cs="Times New Roman"/>
          <w:sz w:val="24"/>
          <w:szCs w:val="24"/>
          <w:lang w:val="en-US"/>
        </w:rPr>
        <w:t xml:space="preserve"> magnetic forces.</w:t>
      </w:r>
      <w:r w:rsidR="00B2013D">
        <w:rPr>
          <w:rFonts w:ascii="Times New Roman" w:hAnsi="Times New Roman" w:cs="Times New Roman"/>
          <w:sz w:val="24"/>
          <w:szCs w:val="24"/>
          <w:lang w:val="en-US"/>
        </w:rPr>
        <w:t xml:space="preserve"> Considerations about deflection were mentioned in the previous chapter.</w:t>
      </w:r>
    </w:p>
    <w:p w:rsidR="003B752B" w:rsidRDefault="006C4B7E"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 Magnet/steel width ratio should be selected in proper limits in order utilize the magnets</w:t>
      </w:r>
      <w:r w:rsidR="003F11BD" w:rsidRPr="00ED61A1">
        <w:rPr>
          <w:rFonts w:ascii="Times New Roman" w:hAnsi="Times New Roman" w:cs="Times New Roman"/>
          <w:sz w:val="24"/>
          <w:szCs w:val="24"/>
          <w:lang w:val="en-US"/>
        </w:rPr>
        <w:t xml:space="preserve"> efficiently. In our design this value is allowed to vary between 0.7 and 0.8. </w:t>
      </w:r>
      <w:r w:rsidR="00B2013D">
        <w:rPr>
          <w:rFonts w:ascii="Times New Roman" w:hAnsi="Times New Roman" w:cs="Times New Roman"/>
          <w:sz w:val="24"/>
          <w:szCs w:val="24"/>
          <w:lang w:val="en-US"/>
        </w:rPr>
        <w:t>In the previous chapter, effects of having large ratios were mentioned.</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Controls described until here were generally related to geometrical design parameters of the proposed generator and can be corrected via adjusting limits of the search space. Hence these can be categorized as search space manipulation</w:t>
      </w:r>
      <w:r w:rsidR="003B752B">
        <w:rPr>
          <w:rFonts w:ascii="Times New Roman" w:hAnsi="Times New Roman" w:cs="Times New Roman"/>
          <w:sz w:val="24"/>
          <w:szCs w:val="24"/>
          <w:lang w:val="en-US"/>
        </w:rPr>
        <w:t xml:space="preserve">s. </w:t>
      </w:r>
      <w:r w:rsidR="001F24E9">
        <w:rPr>
          <w:rFonts w:ascii="Times New Roman" w:hAnsi="Times New Roman" w:cs="Times New Roman"/>
          <w:sz w:val="24"/>
          <w:szCs w:val="24"/>
          <w:lang w:val="en-US"/>
        </w:rPr>
        <w:lastRenderedPageBreak/>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3B752B">
        <w:rPr>
          <w:rFonts w:ascii="Times New Roman" w:hAnsi="Times New Roman" w:cs="Times New Roman"/>
          <w:sz w:val="24"/>
          <w:szCs w:val="24"/>
          <w:lang w:val="en-US"/>
        </w:rPr>
        <w:t xml:space="preserve">are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[17]", "plainTextFormattedCitation" : "[9], [11], [17]", "previouslyFormattedCitation" : "[9], [11], [17]"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[11], [17]</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7E2255" w:rsidRDefault="00D036D9" w:rsidP="007E2255">
      <w:p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 xml:space="preserve">In our design optimization, </w:t>
      </w:r>
      <w:r w:rsidR="007E2255">
        <w:rPr>
          <w:rFonts w:ascii="Times New Roman" w:hAnsi="Times New Roman" w:cs="Times New Roman"/>
          <w:sz w:val="24"/>
          <w:szCs w:val="24"/>
          <w:lang w:val="en-US"/>
        </w:rPr>
        <w:t>7 different</w:t>
      </w:r>
      <w:r w:rsidR="007F79E6">
        <w:rPr>
          <w:rFonts w:ascii="Times New Roman" w:hAnsi="Times New Roman" w:cs="Times New Roman"/>
          <w:sz w:val="24"/>
          <w:szCs w:val="24"/>
          <w:lang w:val="en-US"/>
        </w:rPr>
        <w:t xml:space="preserve"> constraints are </w:t>
      </w:r>
      <w:r w:rsidR="007E2255">
        <w:rPr>
          <w:rFonts w:ascii="Times New Roman" w:hAnsi="Times New Roman" w:cs="Times New Roman"/>
          <w:sz w:val="24"/>
          <w:szCs w:val="24"/>
          <w:lang w:val="en-US"/>
        </w:rPr>
        <w:t>included in objective function</w:t>
      </w:r>
      <w:r w:rsidR="007F79E6">
        <w:rPr>
          <w:rFonts w:ascii="Times New Roman" w:hAnsi="Times New Roman" w:cs="Times New Roman"/>
          <w:sz w:val="24"/>
          <w:szCs w:val="24"/>
          <w:lang w:val="en-US"/>
        </w:rPr>
        <w:t xml:space="preserve"> </w:t>
      </w:r>
      <w:r w:rsidR="007E2255">
        <w:rPr>
          <w:rFonts w:ascii="Times New Roman" w:hAnsi="Times New Roman" w:cs="Times New Roman"/>
          <w:sz w:val="24"/>
          <w:szCs w:val="24"/>
          <w:lang w:val="en-US"/>
        </w:rPr>
        <w:t>via</w:t>
      </w:r>
      <w:r w:rsidR="007F79E6">
        <w:rPr>
          <w:rFonts w:ascii="Times New Roman" w:hAnsi="Times New Roman" w:cs="Times New Roman"/>
          <w:sz w:val="24"/>
          <w:szCs w:val="24"/>
          <w:lang w:val="en-US"/>
        </w:rPr>
        <w:t xml:space="preserve"> proper penalty functions.</w:t>
      </w:r>
      <w:r>
        <w:rPr>
          <w:rFonts w:ascii="Times New Roman" w:hAnsi="Times New Roman" w:cs="Times New Roman"/>
          <w:sz w:val="24"/>
          <w:szCs w:val="24"/>
          <w:lang w:val="en-US"/>
        </w:rPr>
        <w:t xml:space="preserve"> </w:t>
      </w:r>
      <w:r w:rsidR="007E2255">
        <w:rPr>
          <w:rFonts w:ascii="Times New Roman" w:hAnsi="Times New Roman" w:cs="Times New Roman"/>
          <w:sz w:val="24"/>
          <w:lang w:val="en-US"/>
        </w:rPr>
        <w:t>Order of these seven penalty functions and related penalty coefficients are given in Table 4-3. These penalty functions are used in the main objective function which was given by Eq. (4-10).</w:t>
      </w:r>
    </w:p>
    <w:p w:rsidR="007E2255" w:rsidRDefault="007E2255" w:rsidP="007E2255">
      <w:pPr>
        <w:spacing w:line="360" w:lineRule="auto"/>
        <w:jc w:val="center"/>
        <w:rPr>
          <w:rFonts w:ascii="Times New Roman" w:hAnsi="Times New Roman" w:cs="Times New Roman"/>
          <w:sz w:val="24"/>
          <w:lang w:val="en-US"/>
        </w:rPr>
      </w:pPr>
      <w:r>
        <w:rPr>
          <w:rFonts w:ascii="Times New Roman" w:hAnsi="Times New Roman" w:cs="Times New Roman"/>
        </w:rPr>
        <w:t>Table 4-3.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87" type="#_x0000_t75" style="width:13.7pt;height:18pt" o:ole="">
                  <v:imagedata r:id="rId134" o:title=""/>
                </v:shape>
                <o:OLEObject Type="Embed" ProgID="Equation.DSMT4" ShapeID="_x0000_i1087" DrawAspect="Content" ObjectID="_1570108577" r:id="rId13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88" type="#_x0000_t75" style="width:31.7pt;height:18.85pt" o:ole="">
                  <v:imagedata r:id="rId136" o:title=""/>
                </v:shape>
                <o:OLEObject Type="Embed" ProgID="Equation.DSMT4" ShapeID="_x0000_i1088" DrawAspect="Content" ObjectID="_1570108578" r:id="rId137"/>
              </w:object>
            </w:r>
          </w:p>
        </w:tc>
        <w:tc>
          <w:tcPr>
            <w:tcW w:w="1932" w:type="dxa"/>
            <w:vAlign w:val="center"/>
          </w:tcPr>
          <w:p w:rsidR="007E2255" w:rsidRPr="00F7673A" w:rsidRDefault="007E2255" w:rsidP="007E2255">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89" type="#_x0000_t75" style="width:18pt;height:18pt" o:ole="">
                  <v:imagedata r:id="rId138" o:title=""/>
                </v:shape>
                <o:OLEObject Type="Embed" ProgID="Equation.DSMT4" ShapeID="_x0000_i1089" DrawAspect="Content" ObjectID="_1570108579" r:id="rId139"/>
              </w:object>
            </w:r>
            <w:r w:rsidRPr="00F7673A">
              <w:rPr>
                <w:rFonts w:ascii="Times New Roman" w:hAnsi="Times New Roman" w:cs="Times New Roman"/>
                <w:lang w:val="en-US"/>
              </w:rPr>
              <w:t>=5x10</w:t>
            </w:r>
            <w:r w:rsidR="00430E24">
              <w:rPr>
                <w:rFonts w:ascii="Times New Roman" w:hAnsi="Times New Roman" w:cs="Times New Roman"/>
                <w:vertAlign w:val="superscript"/>
                <w:lang w:val="en-US"/>
              </w:rPr>
              <w:t>4</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90" type="#_x0000_t75" style="width:19.7pt;height:18pt" o:ole="">
                  <v:imagedata r:id="rId140" o:title=""/>
                </v:shape>
                <o:OLEObject Type="Embed" ProgID="Equation.DSMT4" ShapeID="_x0000_i1090" DrawAspect="Content" ObjectID="_1570108580" r:id="rId141"/>
              </w:object>
            </w:r>
            <w:r w:rsidRPr="00F7673A">
              <w:rPr>
                <w:rFonts w:ascii="Times New Roman" w:hAnsi="Times New Roman" w:cs="Times New Roman"/>
                <w:lang w:val="en-US"/>
              </w:rPr>
              <w:t>=3x10</w:t>
            </w:r>
            <w:r w:rsidR="00430E24">
              <w:rPr>
                <w:rFonts w:ascii="Times New Roman" w:hAnsi="Times New Roman" w:cs="Times New Roman"/>
                <w:vertAlign w:val="superscript"/>
                <w:lang w:val="en-US"/>
              </w:rPr>
              <w:t>7</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1" type="#_x0000_t75" style="width:15.45pt;height:18pt" o:ole="">
                  <v:imagedata r:id="rId142" o:title=""/>
                </v:shape>
                <o:OLEObject Type="Embed" ProgID="Equation.DSMT4" ShapeID="_x0000_i1091" DrawAspect="Content" ObjectID="_1570108581" r:id="rId14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2" type="#_x0000_t75" style="width:12.85pt;height:18pt" o:ole="">
                  <v:imagedata r:id="rId144" o:title=""/>
                </v:shape>
                <o:OLEObject Type="Embed" ProgID="Equation.DSMT4" ShapeID="_x0000_i1092" DrawAspect="Content" ObjectID="_1570108582" r:id="rId14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93" type="#_x0000_t75" style="width:13.7pt;height:18pt" o:ole="">
                  <v:imagedata r:id="rId146" o:title=""/>
                </v:shape>
                <o:OLEObject Type="Embed" ProgID="Equation.DSMT4" ShapeID="_x0000_i1093" DrawAspect="Content" ObjectID="_1570108583" r:id="rId14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4" type="#_x0000_t75" style="width:12.85pt;height:18pt" o:ole="">
                  <v:imagedata r:id="rId148" o:title=""/>
                </v:shape>
                <o:OLEObject Type="Embed" ProgID="Equation.DSMT4" ShapeID="_x0000_i1094" DrawAspect="Content" ObjectID="_1570108584" r:id="rId14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5" type="#_x0000_t75" style="width:15.45pt;height:18pt" o:ole="">
                  <v:imagedata r:id="rId150" o:title=""/>
                </v:shape>
                <o:OLEObject Type="Embed" ProgID="Equation.DSMT4" ShapeID="_x0000_i1095" DrawAspect="Content" ObjectID="_1570108585" r:id="rId15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6" type="#_x0000_t75" style="width:12.85pt;height:18pt" o:ole="">
                  <v:imagedata r:id="rId152" o:title=""/>
                </v:shape>
                <o:OLEObject Type="Embed" ProgID="Equation.DSMT4" ShapeID="_x0000_i1096" DrawAspect="Content" ObjectID="_1570108586" r:id="rId15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00430E24">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7" type="#_x0000_t75" style="width:15.45pt;height:18pt" o:ole="">
                  <v:imagedata r:id="rId154" o:title=""/>
                </v:shape>
                <o:OLEObject Type="Embed" ProgID="Equation.DSMT4" ShapeID="_x0000_i1097" DrawAspect="Content" ObjectID="_1570108587" r:id="rId15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8" type="#_x0000_t75" style="width:12.85pt;height:18pt" o:ole="">
                  <v:imagedata r:id="rId156" o:title=""/>
                </v:shape>
                <o:OLEObject Type="Embed" ProgID="Equation.DSMT4" ShapeID="_x0000_i1098" DrawAspect="Content" ObjectID="_1570108588" r:id="rId15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9" type="#_x0000_t75" style="width:15.45pt;height:18pt" o:ole="">
                  <v:imagedata r:id="rId158" o:title=""/>
                </v:shape>
                <o:OLEObject Type="Embed" ProgID="Equation.DSMT4" ShapeID="_x0000_i1099" DrawAspect="Content" ObjectID="_1570108589" r:id="rId15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100" type="#_x0000_t75" style="width:31.7pt;height:19.7pt" o:ole="">
                  <v:imagedata r:id="rId160" o:title=""/>
                </v:shape>
                <o:OLEObject Type="Embed" ProgID="Equation.DSMT4" ShapeID="_x0000_i1100" DrawAspect="Content" ObjectID="_1570108590" r:id="rId16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101" type="#_x0000_t75" style="width:19.7pt;height:18pt" o:ole="">
                  <v:imagedata r:id="rId162" o:title=""/>
                </v:shape>
                <o:OLEObject Type="Embed" ProgID="Equation.DSMT4" ShapeID="_x0000_i1101" DrawAspect="Content" ObjectID="_1570108591" r:id="rId163"/>
              </w:object>
            </w:r>
            <w:r w:rsidRPr="00F7673A">
              <w:rPr>
                <w:rFonts w:ascii="Times New Roman" w:hAnsi="Times New Roman" w:cs="Times New Roman"/>
                <w:lang w:val="en-US"/>
              </w:rPr>
              <w:t>=</w:t>
            </w:r>
            <w:r w:rsidR="00430E24">
              <w:rPr>
                <w:rFonts w:ascii="Times New Roman" w:hAnsi="Times New Roman" w:cs="Times New Roman"/>
                <w:lang w:val="en-US"/>
              </w:rPr>
              <w:t>0.</w:t>
            </w:r>
            <w:r w:rsidRPr="00F7673A">
              <w:rPr>
                <w:rFonts w:ascii="Times New Roman" w:hAnsi="Times New Roman" w:cs="Times New Roman"/>
                <w:lang w:val="en-US"/>
              </w:rPr>
              <w:t>1</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102" type="#_x0000_t75" style="width:21.85pt;height:18pt" o:ole="">
                  <v:imagedata r:id="rId164" o:title=""/>
                </v:shape>
                <o:OLEObject Type="Embed" ProgID="Equation.DSMT4" ShapeID="_x0000_i1102" DrawAspect="Content" ObjectID="_1570108592" r:id="rId165"/>
              </w:object>
            </w:r>
            <w:r w:rsidR="00430E24">
              <w:rPr>
                <w:rFonts w:ascii="Times New Roman" w:hAnsi="Times New Roman" w:cs="Times New Roman"/>
                <w:lang w:val="en-US"/>
              </w:rPr>
              <w:t>=1</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3" type="#_x0000_t75" style="width:15.45pt;height:18pt" o:ole="">
                  <v:imagedata r:id="rId166" o:title=""/>
                </v:shape>
                <o:OLEObject Type="Embed" ProgID="Equation.DSMT4" ShapeID="_x0000_i1103" DrawAspect="Content" ObjectID="_1570108593" r:id="rId16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4" type="#_x0000_t75" style="width:12.85pt;height:18pt" o:ole="">
                  <v:imagedata r:id="rId168" o:title=""/>
                </v:shape>
                <o:OLEObject Type="Embed" ProgID="Equation.DSMT4" ShapeID="_x0000_i1104" DrawAspect="Content" ObjectID="_1570108594" r:id="rId16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7E2255" w:rsidRDefault="007E2255" w:rsidP="007E2255">
      <w:pPr>
        <w:spacing w:line="360" w:lineRule="auto"/>
        <w:jc w:val="both"/>
        <w:rPr>
          <w:rFonts w:ascii="Times New Roman" w:hAnsi="Times New Roman" w:cs="Times New Roman"/>
          <w:sz w:val="24"/>
          <w:lang w:val="en-US"/>
        </w:rPr>
      </w:pPr>
    </w:p>
    <w:p w:rsidR="007E2255" w:rsidRDefault="007E2255" w:rsidP="007E2255">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These penalty functions are calculated as follows,</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Efficiency is controlled at every design loops and individuals with efficiency values lower than 95</w:t>
      </w:r>
      <w:proofErr w:type="gramStart"/>
      <w:r w:rsidRPr="00424751">
        <w:rPr>
          <w:rFonts w:ascii="Times New Roman" w:hAnsi="Times New Roman" w:cs="Times New Roman"/>
          <w:sz w:val="24"/>
          <w:szCs w:val="24"/>
          <w:lang w:val="en-US"/>
        </w:rPr>
        <w:t>% ,</w:t>
      </w:r>
      <w:proofErr w:type="gramEnd"/>
      <w:r w:rsidRPr="00424751">
        <w:rPr>
          <w:rFonts w:ascii="Times New Roman" w:hAnsi="Times New Roman" w:cs="Times New Roman"/>
          <w:sz w:val="24"/>
          <w:szCs w:val="24"/>
          <w:lang w:val="en-US"/>
        </w:rPr>
        <w:t xml:space="preserve"> are penalized. </w:t>
      </w:r>
      <w:r>
        <w:rPr>
          <w:rFonts w:ascii="Times New Roman" w:hAnsi="Times New Roman" w:cs="Times New Roman"/>
          <w:sz w:val="24"/>
          <w:szCs w:val="24"/>
          <w:lang w:val="en-US"/>
        </w:rPr>
        <w:t>Efficiency constraint is controlled is controlled by the Eq. (4-11) given below.</w:t>
      </w:r>
    </w:p>
    <w:p w:rsidR="007E2255" w:rsidRDefault="007E2255" w:rsidP="007E2255">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58"/>
          <w:sz w:val="24"/>
          <w:szCs w:val="24"/>
          <w:lang w:val="en-US"/>
        </w:rPr>
        <w:object w:dxaOrig="4819" w:dyaOrig="1280">
          <v:shape id="_x0000_i1105" type="#_x0000_t75" style="width:241.3pt;height:62.15pt" o:ole="">
            <v:imagedata r:id="rId170" o:title=""/>
          </v:shape>
          <o:OLEObject Type="Embed" ProgID="Equation.DSMT4" ShapeID="_x0000_i1105" DrawAspect="Content" ObjectID="_1570108595" r:id="rId171"/>
        </w:object>
      </w:r>
      <w:r>
        <w:rPr>
          <w:rFonts w:ascii="Times New Roman" w:hAnsi="Times New Roman" w:cs="Times New Roman"/>
          <w:sz w:val="24"/>
          <w:szCs w:val="24"/>
          <w:lang w:val="en-US"/>
        </w:rPr>
        <w:tab/>
        <w:t>(4-11)</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Another constraint is related C-core deflection. Due to magnetic attraction forces between magnets, C shaped cores are inclined to be deflected and close the airgap. If this deflection rate with respect to airgap clearance excess 10%, individual, which has this much deflected core, is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Ratio of deflection constraint is controlled by the Eq. (4-12)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5040" w:dyaOrig="920">
          <v:shape id="_x0000_i1106" type="#_x0000_t75" style="width:252.45pt;height:45.45pt" o:ole="">
            <v:imagedata r:id="rId172" o:title=""/>
          </v:shape>
          <o:OLEObject Type="Embed" ProgID="Equation.DSMT4" ShapeID="_x0000_i1106" DrawAspect="Content" ObjectID="_1570108596" r:id="rId173"/>
        </w:object>
      </w:r>
      <w:r>
        <w:rPr>
          <w:rFonts w:ascii="Times New Roman" w:hAnsi="Times New Roman" w:cs="Times New Roman"/>
          <w:sz w:val="24"/>
          <w:szCs w:val="24"/>
          <w:lang w:val="en-US"/>
        </w:rPr>
        <w:tab/>
        <w:t>(4-12)</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 xml:space="preserve">Another constraint is related to axial length and it’s very important. Because one of the salient advantages of proposed AFPM is shorter axial length. For this purpose, individuals who has axial length higher than 5 meters, are penalized. </w:t>
      </w:r>
      <w:r>
        <w:rPr>
          <w:rFonts w:ascii="Times New Roman" w:hAnsi="Times New Roman" w:cs="Times New Roman"/>
          <w:sz w:val="24"/>
          <w:szCs w:val="24"/>
          <w:lang w:val="en-US"/>
        </w:rPr>
        <w:t>Axial length constraint is controlled by the Eq. (4-13)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3680" w:dyaOrig="920">
          <v:shape id="_x0000_i1107" type="#_x0000_t75" style="width:184.3pt;height:45.45pt" o:ole="">
            <v:imagedata r:id="rId174" o:title=""/>
          </v:shape>
          <o:OLEObject Type="Embed" ProgID="Equation.DSMT4" ShapeID="_x0000_i1107" DrawAspect="Content" ObjectID="_1570108597" r:id="rId175"/>
        </w:object>
      </w:r>
      <w:r>
        <w:rPr>
          <w:rFonts w:ascii="Times New Roman" w:hAnsi="Times New Roman" w:cs="Times New Roman"/>
          <w:sz w:val="24"/>
          <w:szCs w:val="24"/>
          <w:lang w:val="en-US"/>
        </w:rPr>
        <w:tab/>
        <w:t>(4-13)</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Outer diameter constraint is controlled by the Eq. (4-14)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3965DD">
        <w:rPr>
          <w:rFonts w:ascii="Times New Roman" w:hAnsi="Times New Roman" w:cs="Times New Roman"/>
          <w:position w:val="-34"/>
          <w:sz w:val="24"/>
          <w:szCs w:val="24"/>
          <w:lang w:val="en-US"/>
        </w:rPr>
        <w:object w:dxaOrig="3760" w:dyaOrig="800">
          <v:shape id="_x0000_i1108" type="#_x0000_t75" style="width:187.7pt;height:40.3pt" o:ole="">
            <v:imagedata r:id="rId176" o:title=""/>
          </v:shape>
          <o:OLEObject Type="Embed" ProgID="Equation.DSMT4" ShapeID="_x0000_i1108" DrawAspect="Content" ObjectID="_1570108598" r:id="rId177"/>
        </w:object>
      </w:r>
      <w:r>
        <w:rPr>
          <w:rFonts w:ascii="Times New Roman" w:hAnsi="Times New Roman" w:cs="Times New Roman"/>
          <w:sz w:val="24"/>
          <w:szCs w:val="24"/>
          <w:lang w:val="en-US"/>
        </w:rPr>
        <w:tab/>
        <w:t>(4-14)</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lastRenderedPageBreak/>
        <w:t>Operating temperature is another important design parameter related to efficiency. In this design optimization, individuals which has operating temperature higher than 100</w:t>
      </w:r>
      <w:r>
        <w:rPr>
          <w:rFonts w:ascii="Times New Roman" w:hAnsi="Times New Roman" w:cs="Times New Roman"/>
          <w:sz w:val="24"/>
          <w:szCs w:val="24"/>
          <w:vertAlign w:val="superscript"/>
          <w:lang w:val="en-US"/>
        </w:rPr>
        <w:t>o</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 ,</w:t>
      </w:r>
      <w:proofErr w:type="gramEnd"/>
      <w:r>
        <w:rPr>
          <w:rFonts w:ascii="Times New Roman" w:hAnsi="Times New Roman" w:cs="Times New Roman"/>
          <w:sz w:val="24"/>
          <w:szCs w:val="24"/>
          <w:lang w:val="en-US"/>
        </w:rPr>
        <w:t xml:space="preserve"> are penalized. In addition to temperature constraint, efficiency constraint also guarantees the temperature rise by enforcing high efficiency penalty to candidate individuals with high copper losses.</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Temperature constraint is controlled by the Eq. (4-15)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417305">
        <w:rPr>
          <w:rFonts w:ascii="Times New Roman" w:hAnsi="Times New Roman" w:cs="Times New Roman"/>
          <w:position w:val="-40"/>
          <w:sz w:val="24"/>
          <w:szCs w:val="24"/>
          <w:lang w:val="en-US"/>
        </w:rPr>
        <w:object w:dxaOrig="6020" w:dyaOrig="920">
          <v:shape id="_x0000_i1109" type="#_x0000_t75" style="width:303pt;height:45.45pt" o:ole="">
            <v:imagedata r:id="rId178" o:title=""/>
          </v:shape>
          <o:OLEObject Type="Embed" ProgID="Equation.DSMT4" ShapeID="_x0000_i1109" DrawAspect="Content" ObjectID="_1570108599" r:id="rId179"/>
        </w:object>
      </w:r>
      <w:r>
        <w:rPr>
          <w:rFonts w:ascii="Times New Roman" w:hAnsi="Times New Roman" w:cs="Times New Roman"/>
          <w:sz w:val="24"/>
          <w:szCs w:val="24"/>
          <w:lang w:val="en-US"/>
        </w:rPr>
        <w:tab/>
        <w:t>(4-15)</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 xml:space="preserve">As mentioned before, in every optimization loop GA algorithm tries to determine the design parameters of the AFPM which gives output power of 5MW at 12 rpm rated speed. For this purpose, designed machine is operated at every speed interval which defined earlier in Table 4-6 and tries to </w:t>
      </w:r>
      <w:r w:rsidR="00430E24">
        <w:rPr>
          <w:rFonts w:ascii="Times New Roman" w:hAnsi="Times New Roman" w:cs="Times New Roman"/>
          <w:sz w:val="24"/>
          <w:szCs w:val="24"/>
          <w:lang w:val="en-US"/>
        </w:rPr>
        <w:t>reach</w:t>
      </w:r>
      <w:r w:rsidRPr="00424751">
        <w:rPr>
          <w:rFonts w:ascii="Times New Roman" w:hAnsi="Times New Roman" w:cs="Times New Roman"/>
          <w:sz w:val="24"/>
          <w:szCs w:val="24"/>
          <w:lang w:val="en-US"/>
        </w:rPr>
        <w:t xml:space="preserve"> the output power of every specific </w:t>
      </w:r>
      <w:r w:rsidR="00430E24">
        <w:rPr>
          <w:rFonts w:ascii="Times New Roman" w:hAnsi="Times New Roman" w:cs="Times New Roman"/>
          <w:sz w:val="24"/>
          <w:szCs w:val="24"/>
          <w:lang w:val="en-US"/>
        </w:rPr>
        <w:t>operating speed reference</w:t>
      </w:r>
      <w:r w:rsidRPr="00424751">
        <w:rPr>
          <w:rFonts w:ascii="Times New Roman" w:hAnsi="Times New Roman" w:cs="Times New Roman"/>
          <w:sz w:val="24"/>
          <w:szCs w:val="24"/>
          <w:lang w:val="en-US"/>
        </w:rPr>
        <w:t xml:space="preserve">. Individual which misses this speed interval, is penalized with a penalty function. </w:t>
      </w:r>
      <w:r>
        <w:rPr>
          <w:rFonts w:ascii="Times New Roman" w:hAnsi="Times New Roman" w:cs="Times New Roman"/>
          <w:sz w:val="24"/>
          <w:szCs w:val="24"/>
          <w:lang w:val="en-US"/>
        </w:rPr>
        <w:t>Power constraint is controlled by the Eq. (</w:t>
      </w:r>
      <w:r w:rsidR="00D05AA5">
        <w:rPr>
          <w:rFonts w:ascii="Times New Roman" w:hAnsi="Times New Roman" w:cs="Times New Roman"/>
          <w:sz w:val="24"/>
          <w:szCs w:val="24"/>
          <w:lang w:val="en-US"/>
        </w:rPr>
        <w:t>4-16</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30E24" w:rsidRPr="00430E24">
        <w:rPr>
          <w:rFonts w:ascii="Times New Roman" w:hAnsi="Times New Roman" w:cs="Times New Roman"/>
          <w:position w:val="-58"/>
          <w:sz w:val="24"/>
          <w:szCs w:val="24"/>
          <w:lang w:val="en-US"/>
        </w:rPr>
        <w:object w:dxaOrig="4459" w:dyaOrig="1280">
          <v:shape id="_x0000_i1110" type="#_x0000_t75" style="width:222.85pt;height:63.85pt" o:ole="">
            <v:imagedata r:id="rId180" o:title=""/>
          </v:shape>
          <o:OLEObject Type="Embed" ProgID="Equation.DSMT4" ShapeID="_x0000_i1110" DrawAspect="Content" ObjectID="_1570108600" r:id="rId181"/>
        </w:object>
      </w:r>
      <w:r>
        <w:rPr>
          <w:rFonts w:ascii="Times New Roman" w:hAnsi="Times New Roman" w:cs="Times New Roman"/>
          <w:sz w:val="24"/>
          <w:szCs w:val="24"/>
          <w:lang w:val="en-US"/>
        </w:rPr>
        <w:tab/>
        <w:t>(4-16)</w:t>
      </w:r>
    </w:p>
    <w:p w:rsidR="00424751" w:rsidRPr="00D05AA5" w:rsidRDefault="00D05AA5" w:rsidP="00D05AA5">
      <w:pPr>
        <w:pStyle w:val="ListParagraph"/>
        <w:numPr>
          <w:ilvl w:val="0"/>
          <w:numId w:val="48"/>
        </w:numPr>
        <w:spacing w:line="360" w:lineRule="auto"/>
        <w:jc w:val="both"/>
        <w:rPr>
          <w:rFonts w:ascii="Times New Roman" w:hAnsi="Times New Roman" w:cs="Times New Roman"/>
          <w:sz w:val="24"/>
          <w:lang w:val="en-US"/>
        </w:rPr>
      </w:pPr>
      <w:r w:rsidRPr="00D05AA5">
        <w:rPr>
          <w:rFonts w:ascii="Times New Roman" w:hAnsi="Times New Roman" w:cs="Times New Roman"/>
          <w:sz w:val="24"/>
          <w:szCs w:val="24"/>
          <w:lang w:val="en-US"/>
        </w:rPr>
        <w:t xml:space="preserve">Final constraint employed in this optimization work is related to electrical rating of the proposed generator.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value of the voltage per phase (</w:t>
      </w:r>
      <w:r w:rsidRPr="00C5240B">
        <w:rPr>
          <w:position w:val="-14"/>
          <w:lang w:val="en-US"/>
        </w:rPr>
        <w:object w:dxaOrig="660" w:dyaOrig="380">
          <v:shape id="_x0000_i1111" type="#_x0000_t75" style="width:31.7pt;height:18.85pt" o:ole="">
            <v:imagedata r:id="rId182" o:title=""/>
          </v:shape>
          <o:OLEObject Type="Embed" ProgID="Equation.DSMT4" ShapeID="_x0000_i1111" DrawAspect="Content" ObjectID="_1570108601" r:id="rId183"/>
        </w:object>
      </w:r>
      <w:r w:rsidRPr="00D05AA5">
        <w:rPr>
          <w:rFonts w:ascii="Times New Roman" w:hAnsi="Times New Roman" w:cs="Times New Roman"/>
          <w:sz w:val="24"/>
          <w:szCs w:val="24"/>
          <w:lang w:val="en-US"/>
        </w:rPr>
        <w:t xml:space="preserve">) is kept under controlled via suitable penalty function such that line-to-line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voltage level can’t excess the 690 V, which is a common voltage level among commercial wind turbine generators</w:t>
      </w:r>
      <w:r w:rsidR="00047871">
        <w:rPr>
          <w:rFonts w:ascii="Times New Roman" w:hAnsi="Times New Roman" w:cs="Times New Roman"/>
          <w:sz w:val="24"/>
          <w:szCs w:val="24"/>
          <w:lang w:val="en-US"/>
        </w:rPr>
        <w:t xml:space="preserve"> </w:t>
      </w:r>
      <w:r w:rsidRPr="00D05AA5">
        <w:rPr>
          <w:rFonts w:ascii="Times New Roman" w:hAnsi="Times New Roman" w:cs="Times New Roman"/>
          <w:sz w:val="24"/>
          <w:szCs w:val="24"/>
          <w:lang w:val="en-US"/>
        </w:rPr>
        <w:fldChar w:fldCharType="begin" w:fldLock="1"/>
      </w:r>
      <w:r w:rsidRPr="00D05AA5">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"[24], [25]", "plainTextFormattedCitation" : "[24], [25]", "previouslyFormattedCitation" : "[24], [25]" }, "properties" : { "noteIndex" : 0 }, "schema" : "https://github.com/citation-style-language/schema/raw/master/csl-citation.json" }</w:instrText>
      </w:r>
      <w:r w:rsidRPr="00D05AA5">
        <w:rPr>
          <w:rFonts w:ascii="Times New Roman" w:hAnsi="Times New Roman" w:cs="Times New Roman"/>
          <w:sz w:val="24"/>
          <w:szCs w:val="24"/>
          <w:lang w:val="en-US"/>
        </w:rPr>
        <w:fldChar w:fldCharType="separate"/>
      </w:r>
      <w:r w:rsidRPr="00D05AA5">
        <w:rPr>
          <w:rFonts w:ascii="Times New Roman" w:hAnsi="Times New Roman" w:cs="Times New Roman"/>
          <w:noProof/>
          <w:sz w:val="24"/>
          <w:szCs w:val="24"/>
          <w:lang w:val="en-US"/>
        </w:rPr>
        <w:t>[24], [25]</w:t>
      </w:r>
      <w:r w:rsidRPr="00D05AA5">
        <w:rPr>
          <w:rFonts w:ascii="Times New Roman" w:hAnsi="Times New Roman" w:cs="Times New Roman"/>
          <w:sz w:val="24"/>
          <w:szCs w:val="24"/>
          <w:lang w:val="en-US"/>
        </w:rPr>
        <w:fldChar w:fldCharType="end"/>
      </w:r>
      <w:r w:rsidRPr="00D05AA5">
        <w:rPr>
          <w:rFonts w:ascii="Times New Roman" w:hAnsi="Times New Roman" w:cs="Times New Roman"/>
          <w:sz w:val="24"/>
          <w:szCs w:val="24"/>
          <w:lang w:val="en-US"/>
        </w:rPr>
        <w:t xml:space="preserve">. Proper voltage level selection is important since output voltage level which is too high or too low can cause higher power electronic converter costs. </w:t>
      </w:r>
      <w:r>
        <w:rPr>
          <w:rFonts w:ascii="Times New Roman" w:hAnsi="Times New Roman" w:cs="Times New Roman"/>
          <w:sz w:val="24"/>
          <w:szCs w:val="24"/>
          <w:lang w:val="en-US"/>
        </w:rPr>
        <w:t>Voltage constraint is controlled by the Eq. (4-17)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20" w:dyaOrig="920">
          <v:shape id="_x0000_i1112" type="#_x0000_t75" style="width:226.7pt;height:45.45pt" o:ole="">
            <v:imagedata r:id="rId184" o:title=""/>
          </v:shape>
          <o:OLEObject Type="Embed" ProgID="Equation.DSMT4" ShapeID="_x0000_i1112" DrawAspect="Content" ObjectID="_1570108602" r:id="rId185"/>
        </w:object>
      </w:r>
      <w:r>
        <w:rPr>
          <w:rFonts w:ascii="Times New Roman" w:hAnsi="Times New Roman" w:cs="Times New Roman"/>
          <w:sz w:val="24"/>
          <w:szCs w:val="24"/>
          <w:lang w:val="en-US"/>
        </w:rPr>
        <w:tab/>
        <w:t>(4-17)</w:t>
      </w:r>
    </w:p>
    <w:p w:rsidR="007E2255" w:rsidRDefault="007E2255" w:rsidP="007E225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it can be seen from calculations, response of the penalty functions can be adjusted via penalty coefficients at different order of magnitude and via different measure of violation calculations such as absolute difference or square of the absolute difference. Hence optimization will converge to an area of search space such that chosen set of independent variables don’t violate the constraints. As a result, penalty coefficients are chosen very large to satisfy all the constraints strictly. Therefore, a small violence of any constraint will be penalized with a large fitness value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22052C" w:rsidRDefault="003A76FC" w:rsidP="0022052C">
      <w:pPr>
        <w:pStyle w:val="Heading2"/>
        <w:numPr>
          <w:ilvl w:val="1"/>
          <w:numId w:val="39"/>
        </w:numPr>
        <w:spacing w:before="360" w:line="360" w:lineRule="auto"/>
        <w:ind w:left="0" w:firstLine="0"/>
        <w:rPr>
          <w:lang w:val="en-US"/>
        </w:rPr>
      </w:pPr>
      <w:r>
        <w:rPr>
          <w:lang w:val="en-US"/>
        </w:rPr>
        <w:t xml:space="preserve">Optimized </w:t>
      </w:r>
      <w:r w:rsidR="0022052C">
        <w:rPr>
          <w:lang w:val="en-US"/>
        </w:rPr>
        <w:t xml:space="preserve">5MW AFPM </w:t>
      </w:r>
      <w:r w:rsidR="00D31009">
        <w:rPr>
          <w:lang w:val="en-US"/>
        </w:rPr>
        <w:t>G</w:t>
      </w:r>
      <w:r w:rsidR="0022052C">
        <w:rPr>
          <w:lang w:val="en-US"/>
        </w:rPr>
        <w:t xml:space="preserve">enerator </w:t>
      </w:r>
    </w:p>
    <w:p w:rsidR="0022052C" w:rsidRDefault="00757A74"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Optimized independent variables </w:t>
      </w:r>
      <w:r w:rsidR="00545C5D">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sidR="00545C5D">
        <w:rPr>
          <w:rFonts w:ascii="Times New Roman" w:hAnsi="Times New Roman" w:cs="Times New Roman"/>
          <w:sz w:val="24"/>
          <w:lang w:val="en-US"/>
        </w:rPr>
        <w:t xml:space="preserve"> AFPM generato</w:t>
      </w:r>
      <w:r w:rsidR="00011E08">
        <w:rPr>
          <w:rFonts w:ascii="Times New Roman" w:hAnsi="Times New Roman" w:cs="Times New Roman"/>
          <w:sz w:val="24"/>
          <w:lang w:val="en-US"/>
        </w:rPr>
        <w:t xml:space="preserve">r at rated conditions of </w:t>
      </w:r>
      <w:r w:rsidR="00545C5D">
        <w:rPr>
          <w:rFonts w:ascii="Times New Roman" w:hAnsi="Times New Roman" w:cs="Times New Roman"/>
          <w:sz w:val="24"/>
          <w:lang w:val="en-US"/>
        </w:rPr>
        <w:t xml:space="preserve">5 </w:t>
      </w:r>
      <w:proofErr w:type="gramStart"/>
      <w:r w:rsidR="00545C5D">
        <w:rPr>
          <w:rFonts w:ascii="Times New Roman" w:hAnsi="Times New Roman" w:cs="Times New Roman"/>
          <w:sz w:val="24"/>
          <w:lang w:val="en-US"/>
        </w:rPr>
        <w:t>MW</w:t>
      </w:r>
      <w:r w:rsidR="00011E08">
        <w:rPr>
          <w:rFonts w:ascii="Times New Roman" w:hAnsi="Times New Roman" w:cs="Times New Roman"/>
          <w:sz w:val="24"/>
          <w:lang w:val="en-US"/>
        </w:rPr>
        <w:t xml:space="preserve"> ,</w:t>
      </w:r>
      <w:proofErr w:type="gramEnd"/>
      <w:r w:rsidR="00011E08">
        <w:rPr>
          <w:rFonts w:ascii="Times New Roman" w:hAnsi="Times New Roman" w:cs="Times New Roman"/>
          <w:sz w:val="24"/>
          <w:lang w:val="en-US"/>
        </w:rPr>
        <w:t xml:space="preserve"> 12 rpm</w:t>
      </w:r>
      <w:r w:rsidR="00545C5D">
        <w:rPr>
          <w:rFonts w:ascii="Times New Roman" w:hAnsi="Times New Roman" w:cs="Times New Roman"/>
          <w:sz w:val="24"/>
          <w:lang w:val="en-US"/>
        </w:rPr>
        <w:t xml:space="preserve">, are </w:t>
      </w:r>
      <w:r w:rsidR="00011E08">
        <w:rPr>
          <w:rFonts w:ascii="Times New Roman" w:hAnsi="Times New Roman" w:cs="Times New Roman"/>
          <w:sz w:val="24"/>
          <w:lang w:val="en-US"/>
        </w:rPr>
        <w:t>presented</w:t>
      </w:r>
      <w:r w:rsidR="00545C5D">
        <w:rPr>
          <w:rFonts w:ascii="Times New Roman" w:hAnsi="Times New Roman" w:cs="Times New Roman"/>
          <w:sz w:val="24"/>
          <w:lang w:val="en-US"/>
        </w:rPr>
        <w:t xml:space="preserve"> in Table 4-8.</w:t>
      </w:r>
      <w:r w:rsidR="00CB09DA">
        <w:rPr>
          <w:rFonts w:ascii="Times New Roman" w:hAnsi="Times New Roman" w:cs="Times New Roman"/>
          <w:sz w:val="24"/>
          <w:lang w:val="en-US"/>
        </w:rPr>
        <w:t xml:space="preserve"> </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eGrid"/>
        <w:tblW w:w="0" w:type="auto"/>
        <w:jc w:val="center"/>
        <w:tblLook w:val="04A0" w:firstRow="1" w:lastRow="0" w:firstColumn="1" w:lastColumn="0" w:noHBand="0" w:noVBand="1"/>
      </w:tblPr>
      <w:tblGrid>
        <w:gridCol w:w="4248"/>
        <w:gridCol w:w="1843"/>
      </w:tblGrid>
      <w:tr w:rsidR="008274F8" w:rsidRPr="00A03E31" w:rsidTr="000B6A45">
        <w:trPr>
          <w:jc w:val="center"/>
        </w:trPr>
        <w:tc>
          <w:tcPr>
            <w:tcW w:w="4248" w:type="dxa"/>
            <w:vAlign w:val="center"/>
          </w:tcPr>
          <w:p w:rsidR="008274F8" w:rsidRPr="00A03E31" w:rsidRDefault="008274F8" w:rsidP="008274F8">
            <w:pPr>
              <w:spacing w:line="360" w:lineRule="auto"/>
              <w:jc w:val="center"/>
              <w:rPr>
                <w:rFonts w:ascii="Times New Roman" w:hAnsi="Times New Roman" w:cs="Times New Roman"/>
                <w:b/>
                <w:sz w:val="24"/>
                <w:szCs w:val="24"/>
                <w:lang w:val="en-US"/>
              </w:rPr>
            </w:pPr>
            <w:r w:rsidRPr="00A03E31">
              <w:rPr>
                <w:rFonts w:ascii="Times New Roman" w:hAnsi="Times New Roman" w:cs="Times New Roman"/>
                <w:b/>
                <w:sz w:val="24"/>
                <w:szCs w:val="24"/>
                <w:lang w:val="en-US"/>
              </w:rPr>
              <w:t>Parameter</w:t>
            </w:r>
          </w:p>
        </w:tc>
        <w:tc>
          <w:tcPr>
            <w:tcW w:w="1843" w:type="dxa"/>
            <w:vAlign w:val="center"/>
          </w:tcPr>
          <w:p w:rsidR="008274F8" w:rsidRPr="00A03E31" w:rsidRDefault="008274F8" w:rsidP="008274F8">
            <w:pPr>
              <w:spacing w:line="360" w:lineRule="auto"/>
              <w:jc w:val="center"/>
              <w:rPr>
                <w:rFonts w:ascii="Times New Roman" w:hAnsi="Times New Roman" w:cs="Times New Roman"/>
                <w:b/>
                <w:sz w:val="24"/>
                <w:szCs w:val="24"/>
                <w:lang w:val="en-US"/>
              </w:rPr>
            </w:pPr>
            <w:r w:rsidRPr="00A03E31">
              <w:rPr>
                <w:rFonts w:ascii="Times New Roman" w:hAnsi="Times New Roman" w:cs="Times New Roman"/>
                <w:b/>
                <w:sz w:val="24"/>
                <w:szCs w:val="24"/>
                <w:lang w:val="en-US"/>
              </w:rPr>
              <w:t>Value</w:t>
            </w:r>
          </w:p>
        </w:tc>
      </w:tr>
      <w:tr w:rsidR="008274F8" w:rsidRPr="00A03E31" w:rsidTr="000B6A45">
        <w:trPr>
          <w:jc w:val="center"/>
        </w:trPr>
        <w:tc>
          <w:tcPr>
            <w:tcW w:w="4248" w:type="dxa"/>
            <w:vAlign w:val="center"/>
          </w:tcPr>
          <w:p w:rsidR="008274F8" w:rsidRPr="000B6A45" w:rsidRDefault="008274F8"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Mean radius-</w:t>
            </w:r>
            <w:r w:rsidRPr="000B6A45">
              <w:rPr>
                <w:rFonts w:ascii="Times New Roman" w:eastAsia="Times New Roman" w:hAnsi="Times New Roman" w:cs="Times New Roman"/>
                <w:position w:val="-12"/>
              </w:rPr>
              <w:object w:dxaOrig="460" w:dyaOrig="360">
                <v:shape id="_x0000_i1113" type="#_x0000_t75" style="width:22.3pt;height:18.85pt" o:ole="">
                  <v:imagedata r:id="rId28" o:title=""/>
                </v:shape>
                <o:OLEObject Type="Embed" ProgID="Equation.DSMT4" ShapeID="_x0000_i1113" DrawAspect="Content" ObjectID="_1570108603" r:id="rId186"/>
              </w:object>
            </w:r>
          </w:p>
        </w:tc>
        <w:tc>
          <w:tcPr>
            <w:tcW w:w="1843" w:type="dxa"/>
            <w:vAlign w:val="center"/>
          </w:tcPr>
          <w:p w:rsidR="008274F8" w:rsidRPr="000B6A45" w:rsidRDefault="008274F8" w:rsidP="007339E8">
            <w:pPr>
              <w:spacing w:line="360" w:lineRule="auto"/>
              <w:jc w:val="center"/>
              <w:rPr>
                <w:rFonts w:ascii="Times New Roman" w:hAnsi="Times New Roman" w:cs="Times New Roman"/>
                <w:lang w:val="en-US"/>
              </w:rPr>
            </w:pPr>
            <w:r w:rsidRPr="000B6A45">
              <w:rPr>
                <w:rFonts w:ascii="Times New Roman" w:hAnsi="Times New Roman" w:cs="Times New Roman"/>
                <w:lang w:val="en-US"/>
              </w:rPr>
              <w:t>4.</w:t>
            </w:r>
            <w:r w:rsidR="00107BD5" w:rsidRPr="000B6A45">
              <w:rPr>
                <w:rFonts w:ascii="Times New Roman" w:hAnsi="Times New Roman" w:cs="Times New Roman"/>
                <w:lang w:val="en-US"/>
              </w:rPr>
              <w:t>68</w:t>
            </w:r>
            <w:r w:rsidRPr="000B6A45">
              <w:rPr>
                <w:rFonts w:ascii="Times New Roman" w:hAnsi="Times New Roman" w:cs="Times New Roman"/>
                <w:lang w:val="en-US"/>
              </w:rPr>
              <w:t xml:space="preserve"> m</w:t>
            </w:r>
          </w:p>
        </w:tc>
      </w:tr>
      <w:tr w:rsidR="008274F8" w:rsidRPr="00A03E31" w:rsidTr="000B6A45">
        <w:trPr>
          <w:jc w:val="center"/>
        </w:trPr>
        <w:tc>
          <w:tcPr>
            <w:tcW w:w="4248" w:type="dxa"/>
            <w:vAlign w:val="center"/>
          </w:tcPr>
          <w:p w:rsidR="008274F8" w:rsidRPr="000B6A45" w:rsidRDefault="00AF6969"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Speed</w:t>
            </w:r>
          </w:p>
        </w:tc>
        <w:tc>
          <w:tcPr>
            <w:tcW w:w="1843" w:type="dxa"/>
            <w:vAlign w:val="center"/>
          </w:tcPr>
          <w:p w:rsidR="008274F8" w:rsidRPr="000B6A45" w:rsidRDefault="00AF6969"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12 rpm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poles-</w:t>
            </w:r>
            <w:r w:rsidRPr="000B6A45">
              <w:rPr>
                <w:rFonts w:ascii="Times New Roman" w:eastAsiaTheme="minorEastAsia" w:hAnsi="Times New Roman" w:cs="Times New Roman"/>
                <w:i/>
              </w:rPr>
              <w:t xml:space="preserve"> N</w:t>
            </w:r>
            <w:r w:rsidRPr="000B6A45">
              <w:rPr>
                <w:rFonts w:ascii="Times New Roman" w:eastAsiaTheme="minorEastAsia" w:hAnsi="Times New Roman" w:cs="Times New Roman"/>
                <w:i/>
                <w:vertAlign w:val="subscript"/>
              </w:rPr>
              <w:t>p</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216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parallel stacks-</w:t>
            </w:r>
            <w:r w:rsidRPr="000B6A45">
              <w:rPr>
                <w:rFonts w:ascii="Times New Roman" w:hAnsi="Times New Roman" w:cs="Times New Roman"/>
                <w:position w:val="-12"/>
              </w:rPr>
              <w:object w:dxaOrig="520" w:dyaOrig="360" w14:anchorId="62196DF8">
                <v:shape id="_x0000_i1114" type="#_x0000_t75" style="width:26.55pt;height:18pt" o:ole="">
                  <v:imagedata r:id="rId42" o:title=""/>
                </v:shape>
                <o:OLEObject Type="Embed" ProgID="Equation.DSMT4" ShapeID="_x0000_i1114" DrawAspect="Content" ObjectID="_1570108604" r:id="rId187"/>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Outer limb thickness-</w:t>
            </w:r>
            <w:r w:rsidRPr="000B6A45">
              <w:rPr>
                <w:rFonts w:ascii="Times New Roman" w:hAnsi="Times New Roman" w:cs="Times New Roman"/>
                <w:position w:val="-12"/>
                <w:lang w:val="en-US"/>
              </w:rPr>
              <w:object w:dxaOrig="220" w:dyaOrig="360" w14:anchorId="0A326298">
                <v:shape id="_x0000_i1115" type="#_x0000_t75" style="width:11.55pt;height:18.85pt" o:ole="">
                  <v:imagedata r:id="rId30" o:title=""/>
                </v:shape>
                <o:OLEObject Type="Embed" ProgID="Equation.DSMT4" ShapeID="_x0000_i1115" DrawAspect="Content" ObjectID="_1570108605" r:id="rId188"/>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33.7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Inner limb thickness-</w:t>
            </w:r>
            <w:r w:rsidRPr="000B6A45">
              <w:rPr>
                <w:rFonts w:ascii="Times New Roman" w:hAnsi="Times New Roman" w:cs="Times New Roman"/>
                <w:position w:val="-12"/>
                <w:lang w:val="en-US"/>
              </w:rPr>
              <w:object w:dxaOrig="180" w:dyaOrig="360" w14:anchorId="6B9FC241">
                <v:shape id="_x0000_i1116" type="#_x0000_t75" style="width:9.85pt;height:18.85pt" o:ole="">
                  <v:imagedata r:id="rId189" o:title=""/>
                </v:shape>
                <o:OLEObject Type="Embed" ProgID="Equation.DSMT4" ShapeID="_x0000_i1116" DrawAspect="Content" ObjectID="_1570108606" r:id="rId190"/>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21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Steel web thickness-</w:t>
            </w:r>
            <w:proofErr w:type="spellStart"/>
            <w:r w:rsidRPr="000B6A45">
              <w:rPr>
                <w:rFonts w:ascii="Times New Roman" w:hAnsi="Times New Roman" w:cs="Times New Roman"/>
                <w:i/>
                <w:lang w:val="en-US"/>
              </w:rPr>
              <w:t>l</w:t>
            </w:r>
            <w:r w:rsidRPr="000B6A45">
              <w:rPr>
                <w:rFonts w:ascii="Times New Roman" w:hAnsi="Times New Roman" w:cs="Times New Roman"/>
                <w:i/>
                <w:vertAlign w:val="subscript"/>
                <w:lang w:val="en-US"/>
              </w:rPr>
              <w:t>c</w:t>
            </w:r>
            <w:proofErr w:type="spellEnd"/>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22.8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turns-</w:t>
            </w:r>
            <w:r w:rsidRPr="000B6A45">
              <w:rPr>
                <w:rFonts w:ascii="Times New Roman" w:hAnsi="Times New Roman" w:cs="Times New Roman"/>
                <w:i/>
                <w:lang w:val="en-US"/>
              </w:rPr>
              <w:t xml:space="preserve"> </w:t>
            </w:r>
            <w:proofErr w:type="spellStart"/>
            <w:r w:rsidRPr="000B6A45">
              <w:rPr>
                <w:rFonts w:ascii="Times New Roman" w:hAnsi="Times New Roman" w:cs="Times New Roman"/>
                <w:i/>
                <w:lang w:val="en-US"/>
              </w:rPr>
              <w:t>N</w:t>
            </w:r>
            <w:r w:rsidRPr="000B6A45">
              <w:rPr>
                <w:rFonts w:ascii="Times New Roman" w:hAnsi="Times New Roman" w:cs="Times New Roman"/>
                <w:i/>
                <w:vertAlign w:val="subscript"/>
                <w:lang w:val="en-US"/>
              </w:rPr>
              <w:t>t</w:t>
            </w:r>
            <w:proofErr w:type="spellEnd"/>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42</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i/>
                <w:lang w:val="en-US"/>
              </w:rPr>
            </w:pPr>
            <w:r w:rsidRPr="000B6A45">
              <w:rPr>
                <w:rFonts w:ascii="Times New Roman" w:hAnsi="Times New Roman" w:cs="Times New Roman"/>
                <w:lang w:val="en-US"/>
              </w:rPr>
              <w:t>Current density-</w:t>
            </w:r>
            <w:r w:rsidRPr="000B6A45">
              <w:rPr>
                <w:rFonts w:ascii="Times New Roman" w:hAnsi="Times New Roman" w:cs="Times New Roman"/>
                <w:i/>
                <w:lang w:val="en-US"/>
              </w:rPr>
              <w:t>J</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2.47 A/mm</w:t>
            </w:r>
            <w:r w:rsidRPr="000B6A45">
              <w:rPr>
                <w:rFonts w:ascii="Times New Roman" w:hAnsi="Times New Roman" w:cs="Times New Roman"/>
                <w:vertAlign w:val="superscript"/>
                <w:lang w:val="en-US"/>
              </w:rPr>
              <w:t>2</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branch-</w:t>
            </w:r>
            <w:r w:rsidRPr="000B6A45">
              <w:rPr>
                <w:rFonts w:ascii="Times New Roman" w:hAnsi="Times New Roman" w:cs="Times New Roman"/>
                <w:position w:val="-12"/>
                <w:lang w:val="en-US"/>
              </w:rPr>
              <w:object w:dxaOrig="660" w:dyaOrig="360">
                <v:shape id="_x0000_i1117" type="#_x0000_t75" style="width:33.85pt;height:18.85pt" o:ole="">
                  <v:imagedata r:id="rId36" o:title=""/>
                </v:shape>
                <o:OLEObject Type="Embed" ProgID="Equation.DSMT4" ShapeID="_x0000_i1117" DrawAspect="Content" ObjectID="_1570108607" r:id="rId191"/>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Height of the winding-</w:t>
            </w:r>
            <w:r w:rsidRPr="000B6A45">
              <w:rPr>
                <w:rFonts w:ascii="Times New Roman" w:eastAsiaTheme="minorEastAsia" w:hAnsi="Times New Roman" w:cs="Times New Roman"/>
                <w:i/>
              </w:rPr>
              <w:t xml:space="preserve"> </w:t>
            </w:r>
            <w:proofErr w:type="spellStart"/>
            <w:r w:rsidRPr="000B6A45">
              <w:rPr>
                <w:rFonts w:ascii="Times New Roman" w:eastAsiaTheme="minorEastAsia" w:hAnsi="Times New Roman" w:cs="Times New Roman"/>
                <w:i/>
              </w:rPr>
              <w:t>h</w:t>
            </w:r>
            <w:r w:rsidRPr="000B6A45">
              <w:rPr>
                <w:rFonts w:ascii="Times New Roman" w:eastAsiaTheme="minorEastAsia" w:hAnsi="Times New Roman" w:cs="Times New Roman"/>
                <w:i/>
                <w:vertAlign w:val="subscript"/>
              </w:rPr>
              <w:t>w</w:t>
            </w:r>
            <w:proofErr w:type="spellEnd"/>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44.8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Winding thickness/Coil pitch ratio</w:t>
            </w:r>
            <w:r w:rsidR="000B6A45" w:rsidRPr="000B6A45">
              <w:rPr>
                <w:rFonts w:ascii="Times New Roman" w:hAnsi="Times New Roman" w:cs="Times New Roman"/>
                <w:lang w:val="en-US"/>
              </w:rPr>
              <w:t>-</w:t>
            </w:r>
            <w:r w:rsidRPr="000B6A45">
              <w:rPr>
                <w:rFonts w:ascii="Times New Roman" w:hAnsi="Times New Roman" w:cs="Times New Roman"/>
                <w:position w:val="-14"/>
              </w:rPr>
              <w:object w:dxaOrig="520" w:dyaOrig="380">
                <v:shape id="_x0000_i1118" type="#_x0000_t75" style="width:26.55pt;height:18.85pt" o:ole="">
                  <v:imagedata r:id="rId40" o:title=""/>
                </v:shape>
                <o:OLEObject Type="Embed" ProgID="Equation.DSMT4" ShapeID="_x0000_i1118" DrawAspect="Content" ObjectID="_1570108608" r:id="rId192"/>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0.37</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Magnet/Steel width ratio-</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oMath>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0.73</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Fill factor-</w:t>
            </w:r>
            <w:proofErr w:type="spellStart"/>
            <w:r w:rsidRPr="000B6A45">
              <w:rPr>
                <w:rFonts w:ascii="Times New Roman" w:hAnsi="Times New Roman" w:cs="Times New Roman"/>
                <w:i/>
                <w:lang w:val="en-US"/>
              </w:rPr>
              <w:t>k</w:t>
            </w:r>
            <w:r w:rsidRPr="000B6A45">
              <w:rPr>
                <w:rFonts w:ascii="Times New Roman" w:hAnsi="Times New Roman" w:cs="Times New Roman"/>
                <w:i/>
                <w:vertAlign w:val="subscript"/>
                <w:lang w:val="en-US"/>
              </w:rPr>
              <w:t>fill</w:t>
            </w:r>
            <w:proofErr w:type="spellEnd"/>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0.69</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Height of the magnet-</w:t>
            </w:r>
            <w:proofErr w:type="spellStart"/>
            <w:r w:rsidRPr="000B6A45">
              <w:rPr>
                <w:rFonts w:ascii="Times New Roman" w:eastAsiaTheme="minorEastAsia" w:hAnsi="Times New Roman" w:cs="Times New Roman"/>
                <w:i/>
              </w:rPr>
              <w:t>h</w:t>
            </w:r>
            <w:r w:rsidRPr="000B6A45">
              <w:rPr>
                <w:rFonts w:ascii="Times New Roman" w:eastAsiaTheme="minorEastAsia" w:hAnsi="Times New Roman" w:cs="Times New Roman"/>
                <w:vertAlign w:val="subscript"/>
              </w:rPr>
              <w:t>m</w:t>
            </w:r>
            <w:proofErr w:type="spellEnd"/>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19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Length of the magnet-</w:t>
            </w:r>
            <w:r w:rsidRPr="000B6A45">
              <w:rPr>
                <w:rFonts w:ascii="Times New Roman" w:eastAsiaTheme="minorEastAsia" w:hAnsi="Times New Roman" w:cs="Times New Roman"/>
                <w:i/>
              </w:rPr>
              <w:t xml:space="preserve"> l</w:t>
            </w:r>
            <w:r w:rsidRPr="000B6A45">
              <w:rPr>
                <w:rFonts w:ascii="Times New Roman" w:eastAsiaTheme="minorEastAsia" w:hAnsi="Times New Roman" w:cs="Times New Roman"/>
                <w:vertAlign w:val="subscript"/>
              </w:rPr>
              <w:t>m</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282 mm</w:t>
            </w:r>
          </w:p>
        </w:tc>
      </w:tr>
    </w:tbl>
    <w:p w:rsidR="003A16CB" w:rsidRDefault="00BB1761"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Note that optimization algorithm converges to increased number of parallel branch in order to conform penalty constraints of large outer diameter</w:t>
      </w:r>
      <w:r w:rsidR="00573D55">
        <w:rPr>
          <w:rFonts w:ascii="Times New Roman" w:hAnsi="Times New Roman" w:cs="Times New Roman"/>
          <w:sz w:val="24"/>
          <w:lang w:val="en-US"/>
        </w:rPr>
        <w:t xml:space="preserve"> and poor power capability</w:t>
      </w:r>
      <w:r>
        <w:rPr>
          <w:rFonts w:ascii="Times New Roman" w:hAnsi="Times New Roman" w:cs="Times New Roman"/>
          <w:sz w:val="24"/>
          <w:lang w:val="en-US"/>
        </w:rPr>
        <w:t xml:space="preserve">. By this way, amount of </w:t>
      </w:r>
      <w:r w:rsidR="00BA273B">
        <w:rPr>
          <w:rFonts w:ascii="Times New Roman" w:hAnsi="Times New Roman" w:cs="Times New Roman"/>
          <w:sz w:val="24"/>
          <w:lang w:val="en-US"/>
        </w:rPr>
        <w:t>permanent magnet</w:t>
      </w:r>
      <w:r>
        <w:rPr>
          <w:rFonts w:ascii="Times New Roman" w:hAnsi="Times New Roman" w:cs="Times New Roman"/>
          <w:sz w:val="24"/>
          <w:lang w:val="en-US"/>
        </w:rPr>
        <w:t xml:space="preserve"> is increased. However, this type of </w:t>
      </w:r>
      <w:r w:rsidR="00573D55">
        <w:rPr>
          <w:rFonts w:ascii="Times New Roman" w:hAnsi="Times New Roman" w:cs="Times New Roman"/>
          <w:sz w:val="24"/>
          <w:lang w:val="en-US"/>
        </w:rPr>
        <w:t xml:space="preserve">modular </w:t>
      </w:r>
      <w:r>
        <w:rPr>
          <w:rFonts w:ascii="Times New Roman" w:hAnsi="Times New Roman" w:cs="Times New Roman"/>
          <w:sz w:val="24"/>
          <w:lang w:val="en-US"/>
        </w:rPr>
        <w:t>configuration gives better fault handling ability to our proposed generator</w:t>
      </w:r>
      <w:r w:rsidR="00573D55">
        <w:rPr>
          <w:rFonts w:ascii="Times New Roman" w:hAnsi="Times New Roman" w:cs="Times New Roman"/>
          <w:sz w:val="24"/>
          <w:lang w:val="en-US"/>
        </w:rPr>
        <w:t>, as it was mentioned in previous chapters</w:t>
      </w:r>
      <w:r>
        <w:rPr>
          <w:rFonts w:ascii="Times New Roman" w:hAnsi="Times New Roman" w:cs="Times New Roman"/>
          <w:sz w:val="24"/>
          <w:lang w:val="en-US"/>
        </w:rPr>
        <w:t xml:space="preserve">. </w:t>
      </w:r>
      <w:r w:rsidR="0047206F">
        <w:rPr>
          <w:rFonts w:ascii="Times New Roman" w:hAnsi="Times New Roman" w:cs="Times New Roman"/>
          <w:sz w:val="24"/>
          <w:lang w:val="en-US"/>
        </w:rPr>
        <w:t xml:space="preserve">Other design parameters of the optimized AFPM generator can be calculated </w:t>
      </w:r>
      <w:r w:rsidR="007D167D">
        <w:rPr>
          <w:rFonts w:ascii="Times New Roman" w:hAnsi="Times New Roman" w:cs="Times New Roman"/>
          <w:sz w:val="24"/>
          <w:lang w:val="en-US"/>
        </w:rPr>
        <w:t>by using</w:t>
      </w:r>
      <w:r w:rsidR="0047206F">
        <w:rPr>
          <w:rFonts w:ascii="Times New Roman" w:hAnsi="Times New Roman" w:cs="Times New Roman"/>
          <w:sz w:val="24"/>
          <w:lang w:val="en-US"/>
        </w:rPr>
        <w:t xml:space="preserve"> the design equations given in Chapter-3. Performance ratings of the optimized generator at different wind speed</w:t>
      </w:r>
      <w:r w:rsidR="00956C29">
        <w:rPr>
          <w:rFonts w:ascii="Times New Roman" w:hAnsi="Times New Roman" w:cs="Times New Roman"/>
          <w:sz w:val="24"/>
          <w:lang w:val="en-US"/>
        </w:rPr>
        <w:t>s</w:t>
      </w:r>
      <w:r w:rsidR="0047206F">
        <w:rPr>
          <w:rFonts w:ascii="Times New Roman" w:hAnsi="Times New Roman" w:cs="Times New Roman"/>
          <w:sz w:val="24"/>
          <w:lang w:val="en-US"/>
        </w:rPr>
        <w:t xml:space="preserve"> are given in Table 4-9.</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eGrid"/>
        <w:tblW w:w="7792" w:type="dxa"/>
        <w:jc w:val="center"/>
        <w:tblLayout w:type="fixed"/>
        <w:tblLook w:val="04A0" w:firstRow="1" w:lastRow="0" w:firstColumn="1" w:lastColumn="0" w:noHBand="0" w:noVBand="1"/>
      </w:tblPr>
      <w:tblGrid>
        <w:gridCol w:w="844"/>
        <w:gridCol w:w="707"/>
        <w:gridCol w:w="964"/>
        <w:gridCol w:w="720"/>
        <w:gridCol w:w="720"/>
        <w:gridCol w:w="1002"/>
        <w:gridCol w:w="850"/>
        <w:gridCol w:w="851"/>
        <w:gridCol w:w="1134"/>
      </w:tblGrid>
      <w:tr w:rsidR="00550A77" w:rsidRPr="005B5C7A" w:rsidTr="005B5C7A">
        <w:trPr>
          <w:trHeight w:val="2321"/>
          <w:jc w:val="center"/>
        </w:trPr>
        <w:tc>
          <w:tcPr>
            <w:tcW w:w="844" w:type="dxa"/>
            <w:vAlign w:val="center"/>
          </w:tcPr>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Wind Speed</w:t>
            </w:r>
          </w:p>
        </w:tc>
        <w:tc>
          <w:tcPr>
            <w:tcW w:w="707" w:type="dxa"/>
            <w:vAlign w:val="center"/>
          </w:tcPr>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Rpm</w:t>
            </w:r>
          </w:p>
        </w:tc>
        <w:tc>
          <w:tcPr>
            <w:tcW w:w="964" w:type="dxa"/>
            <w:vAlign w:val="center"/>
          </w:tcPr>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position w:val="-6"/>
                <w:sz w:val="20"/>
                <w:szCs w:val="20"/>
                <w:lang w:val="en-US"/>
              </w:rPr>
              <w:object w:dxaOrig="220" w:dyaOrig="279">
                <v:shape id="_x0000_i1119" type="#_x0000_t75" style="width:11.15pt;height:13.7pt" o:ole="">
                  <v:imagedata r:id="rId193" o:title=""/>
                </v:shape>
                <o:OLEObject Type="Embed" ProgID="Equation.DSMT4" ShapeID="_x0000_i1119" DrawAspect="Content" ObjectID="_1570108609" r:id="rId194"/>
              </w:object>
            </w:r>
            <w:r w:rsidRPr="005B5C7A">
              <w:rPr>
                <w:rFonts w:ascii="Times New Roman" w:hAnsi="Times New Roman" w:cs="Times New Roman"/>
                <w:b/>
                <w:sz w:val="20"/>
                <w:szCs w:val="20"/>
                <w:lang w:val="en-US"/>
              </w:rPr>
              <w:t xml:space="preserve"> (A/mm</w:t>
            </w:r>
            <w:r w:rsidRPr="005B5C7A">
              <w:rPr>
                <w:rFonts w:ascii="Times New Roman" w:hAnsi="Times New Roman" w:cs="Times New Roman"/>
                <w:b/>
                <w:sz w:val="20"/>
                <w:szCs w:val="20"/>
                <w:vertAlign w:val="superscript"/>
                <w:lang w:val="en-US"/>
              </w:rPr>
              <w:t>2</w:t>
            </w:r>
            <w:r w:rsidRPr="005B5C7A">
              <w:rPr>
                <w:rFonts w:ascii="Times New Roman" w:hAnsi="Times New Roman" w:cs="Times New Roman"/>
                <w:b/>
                <w:sz w:val="20"/>
                <w:szCs w:val="20"/>
                <w:lang w:val="en-US"/>
              </w:rPr>
              <w:t>)</w:t>
            </w:r>
          </w:p>
        </w:tc>
        <w:tc>
          <w:tcPr>
            <w:tcW w:w="720" w:type="dxa"/>
            <w:vAlign w:val="center"/>
          </w:tcPr>
          <w:p w:rsidR="00550A77" w:rsidRPr="005B5C7A" w:rsidRDefault="00550A77" w:rsidP="00550A77">
            <w:pPr>
              <w:spacing w:line="360" w:lineRule="auto"/>
              <w:jc w:val="center"/>
              <w:rPr>
                <w:rFonts w:ascii="Times New Roman" w:eastAsiaTheme="minorEastAsia" w:hAnsi="Times New Roman" w:cs="Times New Roman"/>
                <w:b/>
                <w:sz w:val="20"/>
                <w:szCs w:val="20"/>
              </w:rPr>
            </w:pPr>
            <w:r w:rsidRPr="005B5C7A">
              <w:rPr>
                <w:rFonts w:ascii="Times New Roman" w:eastAsiaTheme="minorEastAsia" w:hAnsi="Times New Roman" w:cs="Times New Roman"/>
                <w:b/>
                <w:position w:val="-14"/>
                <w:sz w:val="20"/>
                <w:szCs w:val="20"/>
              </w:rPr>
              <w:object w:dxaOrig="620" w:dyaOrig="380">
                <v:shape id="_x0000_i1120" type="#_x0000_t75" style="width:31.3pt;height:18.85pt" o:ole="">
                  <v:imagedata r:id="rId195" o:title=""/>
                </v:shape>
                <o:OLEObject Type="Embed" ProgID="Equation.DSMT4" ShapeID="_x0000_i1120" DrawAspect="Content" ObjectID="_1570108610" r:id="rId196"/>
              </w:object>
            </w:r>
          </w:p>
          <w:p w:rsidR="00550A77" w:rsidRPr="005B5C7A" w:rsidRDefault="00550A77" w:rsidP="00550A77">
            <w:pPr>
              <w:spacing w:line="360" w:lineRule="auto"/>
              <w:jc w:val="center"/>
              <w:rPr>
                <w:rFonts w:ascii="Times New Roman" w:eastAsiaTheme="minorEastAsia" w:hAnsi="Times New Roman" w:cs="Times New Roman"/>
                <w:b/>
                <w:sz w:val="20"/>
                <w:szCs w:val="20"/>
                <w:lang w:val="en-US"/>
              </w:rPr>
            </w:pPr>
            <w:r w:rsidRPr="005B5C7A">
              <w:rPr>
                <w:rFonts w:ascii="Times New Roman" w:eastAsiaTheme="minorEastAsia" w:hAnsi="Times New Roman" w:cs="Times New Roman"/>
                <w:b/>
                <w:sz w:val="20"/>
                <w:szCs w:val="20"/>
                <w:lang w:val="en-US"/>
              </w:rPr>
              <w:t>(V)</w:t>
            </w:r>
          </w:p>
        </w:tc>
        <w:tc>
          <w:tcPr>
            <w:tcW w:w="720" w:type="dxa"/>
            <w:vAlign w:val="center"/>
          </w:tcPr>
          <w:p w:rsidR="00550A77" w:rsidRPr="005B5C7A" w:rsidRDefault="00550A77" w:rsidP="00550A77">
            <w:pPr>
              <w:spacing w:line="360" w:lineRule="auto"/>
              <w:jc w:val="center"/>
              <w:rPr>
                <w:rFonts w:ascii="Times New Roman" w:eastAsiaTheme="minorEastAsia" w:hAnsi="Times New Roman" w:cs="Times New Roman"/>
                <w:b/>
                <w:sz w:val="20"/>
                <w:szCs w:val="20"/>
              </w:rPr>
            </w:pPr>
            <w:r w:rsidRPr="005B5C7A">
              <w:rPr>
                <w:rFonts w:ascii="Times New Roman" w:eastAsiaTheme="minorEastAsia" w:hAnsi="Times New Roman" w:cs="Times New Roman"/>
                <w:b/>
                <w:position w:val="-14"/>
                <w:sz w:val="20"/>
                <w:szCs w:val="20"/>
              </w:rPr>
              <w:object w:dxaOrig="600" w:dyaOrig="380">
                <v:shape id="_x0000_i1121" type="#_x0000_t75" style="width:30pt;height:18.85pt" o:ole="">
                  <v:imagedata r:id="rId197" o:title=""/>
                </v:shape>
                <o:OLEObject Type="Embed" ProgID="Equation.DSMT4" ShapeID="_x0000_i1121" DrawAspect="Content" ObjectID="_1570108611" r:id="rId198"/>
              </w:object>
            </w:r>
          </w:p>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eastAsiaTheme="minorEastAsia" w:hAnsi="Times New Roman" w:cs="Times New Roman"/>
                <w:b/>
                <w:sz w:val="20"/>
                <w:szCs w:val="20"/>
              </w:rPr>
              <w:t>(A)</w:t>
            </w:r>
          </w:p>
        </w:tc>
        <w:tc>
          <w:tcPr>
            <w:tcW w:w="1002" w:type="dxa"/>
            <w:vAlign w:val="center"/>
          </w:tcPr>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Desired Power</w:t>
            </w:r>
          </w:p>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(kW)</w:t>
            </w:r>
          </w:p>
        </w:tc>
        <w:tc>
          <w:tcPr>
            <w:tcW w:w="850" w:type="dxa"/>
            <w:vAlign w:val="center"/>
          </w:tcPr>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Input Power</w:t>
            </w:r>
          </w:p>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(kW)</w:t>
            </w:r>
          </w:p>
        </w:tc>
        <w:tc>
          <w:tcPr>
            <w:tcW w:w="851" w:type="dxa"/>
            <w:vAlign w:val="center"/>
          </w:tcPr>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Output Power</w:t>
            </w:r>
          </w:p>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(kW)</w:t>
            </w:r>
          </w:p>
        </w:tc>
        <w:tc>
          <w:tcPr>
            <w:tcW w:w="1134" w:type="dxa"/>
            <w:vAlign w:val="center"/>
          </w:tcPr>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Efficiency</w:t>
            </w:r>
          </w:p>
          <w:p w:rsidR="00550A77" w:rsidRPr="005B5C7A" w:rsidRDefault="00550A77" w:rsidP="00550A77">
            <w:pPr>
              <w:spacing w:line="360" w:lineRule="auto"/>
              <w:jc w:val="center"/>
              <w:rPr>
                <w:rFonts w:ascii="Times New Roman" w:hAnsi="Times New Roman" w:cs="Times New Roman"/>
                <w:b/>
                <w:sz w:val="20"/>
                <w:szCs w:val="20"/>
                <w:lang w:val="en-US"/>
              </w:rPr>
            </w:pPr>
            <w:r w:rsidRPr="005B5C7A">
              <w:rPr>
                <w:rFonts w:ascii="Times New Roman" w:hAnsi="Times New Roman" w:cs="Times New Roman"/>
                <w:b/>
                <w:sz w:val="20"/>
                <w:szCs w:val="20"/>
                <w:lang w:val="en-US"/>
              </w:rPr>
              <w:t>(%)</w:t>
            </w:r>
          </w:p>
        </w:tc>
      </w:tr>
      <w:tr w:rsidR="00550A77" w:rsidRPr="005B5C7A" w:rsidTr="005B5C7A">
        <w:trPr>
          <w:trHeight w:val="765"/>
          <w:jc w:val="center"/>
        </w:trPr>
        <w:tc>
          <w:tcPr>
            <w:tcW w:w="844"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4 m/s</w:t>
            </w:r>
          </w:p>
        </w:tc>
        <w:tc>
          <w:tcPr>
            <w:tcW w:w="707"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1</w:t>
            </w:r>
          </w:p>
        </w:tc>
        <w:tc>
          <w:tcPr>
            <w:tcW w:w="964" w:type="dxa"/>
            <w:vAlign w:val="center"/>
          </w:tcPr>
          <w:p w:rsidR="00550A77" w:rsidRPr="005B5C7A" w:rsidRDefault="00550A77" w:rsidP="00550A77">
            <w:pPr>
              <w:jc w:val="center"/>
              <w:rPr>
                <w:rFonts w:ascii="Times New Roman" w:hAnsi="Times New Roman" w:cs="Times New Roman"/>
                <w:sz w:val="20"/>
                <w:szCs w:val="20"/>
                <w:lang w:val="tr-TR"/>
              </w:rPr>
            </w:pPr>
            <w:r w:rsidRPr="005B5C7A">
              <w:rPr>
                <w:rFonts w:ascii="Times New Roman" w:hAnsi="Times New Roman" w:cs="Times New Roman"/>
                <w:sz w:val="20"/>
                <w:szCs w:val="20"/>
              </w:rPr>
              <w:t>1.37</w:t>
            </w:r>
          </w:p>
        </w:tc>
        <w:tc>
          <w:tcPr>
            <w:tcW w:w="720" w:type="dxa"/>
            <w:vAlign w:val="center"/>
          </w:tcPr>
          <w:p w:rsidR="00550A77" w:rsidRPr="005B5C7A" w:rsidRDefault="00550A77" w:rsidP="00550A77">
            <w:pPr>
              <w:jc w:val="center"/>
              <w:rPr>
                <w:rFonts w:ascii="Times New Roman" w:hAnsi="Times New Roman" w:cs="Times New Roman"/>
                <w:sz w:val="20"/>
                <w:szCs w:val="20"/>
                <w:lang w:val="tr-TR"/>
              </w:rPr>
            </w:pPr>
            <w:r w:rsidRPr="005B5C7A">
              <w:rPr>
                <w:rFonts w:ascii="Times New Roman" w:hAnsi="Times New Roman" w:cs="Times New Roman"/>
                <w:sz w:val="20"/>
                <w:szCs w:val="20"/>
              </w:rPr>
              <w:t>24.5</w:t>
            </w:r>
          </w:p>
        </w:tc>
        <w:tc>
          <w:tcPr>
            <w:tcW w:w="720" w:type="dxa"/>
            <w:vAlign w:val="center"/>
          </w:tcPr>
          <w:p w:rsidR="00550A77" w:rsidRPr="005B5C7A" w:rsidRDefault="00550A77" w:rsidP="00550A77">
            <w:pPr>
              <w:jc w:val="center"/>
              <w:rPr>
                <w:rFonts w:ascii="Times New Roman" w:hAnsi="Times New Roman" w:cs="Times New Roman"/>
                <w:sz w:val="20"/>
                <w:szCs w:val="20"/>
                <w:lang w:val="tr-TR"/>
              </w:rPr>
            </w:pPr>
            <w:r w:rsidRPr="005B5C7A">
              <w:rPr>
                <w:rFonts w:ascii="Times New Roman" w:hAnsi="Times New Roman" w:cs="Times New Roman"/>
                <w:sz w:val="20"/>
                <w:szCs w:val="20"/>
              </w:rPr>
              <w:t>413.3</w:t>
            </w:r>
          </w:p>
        </w:tc>
        <w:tc>
          <w:tcPr>
            <w:tcW w:w="1002" w:type="dxa"/>
            <w:vAlign w:val="center"/>
          </w:tcPr>
          <w:p w:rsidR="00550A77" w:rsidRPr="005B5C7A" w:rsidRDefault="00550A77" w:rsidP="00550A77">
            <w:pPr>
              <w:jc w:val="center"/>
              <w:rPr>
                <w:rFonts w:ascii="Times New Roman" w:hAnsi="Times New Roman" w:cs="Times New Roman"/>
                <w:sz w:val="20"/>
                <w:szCs w:val="20"/>
                <w:lang w:val="tr-TR"/>
              </w:rPr>
            </w:pPr>
            <w:r w:rsidRPr="005B5C7A">
              <w:rPr>
                <w:rFonts w:ascii="Times New Roman" w:hAnsi="Times New Roman" w:cs="Times New Roman"/>
                <w:sz w:val="20"/>
                <w:szCs w:val="20"/>
              </w:rPr>
              <w:t>195</w:t>
            </w:r>
          </w:p>
        </w:tc>
        <w:tc>
          <w:tcPr>
            <w:tcW w:w="850" w:type="dxa"/>
            <w:vAlign w:val="center"/>
          </w:tcPr>
          <w:p w:rsidR="00550A77" w:rsidRPr="005B5C7A" w:rsidRDefault="00550A77" w:rsidP="00550A77">
            <w:pPr>
              <w:jc w:val="center"/>
              <w:rPr>
                <w:rFonts w:ascii="Times New Roman" w:hAnsi="Times New Roman" w:cs="Times New Roman"/>
                <w:sz w:val="20"/>
                <w:szCs w:val="20"/>
                <w:lang w:val="tr-TR"/>
              </w:rPr>
            </w:pPr>
            <w:r w:rsidRPr="005B5C7A">
              <w:rPr>
                <w:rFonts w:ascii="Times New Roman" w:hAnsi="Times New Roman" w:cs="Times New Roman"/>
                <w:sz w:val="20"/>
                <w:szCs w:val="20"/>
              </w:rPr>
              <w:t>244</w:t>
            </w:r>
          </w:p>
        </w:tc>
        <w:tc>
          <w:tcPr>
            <w:tcW w:w="851" w:type="dxa"/>
            <w:vAlign w:val="center"/>
          </w:tcPr>
          <w:p w:rsidR="00550A77" w:rsidRPr="005B5C7A" w:rsidRDefault="00550A77" w:rsidP="00550A77">
            <w:pPr>
              <w:jc w:val="center"/>
              <w:rPr>
                <w:rFonts w:ascii="Times New Roman" w:hAnsi="Times New Roman" w:cs="Times New Roman"/>
                <w:sz w:val="20"/>
                <w:szCs w:val="20"/>
                <w:lang w:val="tr-TR"/>
              </w:rPr>
            </w:pPr>
            <w:r w:rsidRPr="005B5C7A">
              <w:rPr>
                <w:rFonts w:ascii="Times New Roman" w:hAnsi="Times New Roman" w:cs="Times New Roman"/>
                <w:sz w:val="20"/>
                <w:szCs w:val="20"/>
              </w:rPr>
              <w:t>182</w:t>
            </w:r>
          </w:p>
        </w:tc>
        <w:tc>
          <w:tcPr>
            <w:tcW w:w="1134" w:type="dxa"/>
            <w:vAlign w:val="center"/>
          </w:tcPr>
          <w:p w:rsidR="00550A77" w:rsidRPr="005B5C7A" w:rsidRDefault="00550A77" w:rsidP="00550A77">
            <w:pPr>
              <w:jc w:val="center"/>
              <w:rPr>
                <w:rFonts w:ascii="Times New Roman" w:hAnsi="Times New Roman" w:cs="Times New Roman"/>
                <w:sz w:val="20"/>
                <w:szCs w:val="20"/>
                <w:lang w:val="tr-TR"/>
              </w:rPr>
            </w:pPr>
            <w:r w:rsidRPr="005B5C7A">
              <w:rPr>
                <w:rFonts w:ascii="Times New Roman" w:hAnsi="Times New Roman" w:cs="Times New Roman"/>
                <w:sz w:val="20"/>
                <w:szCs w:val="20"/>
              </w:rPr>
              <w:t>74.63</w:t>
            </w:r>
          </w:p>
        </w:tc>
      </w:tr>
      <w:tr w:rsidR="00550A77" w:rsidRPr="005B5C7A" w:rsidTr="005B5C7A">
        <w:trPr>
          <w:trHeight w:val="765"/>
          <w:jc w:val="center"/>
        </w:trPr>
        <w:tc>
          <w:tcPr>
            <w:tcW w:w="844"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5 m/s</w:t>
            </w:r>
          </w:p>
        </w:tc>
        <w:tc>
          <w:tcPr>
            <w:tcW w:w="707"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1</w:t>
            </w:r>
          </w:p>
        </w:tc>
        <w:tc>
          <w:tcPr>
            <w:tcW w:w="96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2.11</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19.5</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636.0</w:t>
            </w:r>
          </w:p>
        </w:tc>
        <w:tc>
          <w:tcPr>
            <w:tcW w:w="1002"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420</w:t>
            </w:r>
          </w:p>
        </w:tc>
        <w:tc>
          <w:tcPr>
            <w:tcW w:w="85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372</w:t>
            </w:r>
          </w:p>
        </w:tc>
        <w:tc>
          <w:tcPr>
            <w:tcW w:w="851"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223</w:t>
            </w:r>
          </w:p>
        </w:tc>
        <w:tc>
          <w:tcPr>
            <w:tcW w:w="113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60.03</w:t>
            </w:r>
          </w:p>
        </w:tc>
      </w:tr>
      <w:tr w:rsidR="00550A77" w:rsidRPr="005B5C7A" w:rsidTr="005B5C7A">
        <w:trPr>
          <w:trHeight w:val="765"/>
          <w:jc w:val="center"/>
        </w:trPr>
        <w:tc>
          <w:tcPr>
            <w:tcW w:w="844"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6 m/s</w:t>
            </w:r>
          </w:p>
        </w:tc>
        <w:tc>
          <w:tcPr>
            <w:tcW w:w="707"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2.9</w:t>
            </w:r>
          </w:p>
        </w:tc>
        <w:tc>
          <w:tcPr>
            <w:tcW w:w="96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1.69</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84.4</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511.3</w:t>
            </w:r>
          </w:p>
        </w:tc>
        <w:tc>
          <w:tcPr>
            <w:tcW w:w="1002"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786</w:t>
            </w:r>
          </w:p>
        </w:tc>
        <w:tc>
          <w:tcPr>
            <w:tcW w:w="85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874</w:t>
            </w:r>
          </w:p>
        </w:tc>
        <w:tc>
          <w:tcPr>
            <w:tcW w:w="851"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7</w:t>
            </w:r>
            <w:r w:rsidR="002F5AB0" w:rsidRPr="005B5C7A">
              <w:rPr>
                <w:rFonts w:ascii="Times New Roman" w:hAnsi="Times New Roman" w:cs="Times New Roman"/>
                <w:sz w:val="20"/>
                <w:szCs w:val="20"/>
              </w:rPr>
              <w:t>77</w:t>
            </w:r>
          </w:p>
        </w:tc>
        <w:tc>
          <w:tcPr>
            <w:tcW w:w="113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88.86</w:t>
            </w:r>
          </w:p>
        </w:tc>
      </w:tr>
      <w:tr w:rsidR="00550A77" w:rsidRPr="005B5C7A" w:rsidTr="005B5C7A">
        <w:trPr>
          <w:trHeight w:val="765"/>
          <w:jc w:val="center"/>
        </w:trPr>
        <w:tc>
          <w:tcPr>
            <w:tcW w:w="844"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7 m/s</w:t>
            </w:r>
          </w:p>
        </w:tc>
        <w:tc>
          <w:tcPr>
            <w:tcW w:w="707"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4.8</w:t>
            </w:r>
          </w:p>
        </w:tc>
        <w:tc>
          <w:tcPr>
            <w:tcW w:w="96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1.62</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147.1</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488.5</w:t>
            </w:r>
          </w:p>
        </w:tc>
        <w:tc>
          <w:tcPr>
            <w:tcW w:w="1002"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1296</w:t>
            </w:r>
          </w:p>
        </w:tc>
        <w:tc>
          <w:tcPr>
            <w:tcW w:w="85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1386</w:t>
            </w:r>
          </w:p>
        </w:tc>
        <w:tc>
          <w:tcPr>
            <w:tcW w:w="851"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1293</w:t>
            </w:r>
          </w:p>
        </w:tc>
        <w:tc>
          <w:tcPr>
            <w:tcW w:w="113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93.29</w:t>
            </w:r>
          </w:p>
        </w:tc>
      </w:tr>
      <w:tr w:rsidR="00550A77" w:rsidRPr="005B5C7A" w:rsidTr="005B5C7A">
        <w:trPr>
          <w:trHeight w:val="765"/>
          <w:jc w:val="center"/>
        </w:trPr>
        <w:tc>
          <w:tcPr>
            <w:tcW w:w="844"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8 m/s</w:t>
            </w:r>
          </w:p>
        </w:tc>
        <w:tc>
          <w:tcPr>
            <w:tcW w:w="707"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6.7</w:t>
            </w:r>
          </w:p>
        </w:tc>
        <w:tc>
          <w:tcPr>
            <w:tcW w:w="96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1.72</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208.3</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518.1</w:t>
            </w:r>
          </w:p>
        </w:tc>
        <w:tc>
          <w:tcPr>
            <w:tcW w:w="1002"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1943</w:t>
            </w:r>
          </w:p>
        </w:tc>
        <w:tc>
          <w:tcPr>
            <w:tcW w:w="85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2052</w:t>
            </w:r>
          </w:p>
        </w:tc>
        <w:tc>
          <w:tcPr>
            <w:tcW w:w="851"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1942</w:t>
            </w:r>
          </w:p>
        </w:tc>
        <w:tc>
          <w:tcPr>
            <w:tcW w:w="113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94.63</w:t>
            </w:r>
          </w:p>
        </w:tc>
      </w:tr>
      <w:tr w:rsidR="00550A77" w:rsidRPr="005B5C7A" w:rsidTr="005B5C7A">
        <w:trPr>
          <w:trHeight w:val="765"/>
          <w:jc w:val="center"/>
        </w:trPr>
        <w:tc>
          <w:tcPr>
            <w:tcW w:w="844"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9 m/s</w:t>
            </w:r>
          </w:p>
        </w:tc>
        <w:tc>
          <w:tcPr>
            <w:tcW w:w="707"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8.6</w:t>
            </w:r>
          </w:p>
        </w:tc>
        <w:tc>
          <w:tcPr>
            <w:tcW w:w="96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1.85</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269.0</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557.6</w:t>
            </w:r>
          </w:p>
        </w:tc>
        <w:tc>
          <w:tcPr>
            <w:tcW w:w="1002"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2699</w:t>
            </w:r>
          </w:p>
        </w:tc>
        <w:tc>
          <w:tcPr>
            <w:tcW w:w="85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2834</w:t>
            </w:r>
          </w:p>
        </w:tc>
        <w:tc>
          <w:tcPr>
            <w:tcW w:w="851" w:type="dxa"/>
            <w:vAlign w:val="center"/>
          </w:tcPr>
          <w:p w:rsidR="00550A77" w:rsidRPr="005B5C7A" w:rsidRDefault="00550A77" w:rsidP="002F5AB0">
            <w:pPr>
              <w:jc w:val="center"/>
              <w:rPr>
                <w:rFonts w:ascii="Times New Roman" w:hAnsi="Times New Roman" w:cs="Times New Roman"/>
                <w:sz w:val="20"/>
                <w:szCs w:val="20"/>
              </w:rPr>
            </w:pPr>
            <w:r w:rsidRPr="005B5C7A">
              <w:rPr>
                <w:rFonts w:ascii="Times New Roman" w:hAnsi="Times New Roman" w:cs="Times New Roman"/>
                <w:sz w:val="20"/>
                <w:szCs w:val="20"/>
              </w:rPr>
              <w:t>2</w:t>
            </w:r>
            <w:r w:rsidR="002F5AB0" w:rsidRPr="005B5C7A">
              <w:rPr>
                <w:rFonts w:ascii="Times New Roman" w:hAnsi="Times New Roman" w:cs="Times New Roman"/>
                <w:sz w:val="20"/>
                <w:szCs w:val="20"/>
              </w:rPr>
              <w:t>700</w:t>
            </w:r>
          </w:p>
        </w:tc>
        <w:tc>
          <w:tcPr>
            <w:tcW w:w="113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95.26</w:t>
            </w:r>
          </w:p>
        </w:tc>
      </w:tr>
      <w:tr w:rsidR="00550A77" w:rsidRPr="005B5C7A" w:rsidTr="005B5C7A">
        <w:trPr>
          <w:trHeight w:val="765"/>
          <w:jc w:val="center"/>
        </w:trPr>
        <w:tc>
          <w:tcPr>
            <w:tcW w:w="844"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10 m/s</w:t>
            </w:r>
          </w:p>
        </w:tc>
        <w:tc>
          <w:tcPr>
            <w:tcW w:w="707"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10.5</w:t>
            </w:r>
          </w:p>
        </w:tc>
        <w:tc>
          <w:tcPr>
            <w:tcW w:w="96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1.95</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329.8</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587.8</w:t>
            </w:r>
          </w:p>
        </w:tc>
        <w:tc>
          <w:tcPr>
            <w:tcW w:w="1002"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3487</w:t>
            </w:r>
          </w:p>
        </w:tc>
        <w:tc>
          <w:tcPr>
            <w:tcW w:w="85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3647</w:t>
            </w:r>
          </w:p>
        </w:tc>
        <w:tc>
          <w:tcPr>
            <w:tcW w:w="851"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3489</w:t>
            </w:r>
          </w:p>
        </w:tc>
        <w:tc>
          <w:tcPr>
            <w:tcW w:w="113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95.68</w:t>
            </w:r>
          </w:p>
        </w:tc>
      </w:tr>
      <w:tr w:rsidR="00550A77" w:rsidRPr="005B5C7A" w:rsidTr="005B5C7A">
        <w:trPr>
          <w:trHeight w:val="788"/>
          <w:jc w:val="center"/>
        </w:trPr>
        <w:tc>
          <w:tcPr>
            <w:tcW w:w="844"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11 m/s</w:t>
            </w:r>
          </w:p>
        </w:tc>
        <w:tc>
          <w:tcPr>
            <w:tcW w:w="707"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12</w:t>
            </w:r>
          </w:p>
        </w:tc>
        <w:tc>
          <w:tcPr>
            <w:tcW w:w="96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2.04</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377.5</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614.8</w:t>
            </w:r>
          </w:p>
        </w:tc>
        <w:tc>
          <w:tcPr>
            <w:tcW w:w="1002"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4174</w:t>
            </w:r>
          </w:p>
        </w:tc>
        <w:tc>
          <w:tcPr>
            <w:tcW w:w="85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4357</w:t>
            </w:r>
          </w:p>
        </w:tc>
        <w:tc>
          <w:tcPr>
            <w:tcW w:w="851"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4177</w:t>
            </w:r>
          </w:p>
        </w:tc>
        <w:tc>
          <w:tcPr>
            <w:tcW w:w="113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95.88</w:t>
            </w:r>
          </w:p>
        </w:tc>
      </w:tr>
      <w:tr w:rsidR="00550A77" w:rsidRPr="005B5C7A" w:rsidTr="005B5C7A">
        <w:trPr>
          <w:trHeight w:val="736"/>
          <w:jc w:val="center"/>
        </w:trPr>
        <w:tc>
          <w:tcPr>
            <w:tcW w:w="844"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12 m/s</w:t>
            </w:r>
          </w:p>
        </w:tc>
        <w:tc>
          <w:tcPr>
            <w:tcW w:w="707" w:type="dxa"/>
            <w:vAlign w:val="center"/>
          </w:tcPr>
          <w:p w:rsidR="00550A77" w:rsidRPr="005B5C7A" w:rsidRDefault="00550A77" w:rsidP="00550A77">
            <w:pPr>
              <w:spacing w:line="360" w:lineRule="auto"/>
              <w:jc w:val="center"/>
              <w:rPr>
                <w:rFonts w:ascii="Times New Roman" w:hAnsi="Times New Roman" w:cs="Times New Roman"/>
                <w:sz w:val="20"/>
                <w:szCs w:val="20"/>
                <w:lang w:val="en-US"/>
              </w:rPr>
            </w:pPr>
            <w:r w:rsidRPr="005B5C7A">
              <w:rPr>
                <w:rFonts w:ascii="Times New Roman" w:hAnsi="Times New Roman" w:cs="Times New Roman"/>
                <w:sz w:val="20"/>
                <w:szCs w:val="20"/>
                <w:lang w:val="en-US"/>
              </w:rPr>
              <w:t>12</w:t>
            </w:r>
          </w:p>
        </w:tc>
        <w:tc>
          <w:tcPr>
            <w:tcW w:w="96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2.4</w:t>
            </w:r>
            <w:r w:rsidR="00BF20A8">
              <w:rPr>
                <w:rFonts w:ascii="Times New Roman" w:hAnsi="Times New Roman" w:cs="Times New Roman"/>
                <w:sz w:val="20"/>
                <w:szCs w:val="20"/>
              </w:rPr>
              <w:t>7</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371.6</w:t>
            </w:r>
          </w:p>
        </w:tc>
        <w:tc>
          <w:tcPr>
            <w:tcW w:w="72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746.3</w:t>
            </w:r>
          </w:p>
        </w:tc>
        <w:tc>
          <w:tcPr>
            <w:tcW w:w="1002"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5000</w:t>
            </w:r>
          </w:p>
        </w:tc>
        <w:tc>
          <w:tcPr>
            <w:tcW w:w="850"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5239</w:t>
            </w:r>
          </w:p>
        </w:tc>
        <w:tc>
          <w:tcPr>
            <w:tcW w:w="851"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4992</w:t>
            </w:r>
          </w:p>
        </w:tc>
        <w:tc>
          <w:tcPr>
            <w:tcW w:w="1134" w:type="dxa"/>
            <w:vAlign w:val="center"/>
          </w:tcPr>
          <w:p w:rsidR="00550A77" w:rsidRPr="005B5C7A" w:rsidRDefault="00550A77" w:rsidP="00550A77">
            <w:pPr>
              <w:jc w:val="center"/>
              <w:rPr>
                <w:rFonts w:ascii="Times New Roman" w:hAnsi="Times New Roman" w:cs="Times New Roman"/>
                <w:sz w:val="20"/>
                <w:szCs w:val="20"/>
              </w:rPr>
            </w:pPr>
            <w:r w:rsidRPr="005B5C7A">
              <w:rPr>
                <w:rFonts w:ascii="Times New Roman" w:hAnsi="Times New Roman" w:cs="Times New Roman"/>
                <w:sz w:val="20"/>
                <w:szCs w:val="20"/>
              </w:rPr>
              <w:t>95.28</w:t>
            </w:r>
          </w:p>
        </w:tc>
      </w:tr>
    </w:tbl>
    <w:p w:rsidR="0011758C" w:rsidRDefault="0011758C" w:rsidP="0047206F">
      <w:pPr>
        <w:spacing w:line="360" w:lineRule="auto"/>
        <w:jc w:val="both"/>
        <w:rPr>
          <w:rFonts w:ascii="Times New Roman" w:hAnsi="Times New Roman" w:cs="Times New Roman"/>
          <w:sz w:val="24"/>
          <w:lang w:val="en-US"/>
        </w:rPr>
      </w:pPr>
    </w:p>
    <w:p w:rsidR="00ED5985" w:rsidRDefault="001E0661"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Best </w:t>
      </w:r>
      <w:r w:rsidR="00A56FC0">
        <w:rPr>
          <w:rFonts w:ascii="Times New Roman" w:hAnsi="Times New Roman" w:cs="Times New Roman"/>
          <w:sz w:val="24"/>
          <w:lang w:val="en-US"/>
        </w:rPr>
        <w:t>fitness value</w:t>
      </w:r>
      <w:r>
        <w:rPr>
          <w:rFonts w:ascii="Times New Roman" w:hAnsi="Times New Roman" w:cs="Times New Roman"/>
          <w:sz w:val="24"/>
          <w:lang w:val="en-US"/>
        </w:rPr>
        <w:t xml:space="preserve"> of the optimization process through the 200 generations are plotted in the graph given in Fig. 4-7</w:t>
      </w:r>
      <w:bookmarkStart w:id="1" w:name="_GoBack"/>
      <w:bookmarkEnd w:id="1"/>
      <w:r>
        <w:rPr>
          <w:rFonts w:ascii="Times New Roman" w:hAnsi="Times New Roman" w:cs="Times New Roman"/>
          <w:sz w:val="24"/>
          <w:lang w:val="en-US"/>
        </w:rPr>
        <w:t>.</w:t>
      </w:r>
      <w:r w:rsidR="00622534">
        <w:rPr>
          <w:rFonts w:ascii="Times New Roman" w:hAnsi="Times New Roman" w:cs="Times New Roman"/>
          <w:sz w:val="24"/>
          <w:lang w:val="en-US"/>
        </w:rPr>
        <w:t xml:space="preserve"> As it can be seen from this figure, best fitness value of th</w:t>
      </w:r>
      <w:r w:rsidR="00A56FC0">
        <w:rPr>
          <w:rFonts w:ascii="Times New Roman" w:hAnsi="Times New Roman" w:cs="Times New Roman"/>
          <w:sz w:val="24"/>
          <w:lang w:val="en-US"/>
        </w:rPr>
        <w:t>e optimization converged to 4.76</w:t>
      </w:r>
      <w:r w:rsidR="00B15AD0">
        <w:rPr>
          <w:rFonts w:ascii="Times New Roman" w:hAnsi="Times New Roman" w:cs="Times New Roman"/>
          <w:sz w:val="24"/>
          <w:lang w:val="en-US"/>
        </w:rPr>
        <w:t>x10</w:t>
      </w:r>
      <w:r w:rsidR="00B15AD0">
        <w:rPr>
          <w:rFonts w:ascii="Times New Roman" w:hAnsi="Times New Roman" w:cs="Times New Roman"/>
          <w:sz w:val="24"/>
          <w:vertAlign w:val="superscript"/>
          <w:lang w:val="en-US"/>
        </w:rPr>
        <w:t>6</w:t>
      </w:r>
      <w:r w:rsidR="00B15AD0">
        <w:rPr>
          <w:rFonts w:ascii="Times New Roman" w:hAnsi="Times New Roman" w:cs="Times New Roman"/>
          <w:sz w:val="24"/>
          <w:lang w:val="en-US"/>
        </w:rPr>
        <w:t>.</w:t>
      </w:r>
      <w:r w:rsidR="00622534">
        <w:rPr>
          <w:rFonts w:ascii="Times New Roman" w:hAnsi="Times New Roman" w:cs="Times New Roman"/>
          <w:sz w:val="24"/>
          <w:lang w:val="en-US"/>
        </w:rPr>
        <w:t xml:space="preserve">  </w:t>
      </w:r>
    </w:p>
    <w:p w:rsidR="001E0661" w:rsidRDefault="003245F5" w:rsidP="0047206F">
      <w:pPr>
        <w:spacing w:line="360" w:lineRule="auto"/>
        <w:jc w:val="both"/>
        <w:rPr>
          <w:rFonts w:ascii="Times New Roman" w:hAnsi="Times New Roman" w:cs="Times New Roman"/>
          <w:sz w:val="24"/>
          <w:lang w:val="en-US"/>
        </w:rPr>
      </w:pPr>
      <w:r w:rsidRPr="003245F5">
        <w:rPr>
          <w:rFonts w:ascii="Times New Roman" w:hAnsi="Times New Roman" w:cs="Times New Roman"/>
          <w:noProof/>
          <w:sz w:val="24"/>
          <w:lang w:val="tr-TR" w:eastAsia="tr-TR"/>
        </w:rPr>
        <w:drawing>
          <wp:inline distT="0" distB="0" distL="0" distR="0">
            <wp:extent cx="5075555" cy="2479127"/>
            <wp:effectExtent l="0" t="0" r="0" b="0"/>
            <wp:docPr id="4" name="Picture 4" descr="C:\Users\Aydin\Desktop\yeni kod\fitness_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Aydin\Desktop\yeni kod\fitness_variation.png"/>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5075555" cy="2479127"/>
                    </a:xfrm>
                    <a:prstGeom prst="rect">
                      <a:avLst/>
                    </a:prstGeom>
                    <a:noFill/>
                    <a:ln>
                      <a:noFill/>
                    </a:ln>
                  </pic:spPr>
                </pic:pic>
              </a:graphicData>
            </a:graphic>
          </wp:inline>
        </w:drawing>
      </w:r>
    </w:p>
    <w:p w:rsidR="00192387" w:rsidRDefault="00192387" w:rsidP="00192387">
      <w:pPr>
        <w:spacing w:line="360" w:lineRule="auto"/>
        <w:jc w:val="cente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Best and mean values of the optimization</w:t>
      </w:r>
    </w:p>
    <w:p w:rsidR="00960E0C" w:rsidRDefault="00C62846"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Components of the objective function, which was given in Eq. (4-10), are tabulated for the optimized design</w:t>
      </w:r>
      <w:r w:rsidR="00930AE9">
        <w:rPr>
          <w:rFonts w:ascii="Times New Roman" w:hAnsi="Times New Roman" w:cs="Times New Roman"/>
          <w:sz w:val="24"/>
          <w:lang w:val="en-US"/>
        </w:rPr>
        <w:t xml:space="preserve"> in Table 4-</w:t>
      </w:r>
      <w:proofErr w:type="gramStart"/>
      <w:r w:rsidR="00930AE9">
        <w:rPr>
          <w:rFonts w:ascii="Times New Roman" w:hAnsi="Times New Roman" w:cs="Times New Roman"/>
          <w:sz w:val="24"/>
          <w:lang w:val="en-US"/>
        </w:rPr>
        <w:t xml:space="preserve">10 </w:t>
      </w:r>
      <w:r>
        <w:rPr>
          <w:rFonts w:ascii="Times New Roman" w:hAnsi="Times New Roman" w:cs="Times New Roman"/>
          <w:sz w:val="24"/>
          <w:lang w:val="en-US"/>
        </w:rPr>
        <w:t>.</w:t>
      </w:r>
      <w:proofErr w:type="gramEnd"/>
      <w:r>
        <w:rPr>
          <w:rFonts w:ascii="Times New Roman" w:hAnsi="Times New Roman" w:cs="Times New Roman"/>
          <w:sz w:val="24"/>
          <w:lang w:val="en-US"/>
        </w:rPr>
        <w:t xml:space="preserve"> As in an ideal optimization procedure, all the penalty values are zero except </w:t>
      </w:r>
      <w:r w:rsidRPr="00C62846">
        <w:rPr>
          <w:rFonts w:ascii="Times New Roman" w:hAnsi="Times New Roman" w:cs="Times New Roman"/>
          <w:position w:val="-12"/>
          <w:sz w:val="24"/>
          <w:lang w:val="en-US"/>
        </w:rPr>
        <w:object w:dxaOrig="260" w:dyaOrig="360">
          <v:shape id="_x0000_i1122" type="#_x0000_t75" style="width:12.85pt;height:18pt" o:ole="">
            <v:imagedata r:id="rId200" o:title=""/>
          </v:shape>
          <o:OLEObject Type="Embed" ProgID="Equation.DSMT4" ShapeID="_x0000_i1122" DrawAspect="Content" ObjectID="_1570108612" r:id="rId201"/>
        </w:object>
      </w:r>
      <w:r>
        <w:rPr>
          <w:rFonts w:ascii="Times New Roman" w:hAnsi="Times New Roman" w:cs="Times New Roman"/>
          <w:sz w:val="24"/>
          <w:lang w:val="en-US"/>
        </w:rPr>
        <w:t xml:space="preserve"> which is negligible small with respect to material cost function. Therefore it can be said that, variation of the objective function can be directly considered as variation of the cost of the proposed AFPM.</w:t>
      </w:r>
    </w:p>
    <w:p w:rsidR="001B3719" w:rsidRDefault="00A954BD" w:rsidP="00A954BD">
      <w:pPr>
        <w:spacing w:line="360" w:lineRule="auto"/>
        <w:jc w:val="center"/>
        <w:rPr>
          <w:rFonts w:ascii="Times New Roman" w:hAnsi="Times New Roman" w:cs="Times New Roman"/>
          <w:sz w:val="24"/>
          <w:lang w:val="en-US"/>
        </w:rPr>
      </w:pPr>
      <w:r>
        <w:rPr>
          <w:rFonts w:ascii="Times New Roman" w:hAnsi="Times New Roman" w:cs="Times New Roman"/>
        </w:rPr>
        <w:t xml:space="preserve">Table 4-10. </w:t>
      </w:r>
      <w:r w:rsidR="009E798F">
        <w:rPr>
          <w:rFonts w:ascii="Times New Roman" w:hAnsi="Times New Roman" w:cs="Times New Roman"/>
        </w:rPr>
        <w:t>Fitness and penalty values</w:t>
      </w:r>
      <w:r w:rsidR="00930AE9">
        <w:rPr>
          <w:rFonts w:ascii="Times New Roman" w:hAnsi="Times New Roman" w:cs="Times New Roman"/>
        </w:rPr>
        <w:t xml:space="preserve"> of the optimized design</w:t>
      </w:r>
      <w:r w:rsidR="009E798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991"/>
        <w:gridCol w:w="3992"/>
      </w:tblGrid>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value</w:t>
            </w:r>
          </w:p>
        </w:tc>
        <w:tc>
          <w:tcPr>
            <w:tcW w:w="3992" w:type="dxa"/>
            <w:vAlign w:val="center"/>
          </w:tcPr>
          <w:p w:rsidR="001B3719" w:rsidRPr="001B3719" w:rsidRDefault="001B3719" w:rsidP="001B3719">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Material cost (</w:t>
            </w:r>
            <w:r w:rsidR="00A954BD">
              <w:rPr>
                <w:rFonts w:ascii="Times New Roman" w:hAnsi="Times New Roman" w:cs="Times New Roman"/>
                <w:sz w:val="24"/>
                <w:lang w:val="en-US"/>
              </w:rPr>
              <w:t>£</w:t>
            </w:r>
            <w:r>
              <w:rPr>
                <w:rFonts w:ascii="Times New Roman" w:hAnsi="Times New Roman" w:cs="Times New Roman"/>
                <w:sz w:val="24"/>
                <w:lang w:val="en-US"/>
              </w:rPr>
              <w:t>)</w:t>
            </w:r>
          </w:p>
        </w:tc>
        <w:tc>
          <w:tcPr>
            <w:tcW w:w="3992"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40" w:dyaOrig="360">
                <v:shape id="_x0000_i1123" type="#_x0000_t75" style="width:12pt;height:18pt" o:ole="">
                  <v:imagedata r:id="rId202" o:title=""/>
                </v:shape>
                <o:OLEObject Type="Embed" ProgID="Equation.DSMT4" ShapeID="_x0000_i1123" DrawAspect="Content" ObjectID="_1570108613" r:id="rId203"/>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4" type="#_x0000_t75" style="width:12.85pt;height:18pt" o:ole="">
                  <v:imagedata r:id="rId204" o:title=""/>
                </v:shape>
                <o:OLEObject Type="Embed" ProgID="Equation.DSMT4" ShapeID="_x0000_i1124" DrawAspect="Content" ObjectID="_1570108614" r:id="rId205"/>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5" type="#_x0000_t75" style="width:12.85pt;height:18pt" o:ole="">
                  <v:imagedata r:id="rId206" o:title=""/>
                </v:shape>
                <o:OLEObject Type="Embed" ProgID="Equation.DSMT4" ShapeID="_x0000_i1125" DrawAspect="Content" ObjectID="_1570108615" r:id="rId207"/>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6" type="#_x0000_t75" style="width:12.85pt;height:18pt" o:ole="">
                  <v:imagedata r:id="rId208" o:title=""/>
                </v:shape>
                <o:OLEObject Type="Embed" ProgID="Equation.DSMT4" ShapeID="_x0000_i1126" DrawAspect="Content" ObjectID="_1570108616" r:id="rId209"/>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7" type="#_x0000_t75" style="width:12.85pt;height:18pt" o:ole="">
                  <v:imagedata r:id="rId210" o:title=""/>
                </v:shape>
                <o:OLEObject Type="Embed" ProgID="Equation.DSMT4" ShapeID="_x0000_i1127" DrawAspect="Content" ObjectID="_1570108617" r:id="rId211"/>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8" type="#_x0000_t75" style="width:12.85pt;height:18pt" o:ole="">
                  <v:imagedata r:id="rId200" o:title=""/>
                </v:shape>
                <o:OLEObject Type="Embed" ProgID="Equation.DSMT4" ShapeID="_x0000_i1128" DrawAspect="Content" ObjectID="_1570108618" r:id="rId212"/>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0.044</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9" type="#_x0000_t75" style="width:12.85pt;height:18pt" o:ole="">
                  <v:imagedata r:id="rId213" o:title=""/>
                </v:shape>
                <o:OLEObject Type="Embed" ProgID="Equation.DSMT4" ShapeID="_x0000_i1129" DrawAspect="Content" ObjectID="_1570108619" r:id="rId214"/>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bl>
    <w:p w:rsidR="00943454" w:rsidRDefault="00943454" w:rsidP="0047206F">
      <w:pPr>
        <w:spacing w:line="360" w:lineRule="auto"/>
        <w:jc w:val="both"/>
        <w:rPr>
          <w:rFonts w:ascii="Times New Roman" w:hAnsi="Times New Roman" w:cs="Times New Roman"/>
          <w:sz w:val="24"/>
          <w:lang w:val="en-US"/>
        </w:rPr>
      </w:pPr>
    </w:p>
    <w:p w:rsidR="00192387" w:rsidRDefault="00401575"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Fitness values of all individuals regardless of mean values, are depicted in Fig. 4-8. As it can be seen from this figure, cost of the considered generator showing a decreasing trend as the optimization procedure continues.</w:t>
      </w:r>
    </w:p>
    <w:p w:rsidR="00701476" w:rsidRDefault="00701476" w:rsidP="0047206F">
      <w:pPr>
        <w:spacing w:line="360" w:lineRule="auto"/>
        <w:jc w:val="both"/>
        <w:rPr>
          <w:rFonts w:ascii="Times New Roman" w:hAnsi="Times New Roman" w:cs="Times New Roman"/>
          <w:sz w:val="24"/>
          <w:lang w:val="en-US"/>
        </w:rPr>
      </w:pPr>
      <w:r w:rsidRPr="00701476">
        <w:rPr>
          <w:rFonts w:ascii="Times New Roman" w:hAnsi="Times New Roman" w:cs="Times New Roman"/>
          <w:noProof/>
          <w:sz w:val="24"/>
          <w:lang w:val="tr-TR" w:eastAsia="tr-TR"/>
        </w:rPr>
        <w:drawing>
          <wp:inline distT="0" distB="0" distL="0" distR="0" wp14:anchorId="501A668E" wp14:editId="1FDD2397">
            <wp:extent cx="5075555" cy="3842346"/>
            <wp:effectExtent l="0" t="0" r="0" b="6350"/>
            <wp:docPr id="7" name="Picture 7" descr="C:\Users\Aydin\Desktop\fitness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ydin\Desktop\fitness_iteration.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5075555" cy="3842346"/>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distribution of the optimization according to iterations</w:t>
      </w:r>
    </w:p>
    <w:p w:rsidR="006871E7" w:rsidRDefault="006871E7" w:rsidP="006871E7">
      <w:pPr>
        <w:pStyle w:val="Heading2"/>
        <w:numPr>
          <w:ilvl w:val="1"/>
          <w:numId w:val="39"/>
        </w:numPr>
      </w:pPr>
      <w:r>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w:t>
      </w:r>
      <w:r>
        <w:rPr>
          <w:rFonts w:ascii="Times New Roman" w:hAnsi="Times New Roman" w:cs="Times New Roman"/>
          <w:sz w:val="24"/>
        </w:rPr>
        <w:lastRenderedPageBreak/>
        <w:t>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527A5E" w:rsidRPr="00527A5E" w:rsidRDefault="000F10B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527A5E" w:rsidRPr="00527A5E">
        <w:rPr>
          <w:rFonts w:ascii="Times New Roman" w:hAnsi="Times New Roman" w:cs="Times New Roman"/>
          <w:noProof/>
          <w:szCs w:val="24"/>
        </w:rPr>
        <w:t>[1]</w:t>
      </w:r>
      <w:r w:rsidR="00527A5E" w:rsidRPr="00527A5E">
        <w:rPr>
          <w:rFonts w:ascii="Times New Roman" w:hAnsi="Times New Roman" w:cs="Times New Roman"/>
          <w:noProof/>
          <w:szCs w:val="24"/>
        </w:rPr>
        <w:tab/>
        <w:t>Umut Güvengir, “ONLINE APPLICATION OF SHEM TO GRID-CONNECTED INVERTERS WITH VARIABLE DC LINK VOLTAGE BY PARTICLE SWARM OPTIMIZATION,” 2014.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w:t>
      </w:r>
      <w:r w:rsidRPr="00527A5E">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527A5E">
        <w:rPr>
          <w:rFonts w:ascii="Times New Roman" w:hAnsi="Times New Roman" w:cs="Times New Roman"/>
          <w:i/>
          <w:iCs/>
          <w:noProof/>
          <w:szCs w:val="24"/>
        </w:rPr>
        <w:t>International Conference on Renewable Energies and Power Quality - ICREPQ’10</w:t>
      </w:r>
      <w:r w:rsidRPr="00527A5E">
        <w:rPr>
          <w:rFonts w:ascii="Times New Roman" w:hAnsi="Times New Roman" w:cs="Times New Roman"/>
          <w:noProof/>
          <w:szCs w:val="24"/>
        </w:rPr>
        <w:t>, 2010.</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[3]</w:t>
      </w:r>
      <w:r w:rsidRPr="00527A5E">
        <w:rPr>
          <w:rFonts w:ascii="Times New Roman" w:hAnsi="Times New Roman" w:cs="Times New Roman"/>
          <w:noProof/>
          <w:szCs w:val="24"/>
        </w:rPr>
        <w:tab/>
        <w:t>K. M. Leung, “GENETIC ALGORITHMS,” 2003. [Online]. Available: http://cis.poly.edu/~mleung/CS4744/f04/ch06/GA3.pdf. [Accessed: 16-Aug-2017].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[4]</w:t>
      </w:r>
      <w:r w:rsidRPr="00527A5E">
        <w:rPr>
          <w:rFonts w:ascii="Times New Roman" w:hAnsi="Times New Roman" w:cs="Times New Roman"/>
          <w:noProof/>
          <w:szCs w:val="24"/>
        </w:rPr>
        <w:tab/>
        <w:t xml:space="preserve">M. Mitchell, “An introduction to genetic algorithms,” </w:t>
      </w:r>
      <w:r w:rsidRPr="00527A5E">
        <w:rPr>
          <w:rFonts w:ascii="Times New Roman" w:hAnsi="Times New Roman" w:cs="Times New Roman"/>
          <w:i/>
          <w:iCs/>
          <w:noProof/>
          <w:szCs w:val="24"/>
        </w:rPr>
        <w:t>Comput. Math. with Appl.</w:t>
      </w:r>
      <w:r w:rsidRPr="00527A5E">
        <w:rPr>
          <w:rFonts w:ascii="Times New Roman" w:hAnsi="Times New Roman" w:cs="Times New Roman"/>
          <w:noProof/>
          <w:szCs w:val="24"/>
        </w:rPr>
        <w:t>, vol. 32, no. 6, p. 133, 1996.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[5]</w:t>
      </w:r>
      <w:r w:rsidRPr="00527A5E">
        <w:rPr>
          <w:rFonts w:ascii="Times New Roman" w:hAnsi="Times New Roman" w:cs="Times New Roman"/>
          <w:noProof/>
          <w:szCs w:val="24"/>
        </w:rPr>
        <w:tab/>
        <w:t xml:space="preserve">S. N. Sivanandam and S. N. Deepa, </w:t>
      </w:r>
      <w:r w:rsidRPr="00527A5E">
        <w:rPr>
          <w:rFonts w:ascii="Times New Roman" w:hAnsi="Times New Roman" w:cs="Times New Roman"/>
          <w:i/>
          <w:iCs/>
          <w:noProof/>
          <w:szCs w:val="24"/>
        </w:rPr>
        <w:t>Introduction to genetic algorithms</w:t>
      </w:r>
      <w:r w:rsidRPr="00527A5E">
        <w:rPr>
          <w:rFonts w:ascii="Times New Roman" w:hAnsi="Times New Roman" w:cs="Times New Roman"/>
          <w:noProof/>
          <w:szCs w:val="24"/>
        </w:rPr>
        <w:t>. 2008.</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[6]</w:t>
      </w:r>
      <w:r w:rsidRPr="00527A5E">
        <w:rPr>
          <w:rFonts w:ascii="Times New Roman" w:hAnsi="Times New Roman" w:cs="Times New Roman"/>
          <w:noProof/>
          <w:szCs w:val="24"/>
        </w:rPr>
        <w:tab/>
        <w:t>J. M. PEÑA, “Heuristic Optimization Introduction and Simple Heuristics.” [Online]. Available: http://mat.uab.cat/~alseda/MasterOpt/IntroHO.pdf. [Accessed: 16-Aug-2017].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[7]</w:t>
      </w:r>
      <w:r w:rsidRPr="00527A5E">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527A5E">
        <w:rPr>
          <w:rFonts w:ascii="Times New Roman" w:hAnsi="Times New Roman" w:cs="Times New Roman"/>
          <w:i/>
          <w:iCs/>
          <w:noProof/>
          <w:szCs w:val="24"/>
        </w:rPr>
        <w:t>IEEE Trans. Energy Convers.</w:t>
      </w:r>
      <w:r w:rsidRPr="00527A5E">
        <w:rPr>
          <w:rFonts w:ascii="Times New Roman" w:hAnsi="Times New Roman" w:cs="Times New Roman"/>
          <w:noProof/>
          <w:szCs w:val="24"/>
        </w:rPr>
        <w:t>, vol. 31, no. 1, pp. 150–158, 2016.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[8]</w:t>
      </w:r>
      <w:r w:rsidRPr="00527A5E">
        <w:rPr>
          <w:rFonts w:ascii="Times New Roman" w:hAnsi="Times New Roman" w:cs="Times New Roman"/>
          <w:noProof/>
          <w:szCs w:val="24"/>
        </w:rPr>
        <w:tab/>
        <w:t xml:space="preserve">G. Papa, B. Korousic-Seljak, B. Benedicic, and T. Kmecl, “Universal motor efficiency improvement using evolutionary optimization,” </w:t>
      </w:r>
      <w:r w:rsidRPr="00527A5E">
        <w:rPr>
          <w:rFonts w:ascii="Times New Roman" w:hAnsi="Times New Roman" w:cs="Times New Roman"/>
          <w:i/>
          <w:iCs/>
          <w:noProof/>
          <w:szCs w:val="24"/>
        </w:rPr>
        <w:t>IEEE Trans. Ind. Electron.</w:t>
      </w:r>
      <w:r w:rsidRPr="00527A5E">
        <w:rPr>
          <w:rFonts w:ascii="Times New Roman" w:hAnsi="Times New Roman" w:cs="Times New Roman"/>
          <w:noProof/>
          <w:szCs w:val="24"/>
        </w:rPr>
        <w:t>, vol. 50, no. 3, pp. 602–611, Jun. 2003.</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[9]</w:t>
      </w:r>
      <w:r w:rsidRPr="00527A5E">
        <w:rPr>
          <w:rFonts w:ascii="Times New Roman" w:hAnsi="Times New Roman" w:cs="Times New Roman"/>
          <w:noProof/>
          <w:szCs w:val="24"/>
        </w:rPr>
        <w:tab/>
        <w:t xml:space="preserve">R. Zeinali, “DESIGN AND OPTIMZIATION OF HIGH TORQUE DENSITY GENERATOR,” </w:t>
      </w:r>
      <w:r w:rsidRPr="00527A5E">
        <w:rPr>
          <w:rFonts w:ascii="Times New Roman" w:hAnsi="Times New Roman" w:cs="Times New Roman"/>
          <w:i/>
          <w:iCs/>
          <w:noProof/>
          <w:szCs w:val="24"/>
        </w:rPr>
        <w:t>MS thesis</w:t>
      </w:r>
      <w:r w:rsidRPr="00527A5E">
        <w:rPr>
          <w:rFonts w:ascii="Times New Roman" w:hAnsi="Times New Roman" w:cs="Times New Roman"/>
          <w:noProof/>
          <w:szCs w:val="24"/>
        </w:rPr>
        <w:t>, no. September, 2016.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[10]</w:t>
      </w:r>
      <w:r w:rsidRPr="00527A5E">
        <w:rPr>
          <w:rFonts w:ascii="Times New Roman" w:hAnsi="Times New Roman" w:cs="Times New Roman"/>
          <w:noProof/>
          <w:szCs w:val="24"/>
        </w:rPr>
        <w:tab/>
        <w:t xml:space="preserve">M. Łukaniszyn, M. JagieŁa, and R. Wróbel, “Optimization of permanent magnet shape for minimum cogging torque using a genetic algorithm,” </w:t>
      </w:r>
      <w:r w:rsidRPr="00527A5E">
        <w:rPr>
          <w:rFonts w:ascii="Times New Roman" w:hAnsi="Times New Roman" w:cs="Times New Roman"/>
          <w:i/>
          <w:iCs/>
          <w:noProof/>
          <w:szCs w:val="24"/>
        </w:rPr>
        <w:t>IEEE Trans. Magn.</w:t>
      </w:r>
      <w:r w:rsidRPr="00527A5E">
        <w:rPr>
          <w:rFonts w:ascii="Times New Roman" w:hAnsi="Times New Roman" w:cs="Times New Roman"/>
          <w:noProof/>
          <w:szCs w:val="24"/>
        </w:rPr>
        <w:t>, vol. 40, no. 2 II, pp. 1228–1231, 2004.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[11]</w:t>
      </w:r>
      <w:r w:rsidRPr="00527A5E">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527A5E">
        <w:rPr>
          <w:rFonts w:ascii="Times New Roman" w:hAnsi="Times New Roman" w:cs="Times New Roman"/>
          <w:i/>
          <w:iCs/>
          <w:noProof/>
          <w:szCs w:val="24"/>
        </w:rPr>
        <w:t>2005 Eur. Conf. Power Electron. Appl.</w:t>
      </w:r>
      <w:r w:rsidRPr="00527A5E">
        <w:rPr>
          <w:rFonts w:ascii="Times New Roman" w:hAnsi="Times New Roman" w:cs="Times New Roman"/>
          <w:noProof/>
          <w:szCs w:val="24"/>
        </w:rPr>
        <w:t>, vol. 9, p. 10 pp.-pp.P.10,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lastRenderedPageBreak/>
        <w:t>[12]</w:t>
      </w:r>
      <w:r w:rsidRPr="00527A5E">
        <w:rPr>
          <w:rFonts w:ascii="Times New Roman" w:hAnsi="Times New Roman" w:cs="Times New Roman"/>
          <w:noProof/>
          <w:szCs w:val="24"/>
        </w:rPr>
        <w:tab/>
        <w:t>“MATLAB Documentation.” [Online]. Available: https://www.mathworks.com/help/matlab/. [Accessed: 08-Aug-2017].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[13]</w:t>
      </w:r>
      <w:r w:rsidRPr="00527A5E">
        <w:rPr>
          <w:rFonts w:ascii="Times New Roman" w:hAnsi="Times New Roman" w:cs="Times New Roman"/>
          <w:noProof/>
          <w:szCs w:val="24"/>
        </w:rPr>
        <w:tab/>
        <w:t xml:space="preserve">J. N. Stander, G. Venter, and M. J. Kamper, “Review of direct-drive radial flux wind turbine generator mechanical design,” </w:t>
      </w:r>
      <w:r w:rsidRPr="00527A5E">
        <w:rPr>
          <w:rFonts w:ascii="Times New Roman" w:hAnsi="Times New Roman" w:cs="Times New Roman"/>
          <w:i/>
          <w:iCs/>
          <w:noProof/>
          <w:szCs w:val="24"/>
        </w:rPr>
        <w:t>Wind Energy</w:t>
      </w:r>
      <w:r w:rsidRPr="00527A5E">
        <w:rPr>
          <w:rFonts w:ascii="Times New Roman" w:hAnsi="Times New Roman" w:cs="Times New Roman"/>
          <w:noProof/>
          <w:szCs w:val="24"/>
        </w:rPr>
        <w:t>, vol. 15, no. 3, pp. 459–472, Apr. 2012.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[14]</w:t>
      </w:r>
      <w:r w:rsidRPr="00527A5E">
        <w:rPr>
          <w:rFonts w:ascii="Times New Roman" w:hAnsi="Times New Roman" w:cs="Times New Roman"/>
          <w:noProof/>
          <w:szCs w:val="24"/>
        </w:rPr>
        <w:tab/>
        <w:t xml:space="preserve">H. Li and Z. Chen, “Structural mass in direct-drive permanent magnet electrical generators,” </w:t>
      </w:r>
      <w:r w:rsidRPr="00527A5E">
        <w:rPr>
          <w:rFonts w:ascii="Times New Roman" w:hAnsi="Times New Roman" w:cs="Times New Roman"/>
          <w:i/>
          <w:iCs/>
          <w:noProof/>
          <w:szCs w:val="24"/>
        </w:rPr>
        <w:t>Renew. Power Gener. IET</w:t>
      </w:r>
      <w:r w:rsidRPr="00527A5E">
        <w:rPr>
          <w:rFonts w:ascii="Times New Roman" w:hAnsi="Times New Roman" w:cs="Times New Roman"/>
          <w:noProof/>
          <w:szCs w:val="24"/>
        </w:rPr>
        <w:t>, vol. 2, no. 1, pp. 3–15, 2007.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[15]</w:t>
      </w:r>
      <w:r w:rsidRPr="00527A5E">
        <w:rPr>
          <w:rFonts w:ascii="Times New Roman" w:hAnsi="Times New Roman" w:cs="Times New Roman"/>
          <w:noProof/>
          <w:szCs w:val="24"/>
        </w:rPr>
        <w:tab/>
        <w:t xml:space="preserve">J. F. Gieras and M. Wing, </w:t>
      </w:r>
      <w:r w:rsidRPr="00527A5E">
        <w:rPr>
          <w:rFonts w:ascii="Times New Roman" w:hAnsi="Times New Roman" w:cs="Times New Roman"/>
          <w:i/>
          <w:iCs/>
          <w:noProof/>
          <w:szCs w:val="24"/>
        </w:rPr>
        <w:t>Permanent Magnet Motor Technology: design and applications</w:t>
      </w:r>
      <w:r w:rsidRPr="00527A5E">
        <w:rPr>
          <w:rFonts w:ascii="Times New Roman" w:hAnsi="Times New Roman" w:cs="Times New Roman"/>
          <w:noProof/>
          <w:szCs w:val="24"/>
        </w:rPr>
        <w:t>, vol. 113. 2002.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[16]</w:t>
      </w:r>
      <w:r w:rsidRPr="00527A5E">
        <w:rPr>
          <w:rFonts w:ascii="Times New Roman" w:hAnsi="Times New Roman" w:cs="Times New Roman"/>
          <w:noProof/>
          <w:szCs w:val="24"/>
        </w:rPr>
        <w:tab/>
        <w:t>F. G. Capponi, G. De Donato, G. A. Rivellini, and F. Caricchi, “Fractional-Slot Concentrated-Winding Axial-Flux Permanent-Magnet Machine With Tooth-Wound Coils,” vol. 48, no. 2, pp. 630–641, 2012.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[17]</w:t>
      </w:r>
      <w:r w:rsidRPr="00527A5E">
        <w:rPr>
          <w:rFonts w:ascii="Times New Roman" w:hAnsi="Times New Roman" w:cs="Times New Roman"/>
          <w:noProof/>
          <w:szCs w:val="24"/>
        </w:rPr>
        <w:tab/>
        <w:t>T. Veflingstad, “Axial flux machines with super high torque density or super high efficiency,” no. July, p. 2014, 2014.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[18]</w:t>
      </w:r>
      <w:r w:rsidRPr="00527A5E">
        <w:rPr>
          <w:rFonts w:ascii="Times New Roman" w:hAnsi="Times New Roman" w:cs="Times New Roman"/>
          <w:noProof/>
          <w:szCs w:val="24"/>
        </w:rPr>
        <w:tab/>
        <w:t>Gamesa, “Gamesa G128-5 MW Catalog.” [Online]. Available: http://www.gamesacorp.com/recursos/doc/productos-servicios/aerogeneradores/catalogo-g10x-45mw-eng.pdf. [Accessed: 12-Oct-2017].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[19]</w:t>
      </w:r>
      <w:r w:rsidRPr="00527A5E">
        <w:rPr>
          <w:rFonts w:ascii="Times New Roman" w:hAnsi="Times New Roman" w:cs="Times New Roman"/>
          <w:noProof/>
          <w:szCs w:val="24"/>
        </w:rPr>
        <w:tab/>
        <w:t xml:space="preserve"> a. Parviainen, M. Niemela, J. Pyrhonen, and J. Mantere, “Performance comparison between low-speed axial-flux and radial-flux permanent-magnet machines including mechanical constraints,” </w:t>
      </w:r>
      <w:r w:rsidRPr="00527A5E">
        <w:rPr>
          <w:rFonts w:ascii="Times New Roman" w:hAnsi="Times New Roman" w:cs="Times New Roman"/>
          <w:i/>
          <w:iCs/>
          <w:noProof/>
          <w:szCs w:val="24"/>
        </w:rPr>
        <w:t>IEEE Int. Conf. Electr. Mach. Drives, 2005.</w:t>
      </w:r>
      <w:r w:rsidRPr="00527A5E">
        <w:rPr>
          <w:rFonts w:ascii="Times New Roman" w:hAnsi="Times New Roman" w:cs="Times New Roman"/>
          <w:noProof/>
          <w:szCs w:val="24"/>
        </w:rPr>
        <w:t>, pp. 1695–1702,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[20]</w:t>
      </w:r>
      <w:r w:rsidRPr="00527A5E">
        <w:rPr>
          <w:rFonts w:ascii="Times New Roman" w:hAnsi="Times New Roman" w:cs="Times New Roman"/>
          <w:noProof/>
          <w:szCs w:val="24"/>
        </w:rPr>
        <w:tab/>
        <w:t xml:space="preserve">A. Parviainen, </w:t>
      </w:r>
      <w:r w:rsidRPr="00527A5E">
        <w:rPr>
          <w:rFonts w:ascii="Times New Roman" w:hAnsi="Times New Roman" w:cs="Times New Roman"/>
          <w:i/>
          <w:iCs/>
          <w:noProof/>
          <w:szCs w:val="24"/>
        </w:rPr>
        <w:t>Design of Axial-Flux Permanent-Magnet Low-Speed Machines and Performance Comparison between Radial-Flux and Axial-Flux Machines</w:t>
      </w:r>
      <w:r w:rsidRPr="00527A5E">
        <w:rPr>
          <w:rFonts w:ascii="Times New Roman" w:hAnsi="Times New Roman" w:cs="Times New Roman"/>
          <w:noProof/>
          <w:szCs w:val="24"/>
        </w:rPr>
        <w:t>.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[21]</w:t>
      </w:r>
      <w:r w:rsidRPr="00527A5E">
        <w:rPr>
          <w:rFonts w:ascii="Times New Roman" w:hAnsi="Times New Roman" w:cs="Times New Roman"/>
          <w:noProof/>
          <w:szCs w:val="24"/>
        </w:rPr>
        <w:tab/>
        <w:t xml:space="preserve">J. Braid, A. van Zyl, and C. Landy, “Design, analysis and development of a multistage axial-flux permanent magnet synchronous machine,” </w:t>
      </w:r>
      <w:r w:rsidRPr="00527A5E">
        <w:rPr>
          <w:rFonts w:ascii="Times New Roman" w:hAnsi="Times New Roman" w:cs="Times New Roman"/>
          <w:i/>
          <w:iCs/>
          <w:noProof/>
          <w:szCs w:val="24"/>
        </w:rPr>
        <w:t>Africon Conf. Africa, 2002. IEEE AFRICON. 6th</w:t>
      </w:r>
      <w:r w:rsidRPr="00527A5E">
        <w:rPr>
          <w:rFonts w:ascii="Times New Roman" w:hAnsi="Times New Roman" w:cs="Times New Roman"/>
          <w:noProof/>
          <w:szCs w:val="24"/>
        </w:rPr>
        <w:t>, vol. 2, pp. 675–680, 2002.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[22]</w:t>
      </w:r>
      <w:r w:rsidRPr="00527A5E">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527A5E">
        <w:rPr>
          <w:rFonts w:ascii="Times New Roman" w:hAnsi="Times New Roman" w:cs="Times New Roman"/>
          <w:i/>
          <w:iCs/>
          <w:noProof/>
          <w:szCs w:val="24"/>
        </w:rPr>
        <w:t>Adv. Mater. Res.</w:t>
      </w:r>
      <w:r w:rsidRPr="00527A5E">
        <w:rPr>
          <w:rFonts w:ascii="Times New Roman" w:hAnsi="Times New Roman" w:cs="Times New Roman"/>
          <w:noProof/>
          <w:szCs w:val="24"/>
        </w:rPr>
        <w:t>, vol. 347–353, no. m, pp. 2227–2230, Oct. 2011.</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[23]</w:t>
      </w:r>
      <w:r w:rsidRPr="00527A5E">
        <w:rPr>
          <w:rFonts w:ascii="Times New Roman" w:hAnsi="Times New Roman" w:cs="Times New Roman"/>
          <w:noProof/>
          <w:szCs w:val="24"/>
        </w:rPr>
        <w:tab/>
        <w:t xml:space="preserve">“Sintered Neodymium Iron Boron (NdFeB) Magnets.” [Online]. Available: </w:t>
      </w:r>
      <w:r w:rsidRPr="00527A5E">
        <w:rPr>
          <w:rFonts w:ascii="Times New Roman" w:hAnsi="Times New Roman" w:cs="Times New Roman"/>
          <w:noProof/>
          <w:szCs w:val="24"/>
        </w:rPr>
        <w:lastRenderedPageBreak/>
        <w:t>http://www.eclipsemagnetics.com/media/wysiwyg/brochures/neodymium_grades_data.pdf. [Accessed: 09-Aug-2017].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[24]</w:t>
      </w:r>
      <w:r w:rsidRPr="00527A5E">
        <w:rPr>
          <w:rFonts w:ascii="Times New Roman" w:hAnsi="Times New Roman" w:cs="Times New Roman"/>
          <w:noProof/>
          <w:szCs w:val="24"/>
        </w:rPr>
        <w:tab/>
        <w:t>“Nordex Delta Generation Brochure.” [Online]. Available: http://www.nordex-online.com/fileadmin/MEDIA/Produktinfos/EN/Nordex_Delta_Broschuere_en.pdf. [Accessed: 09-Aug-2017].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rPr>
      </w:pPr>
      <w:r w:rsidRPr="00527A5E">
        <w:rPr>
          <w:rFonts w:ascii="Times New Roman" w:hAnsi="Times New Roman" w:cs="Times New Roman"/>
          <w:noProof/>
          <w:szCs w:val="24"/>
        </w:rPr>
        <w:t>[25]</w:t>
      </w:r>
      <w:r w:rsidRPr="00527A5E">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591" w:rsidRDefault="00206591" w:rsidP="009C3F1E">
      <w:pPr>
        <w:spacing w:after="0" w:line="240" w:lineRule="auto"/>
      </w:pPr>
      <w:r>
        <w:separator/>
      </w:r>
    </w:p>
  </w:endnote>
  <w:endnote w:type="continuationSeparator" w:id="0">
    <w:p w:rsidR="00206591" w:rsidRDefault="00206591"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3245F5" w:rsidRPr="009E3770" w:rsidRDefault="003245F5"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5A45EF" w:rsidRPr="005A45EF">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3245F5" w:rsidRPr="009E3770" w:rsidRDefault="003245F5"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5A45EF" w:rsidRPr="005A45EF">
          <w:rPr>
            <w:rFonts w:cs="Times New Roman"/>
            <w:noProof/>
          </w:rPr>
          <w:t>28</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591" w:rsidRDefault="00206591" w:rsidP="009C3F1E">
      <w:pPr>
        <w:spacing w:after="0" w:line="240" w:lineRule="auto"/>
      </w:pPr>
      <w:r>
        <w:separator/>
      </w:r>
    </w:p>
  </w:footnote>
  <w:footnote w:type="continuationSeparator" w:id="0">
    <w:p w:rsidR="00206591" w:rsidRDefault="00206591"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174F"/>
    <w:multiLevelType w:val="hybridMultilevel"/>
    <w:tmpl w:val="2020D31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2"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1"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59139A1"/>
    <w:multiLevelType w:val="hybridMultilevel"/>
    <w:tmpl w:val="F91EB1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0"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4"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C90172B"/>
    <w:multiLevelType w:val="hybridMultilevel"/>
    <w:tmpl w:val="0BEA716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9" w15:restartNumberingAfterBreak="0">
    <w:nsid w:val="73B248A0"/>
    <w:multiLevelType w:val="hybridMultilevel"/>
    <w:tmpl w:val="029A2F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5557C94"/>
    <w:multiLevelType w:val="multilevel"/>
    <w:tmpl w:val="F484FC1A"/>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45"/>
  </w:num>
  <w:num w:numId="3">
    <w:abstractNumId w:val="22"/>
  </w:num>
  <w:num w:numId="4">
    <w:abstractNumId w:val="36"/>
  </w:num>
  <w:num w:numId="5">
    <w:abstractNumId w:val="29"/>
  </w:num>
  <w:num w:numId="6">
    <w:abstractNumId w:val="37"/>
  </w:num>
  <w:num w:numId="7">
    <w:abstractNumId w:val="16"/>
  </w:num>
  <w:num w:numId="8">
    <w:abstractNumId w:val="43"/>
  </w:num>
  <w:num w:numId="9">
    <w:abstractNumId w:val="33"/>
  </w:num>
  <w:num w:numId="10">
    <w:abstractNumId w:val="4"/>
  </w:num>
  <w:num w:numId="11">
    <w:abstractNumId w:val="25"/>
  </w:num>
  <w:num w:numId="12">
    <w:abstractNumId w:val="8"/>
  </w:num>
  <w:num w:numId="13">
    <w:abstractNumId w:val="44"/>
  </w:num>
  <w:num w:numId="14">
    <w:abstractNumId w:val="27"/>
  </w:num>
  <w:num w:numId="15">
    <w:abstractNumId w:val="7"/>
  </w:num>
  <w:num w:numId="16">
    <w:abstractNumId w:val="31"/>
  </w:num>
  <w:num w:numId="17">
    <w:abstractNumId w:val="9"/>
  </w:num>
  <w:num w:numId="18">
    <w:abstractNumId w:val="6"/>
  </w:num>
  <w:num w:numId="19">
    <w:abstractNumId w:val="19"/>
  </w:num>
  <w:num w:numId="20">
    <w:abstractNumId w:val="17"/>
  </w:num>
  <w:num w:numId="21">
    <w:abstractNumId w:val="15"/>
  </w:num>
  <w:num w:numId="22">
    <w:abstractNumId w:val="42"/>
  </w:num>
  <w:num w:numId="23">
    <w:abstractNumId w:val="3"/>
  </w:num>
  <w:num w:numId="24">
    <w:abstractNumId w:val="23"/>
  </w:num>
  <w:num w:numId="25">
    <w:abstractNumId w:val="38"/>
  </w:num>
  <w:num w:numId="26">
    <w:abstractNumId w:val="10"/>
  </w:num>
  <w:num w:numId="27">
    <w:abstractNumId w:val="13"/>
  </w:num>
  <w:num w:numId="28">
    <w:abstractNumId w:val="24"/>
  </w:num>
  <w:num w:numId="29">
    <w:abstractNumId w:val="11"/>
  </w:num>
  <w:num w:numId="30">
    <w:abstractNumId w:val="2"/>
  </w:num>
  <w:num w:numId="31">
    <w:abstractNumId w:val="46"/>
  </w:num>
  <w:num w:numId="32">
    <w:abstractNumId w:val="47"/>
  </w:num>
  <w:num w:numId="33">
    <w:abstractNumId w:val="35"/>
  </w:num>
  <w:num w:numId="34">
    <w:abstractNumId w:val="30"/>
  </w:num>
  <w:num w:numId="35">
    <w:abstractNumId w:val="20"/>
  </w:num>
  <w:num w:numId="36">
    <w:abstractNumId w:val="32"/>
  </w:num>
  <w:num w:numId="37">
    <w:abstractNumId w:val="26"/>
  </w:num>
  <w:num w:numId="38">
    <w:abstractNumId w:val="40"/>
  </w:num>
  <w:num w:numId="39">
    <w:abstractNumId w:val="12"/>
  </w:num>
  <w:num w:numId="40">
    <w:abstractNumId w:val="5"/>
  </w:num>
  <w:num w:numId="41">
    <w:abstractNumId w:val="1"/>
  </w:num>
  <w:num w:numId="42">
    <w:abstractNumId w:val="18"/>
  </w:num>
  <w:num w:numId="43">
    <w:abstractNumId w:val="28"/>
  </w:num>
  <w:num w:numId="44">
    <w:abstractNumId w:val="39"/>
  </w:num>
  <w:num w:numId="45">
    <w:abstractNumId w:val="41"/>
  </w:num>
  <w:num w:numId="46">
    <w:abstractNumId w:val="14"/>
  </w:num>
  <w:num w:numId="47">
    <w:abstractNumId w:val="34"/>
  </w:num>
  <w:num w:numId="4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1E08"/>
    <w:rsid w:val="00012C21"/>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5F7D"/>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871"/>
    <w:rsid w:val="00047D49"/>
    <w:rsid w:val="00047FA1"/>
    <w:rsid w:val="0005044F"/>
    <w:rsid w:val="00050740"/>
    <w:rsid w:val="00050843"/>
    <w:rsid w:val="00051A12"/>
    <w:rsid w:val="000522C9"/>
    <w:rsid w:val="00052932"/>
    <w:rsid w:val="0005309E"/>
    <w:rsid w:val="0005464C"/>
    <w:rsid w:val="00054909"/>
    <w:rsid w:val="00055F93"/>
    <w:rsid w:val="00056B26"/>
    <w:rsid w:val="00056CAB"/>
    <w:rsid w:val="0006053C"/>
    <w:rsid w:val="000615DA"/>
    <w:rsid w:val="00062BC7"/>
    <w:rsid w:val="00063552"/>
    <w:rsid w:val="00063631"/>
    <w:rsid w:val="00063F64"/>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50E4"/>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242"/>
    <w:rsid w:val="000A5359"/>
    <w:rsid w:val="000A5A4E"/>
    <w:rsid w:val="000A68EA"/>
    <w:rsid w:val="000A749D"/>
    <w:rsid w:val="000B009E"/>
    <w:rsid w:val="000B084D"/>
    <w:rsid w:val="000B10BD"/>
    <w:rsid w:val="000B1D89"/>
    <w:rsid w:val="000B200C"/>
    <w:rsid w:val="000B2198"/>
    <w:rsid w:val="000B24FC"/>
    <w:rsid w:val="000B28EF"/>
    <w:rsid w:val="000B29CE"/>
    <w:rsid w:val="000B2E1C"/>
    <w:rsid w:val="000B3541"/>
    <w:rsid w:val="000B355E"/>
    <w:rsid w:val="000B35BC"/>
    <w:rsid w:val="000B38DF"/>
    <w:rsid w:val="000B44D1"/>
    <w:rsid w:val="000B5154"/>
    <w:rsid w:val="000B5630"/>
    <w:rsid w:val="000B564E"/>
    <w:rsid w:val="000B5D1C"/>
    <w:rsid w:val="000B6A45"/>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38A"/>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274"/>
    <w:rsid w:val="000E2BE9"/>
    <w:rsid w:val="000E348A"/>
    <w:rsid w:val="000E3F16"/>
    <w:rsid w:val="000E40D0"/>
    <w:rsid w:val="000E4108"/>
    <w:rsid w:val="000E4BAF"/>
    <w:rsid w:val="000E4E16"/>
    <w:rsid w:val="000E51ED"/>
    <w:rsid w:val="000E5B8D"/>
    <w:rsid w:val="000E69A0"/>
    <w:rsid w:val="000E771F"/>
    <w:rsid w:val="000E79A5"/>
    <w:rsid w:val="000E7D81"/>
    <w:rsid w:val="000E7DE5"/>
    <w:rsid w:val="000F015E"/>
    <w:rsid w:val="000F043C"/>
    <w:rsid w:val="000F0BF2"/>
    <w:rsid w:val="000F10BE"/>
    <w:rsid w:val="000F15DE"/>
    <w:rsid w:val="000F21E9"/>
    <w:rsid w:val="000F232B"/>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07BD5"/>
    <w:rsid w:val="00111287"/>
    <w:rsid w:val="00111546"/>
    <w:rsid w:val="00111687"/>
    <w:rsid w:val="00111759"/>
    <w:rsid w:val="00112671"/>
    <w:rsid w:val="00112E94"/>
    <w:rsid w:val="00113F01"/>
    <w:rsid w:val="00114AC9"/>
    <w:rsid w:val="00114C30"/>
    <w:rsid w:val="00114C71"/>
    <w:rsid w:val="00115592"/>
    <w:rsid w:val="001159C2"/>
    <w:rsid w:val="0011758C"/>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6B0D"/>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4C7"/>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69A"/>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3423"/>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591"/>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B06"/>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4718"/>
    <w:rsid w:val="00245225"/>
    <w:rsid w:val="002460E0"/>
    <w:rsid w:val="002461C9"/>
    <w:rsid w:val="00246410"/>
    <w:rsid w:val="00246FB9"/>
    <w:rsid w:val="00250098"/>
    <w:rsid w:val="002500A7"/>
    <w:rsid w:val="00251684"/>
    <w:rsid w:val="0025387B"/>
    <w:rsid w:val="00253918"/>
    <w:rsid w:val="00253DB6"/>
    <w:rsid w:val="00253E0E"/>
    <w:rsid w:val="0025430F"/>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97B"/>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5BAE"/>
    <w:rsid w:val="00276196"/>
    <w:rsid w:val="0027642B"/>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5DD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5AB0"/>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D6B"/>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12B5"/>
    <w:rsid w:val="00322DC3"/>
    <w:rsid w:val="00323F0E"/>
    <w:rsid w:val="00323FDB"/>
    <w:rsid w:val="003245F5"/>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1B0"/>
    <w:rsid w:val="00337213"/>
    <w:rsid w:val="003407C4"/>
    <w:rsid w:val="00340E12"/>
    <w:rsid w:val="00340F19"/>
    <w:rsid w:val="00341842"/>
    <w:rsid w:val="00341C77"/>
    <w:rsid w:val="00342B30"/>
    <w:rsid w:val="00342CE4"/>
    <w:rsid w:val="00343373"/>
    <w:rsid w:val="0034409E"/>
    <w:rsid w:val="00344312"/>
    <w:rsid w:val="0034571E"/>
    <w:rsid w:val="00345A0A"/>
    <w:rsid w:val="00346348"/>
    <w:rsid w:val="003464A2"/>
    <w:rsid w:val="00346CEB"/>
    <w:rsid w:val="00346E08"/>
    <w:rsid w:val="00347286"/>
    <w:rsid w:val="00347D5D"/>
    <w:rsid w:val="00350567"/>
    <w:rsid w:val="0035085E"/>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2E4"/>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6FC"/>
    <w:rsid w:val="003A7860"/>
    <w:rsid w:val="003A7D53"/>
    <w:rsid w:val="003B03F9"/>
    <w:rsid w:val="003B17CB"/>
    <w:rsid w:val="003B195E"/>
    <w:rsid w:val="003B228F"/>
    <w:rsid w:val="003B2647"/>
    <w:rsid w:val="003B4232"/>
    <w:rsid w:val="003B537B"/>
    <w:rsid w:val="003B56CF"/>
    <w:rsid w:val="003B6365"/>
    <w:rsid w:val="003B65A8"/>
    <w:rsid w:val="003B752B"/>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5E4A"/>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E03"/>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4751"/>
    <w:rsid w:val="0042542D"/>
    <w:rsid w:val="004254BD"/>
    <w:rsid w:val="004268FA"/>
    <w:rsid w:val="00426971"/>
    <w:rsid w:val="00426D6C"/>
    <w:rsid w:val="00426FC8"/>
    <w:rsid w:val="004275B3"/>
    <w:rsid w:val="004305F4"/>
    <w:rsid w:val="0043060A"/>
    <w:rsid w:val="00430DAB"/>
    <w:rsid w:val="00430E24"/>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1C"/>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9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322"/>
    <w:rsid w:val="00493883"/>
    <w:rsid w:val="00493906"/>
    <w:rsid w:val="00493CC3"/>
    <w:rsid w:val="004940BC"/>
    <w:rsid w:val="00494214"/>
    <w:rsid w:val="00494941"/>
    <w:rsid w:val="00494A0F"/>
    <w:rsid w:val="00494FB0"/>
    <w:rsid w:val="00495943"/>
    <w:rsid w:val="0049595D"/>
    <w:rsid w:val="00495A81"/>
    <w:rsid w:val="00495B27"/>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0AB"/>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08A1"/>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A5E"/>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69C"/>
    <w:rsid w:val="00550A03"/>
    <w:rsid w:val="00550A77"/>
    <w:rsid w:val="005511E6"/>
    <w:rsid w:val="00551C65"/>
    <w:rsid w:val="00551F81"/>
    <w:rsid w:val="0055258E"/>
    <w:rsid w:val="0055262F"/>
    <w:rsid w:val="005527B1"/>
    <w:rsid w:val="005527D7"/>
    <w:rsid w:val="00552D7E"/>
    <w:rsid w:val="00552F35"/>
    <w:rsid w:val="00553978"/>
    <w:rsid w:val="00553FA4"/>
    <w:rsid w:val="00554433"/>
    <w:rsid w:val="00555296"/>
    <w:rsid w:val="005556E5"/>
    <w:rsid w:val="0055574C"/>
    <w:rsid w:val="0055599E"/>
    <w:rsid w:val="00555D43"/>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12B"/>
    <w:rsid w:val="0057081B"/>
    <w:rsid w:val="005716D2"/>
    <w:rsid w:val="005717F4"/>
    <w:rsid w:val="00572032"/>
    <w:rsid w:val="005720F7"/>
    <w:rsid w:val="0057228B"/>
    <w:rsid w:val="00572AB9"/>
    <w:rsid w:val="00573196"/>
    <w:rsid w:val="00573973"/>
    <w:rsid w:val="005739B7"/>
    <w:rsid w:val="00573D55"/>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8BA"/>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5E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4A81"/>
    <w:rsid w:val="005B5857"/>
    <w:rsid w:val="005B5B30"/>
    <w:rsid w:val="005B5C7A"/>
    <w:rsid w:val="005B68E2"/>
    <w:rsid w:val="005B7B8F"/>
    <w:rsid w:val="005C1461"/>
    <w:rsid w:val="005C19E1"/>
    <w:rsid w:val="005C2A1D"/>
    <w:rsid w:val="005C36FF"/>
    <w:rsid w:val="005C3CA1"/>
    <w:rsid w:val="005C3E8D"/>
    <w:rsid w:val="005C41F8"/>
    <w:rsid w:val="005C495F"/>
    <w:rsid w:val="005C49C2"/>
    <w:rsid w:val="005C5473"/>
    <w:rsid w:val="005C7C26"/>
    <w:rsid w:val="005C7D8A"/>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670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67D9"/>
    <w:rsid w:val="00647F98"/>
    <w:rsid w:val="0065077D"/>
    <w:rsid w:val="00650D3F"/>
    <w:rsid w:val="00651493"/>
    <w:rsid w:val="00651E95"/>
    <w:rsid w:val="00652085"/>
    <w:rsid w:val="0065309C"/>
    <w:rsid w:val="006531BC"/>
    <w:rsid w:val="0065362E"/>
    <w:rsid w:val="006538B7"/>
    <w:rsid w:val="006543BD"/>
    <w:rsid w:val="00655B32"/>
    <w:rsid w:val="00655CD2"/>
    <w:rsid w:val="00655D99"/>
    <w:rsid w:val="006574A4"/>
    <w:rsid w:val="00657ABC"/>
    <w:rsid w:val="006609CE"/>
    <w:rsid w:val="006616D9"/>
    <w:rsid w:val="006617AD"/>
    <w:rsid w:val="00662BE3"/>
    <w:rsid w:val="006636D1"/>
    <w:rsid w:val="006637CE"/>
    <w:rsid w:val="00665310"/>
    <w:rsid w:val="00666209"/>
    <w:rsid w:val="006663A3"/>
    <w:rsid w:val="006664E1"/>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ACA"/>
    <w:rsid w:val="00677C39"/>
    <w:rsid w:val="006806CE"/>
    <w:rsid w:val="00680F17"/>
    <w:rsid w:val="00680F51"/>
    <w:rsid w:val="00680F9A"/>
    <w:rsid w:val="0068127F"/>
    <w:rsid w:val="00681392"/>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4D6"/>
    <w:rsid w:val="006E4A72"/>
    <w:rsid w:val="006E55DA"/>
    <w:rsid w:val="006E5686"/>
    <w:rsid w:val="006E66D7"/>
    <w:rsid w:val="006E78C6"/>
    <w:rsid w:val="006E795D"/>
    <w:rsid w:val="006E7ADE"/>
    <w:rsid w:val="006E7C65"/>
    <w:rsid w:val="006F0347"/>
    <w:rsid w:val="006F0F6A"/>
    <w:rsid w:val="006F101C"/>
    <w:rsid w:val="006F1927"/>
    <w:rsid w:val="006F20E9"/>
    <w:rsid w:val="006F2AB2"/>
    <w:rsid w:val="006F2EB9"/>
    <w:rsid w:val="006F3917"/>
    <w:rsid w:val="006F3A62"/>
    <w:rsid w:val="006F4E0C"/>
    <w:rsid w:val="006F4E53"/>
    <w:rsid w:val="006F5478"/>
    <w:rsid w:val="006F5574"/>
    <w:rsid w:val="006F5BE9"/>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7E1"/>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234"/>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57CB"/>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637"/>
    <w:rsid w:val="007E0DC6"/>
    <w:rsid w:val="007E1468"/>
    <w:rsid w:val="007E1922"/>
    <w:rsid w:val="007E1DD8"/>
    <w:rsid w:val="007E2255"/>
    <w:rsid w:val="007E2385"/>
    <w:rsid w:val="007E25BC"/>
    <w:rsid w:val="007E2A90"/>
    <w:rsid w:val="007E2A93"/>
    <w:rsid w:val="007E2F65"/>
    <w:rsid w:val="007E3313"/>
    <w:rsid w:val="007E356C"/>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3A7"/>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0ED5"/>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5E3"/>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8E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D35"/>
    <w:rsid w:val="008C2EEF"/>
    <w:rsid w:val="008C307D"/>
    <w:rsid w:val="008C3D3F"/>
    <w:rsid w:val="008C4CEB"/>
    <w:rsid w:val="008C51A2"/>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58CE"/>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02D"/>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1E9"/>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90F"/>
    <w:rsid w:val="00934AED"/>
    <w:rsid w:val="00934C25"/>
    <w:rsid w:val="00935EBA"/>
    <w:rsid w:val="00936637"/>
    <w:rsid w:val="00936801"/>
    <w:rsid w:val="00937072"/>
    <w:rsid w:val="00940578"/>
    <w:rsid w:val="009416F6"/>
    <w:rsid w:val="00941924"/>
    <w:rsid w:val="00941B98"/>
    <w:rsid w:val="00942F76"/>
    <w:rsid w:val="00943454"/>
    <w:rsid w:val="00943C20"/>
    <w:rsid w:val="00943E4F"/>
    <w:rsid w:val="0094478F"/>
    <w:rsid w:val="00944C3F"/>
    <w:rsid w:val="0094509D"/>
    <w:rsid w:val="0094664C"/>
    <w:rsid w:val="009468A2"/>
    <w:rsid w:val="00946F3C"/>
    <w:rsid w:val="009472DF"/>
    <w:rsid w:val="00947729"/>
    <w:rsid w:val="009477EF"/>
    <w:rsid w:val="0095056A"/>
    <w:rsid w:val="00950BC8"/>
    <w:rsid w:val="00950ECA"/>
    <w:rsid w:val="009510A2"/>
    <w:rsid w:val="00951968"/>
    <w:rsid w:val="00951994"/>
    <w:rsid w:val="009519F6"/>
    <w:rsid w:val="009528E3"/>
    <w:rsid w:val="00952B2D"/>
    <w:rsid w:val="00952B97"/>
    <w:rsid w:val="00952ECC"/>
    <w:rsid w:val="009530F5"/>
    <w:rsid w:val="009541AF"/>
    <w:rsid w:val="00955DFB"/>
    <w:rsid w:val="00956C29"/>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4EDE"/>
    <w:rsid w:val="009B507F"/>
    <w:rsid w:val="009B5216"/>
    <w:rsid w:val="009B58BA"/>
    <w:rsid w:val="009B659C"/>
    <w:rsid w:val="009B6AF4"/>
    <w:rsid w:val="009B7472"/>
    <w:rsid w:val="009B7F80"/>
    <w:rsid w:val="009B7F99"/>
    <w:rsid w:val="009C0EEE"/>
    <w:rsid w:val="009C181C"/>
    <w:rsid w:val="009C222A"/>
    <w:rsid w:val="009C2642"/>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27B"/>
    <w:rsid w:val="009D75EB"/>
    <w:rsid w:val="009D75FC"/>
    <w:rsid w:val="009D7A57"/>
    <w:rsid w:val="009D7C09"/>
    <w:rsid w:val="009D7EBD"/>
    <w:rsid w:val="009E00E3"/>
    <w:rsid w:val="009E0FB9"/>
    <w:rsid w:val="009E1062"/>
    <w:rsid w:val="009E121C"/>
    <w:rsid w:val="009E13BE"/>
    <w:rsid w:val="009E14A9"/>
    <w:rsid w:val="009E1FA0"/>
    <w:rsid w:val="009E228C"/>
    <w:rsid w:val="009E2D6D"/>
    <w:rsid w:val="009E3770"/>
    <w:rsid w:val="009E4724"/>
    <w:rsid w:val="009E4A5B"/>
    <w:rsid w:val="009E5026"/>
    <w:rsid w:val="009E5524"/>
    <w:rsid w:val="009E63D2"/>
    <w:rsid w:val="009E6A69"/>
    <w:rsid w:val="009E6B67"/>
    <w:rsid w:val="009E73F6"/>
    <w:rsid w:val="009E798F"/>
    <w:rsid w:val="009F033E"/>
    <w:rsid w:val="009F15BB"/>
    <w:rsid w:val="009F1794"/>
    <w:rsid w:val="009F18D4"/>
    <w:rsid w:val="009F2082"/>
    <w:rsid w:val="009F2A59"/>
    <w:rsid w:val="009F2BA8"/>
    <w:rsid w:val="009F2F73"/>
    <w:rsid w:val="009F3379"/>
    <w:rsid w:val="009F363B"/>
    <w:rsid w:val="009F39EB"/>
    <w:rsid w:val="009F431A"/>
    <w:rsid w:val="009F4583"/>
    <w:rsid w:val="009F47BF"/>
    <w:rsid w:val="009F4F88"/>
    <w:rsid w:val="009F525C"/>
    <w:rsid w:val="009F564D"/>
    <w:rsid w:val="009F5702"/>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31"/>
    <w:rsid w:val="00A03E9D"/>
    <w:rsid w:val="00A03FC9"/>
    <w:rsid w:val="00A05498"/>
    <w:rsid w:val="00A05634"/>
    <w:rsid w:val="00A060F1"/>
    <w:rsid w:val="00A0766F"/>
    <w:rsid w:val="00A07703"/>
    <w:rsid w:val="00A07A7A"/>
    <w:rsid w:val="00A10080"/>
    <w:rsid w:val="00A10323"/>
    <w:rsid w:val="00A1046A"/>
    <w:rsid w:val="00A10818"/>
    <w:rsid w:val="00A117EE"/>
    <w:rsid w:val="00A1266E"/>
    <w:rsid w:val="00A12916"/>
    <w:rsid w:val="00A129B2"/>
    <w:rsid w:val="00A130DD"/>
    <w:rsid w:val="00A13127"/>
    <w:rsid w:val="00A13A9E"/>
    <w:rsid w:val="00A13E3A"/>
    <w:rsid w:val="00A14CC1"/>
    <w:rsid w:val="00A14E30"/>
    <w:rsid w:val="00A151B4"/>
    <w:rsid w:val="00A15C59"/>
    <w:rsid w:val="00A160CD"/>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AD1"/>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6FC0"/>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27E9"/>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2E2"/>
    <w:rsid w:val="00A9457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4573"/>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62B"/>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13D"/>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572"/>
    <w:rsid w:val="00B35C26"/>
    <w:rsid w:val="00B3676D"/>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758"/>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48"/>
    <w:rsid w:val="00B661DE"/>
    <w:rsid w:val="00B66B2E"/>
    <w:rsid w:val="00B66CDE"/>
    <w:rsid w:val="00B67BE8"/>
    <w:rsid w:val="00B67EF9"/>
    <w:rsid w:val="00B70672"/>
    <w:rsid w:val="00B70756"/>
    <w:rsid w:val="00B7084E"/>
    <w:rsid w:val="00B72126"/>
    <w:rsid w:val="00B7235E"/>
    <w:rsid w:val="00B72585"/>
    <w:rsid w:val="00B735C2"/>
    <w:rsid w:val="00B73BD9"/>
    <w:rsid w:val="00B74250"/>
    <w:rsid w:val="00B74B4D"/>
    <w:rsid w:val="00B751B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73B"/>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761"/>
    <w:rsid w:val="00BB188D"/>
    <w:rsid w:val="00BB1942"/>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639"/>
    <w:rsid w:val="00BE2900"/>
    <w:rsid w:val="00BE2A3B"/>
    <w:rsid w:val="00BE321E"/>
    <w:rsid w:val="00BE32E7"/>
    <w:rsid w:val="00BE4251"/>
    <w:rsid w:val="00BE4763"/>
    <w:rsid w:val="00BE4787"/>
    <w:rsid w:val="00BE4887"/>
    <w:rsid w:val="00BE4DF8"/>
    <w:rsid w:val="00BE5F24"/>
    <w:rsid w:val="00BE6512"/>
    <w:rsid w:val="00BE654C"/>
    <w:rsid w:val="00BE70E3"/>
    <w:rsid w:val="00BE7567"/>
    <w:rsid w:val="00BE7BA0"/>
    <w:rsid w:val="00BF02A1"/>
    <w:rsid w:val="00BF0E22"/>
    <w:rsid w:val="00BF130F"/>
    <w:rsid w:val="00BF20A8"/>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931"/>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94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8C3"/>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2EEE"/>
    <w:rsid w:val="00CC335E"/>
    <w:rsid w:val="00CC3611"/>
    <w:rsid w:val="00CC3FED"/>
    <w:rsid w:val="00CC4D4D"/>
    <w:rsid w:val="00CC5039"/>
    <w:rsid w:val="00CC585F"/>
    <w:rsid w:val="00CC5BC6"/>
    <w:rsid w:val="00CC5CCA"/>
    <w:rsid w:val="00CC5F7C"/>
    <w:rsid w:val="00CC633F"/>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BCD"/>
    <w:rsid w:val="00CE5EA8"/>
    <w:rsid w:val="00CE634F"/>
    <w:rsid w:val="00CE7088"/>
    <w:rsid w:val="00CE7438"/>
    <w:rsid w:val="00CE76AD"/>
    <w:rsid w:val="00CE7E29"/>
    <w:rsid w:val="00CF091F"/>
    <w:rsid w:val="00CF0B87"/>
    <w:rsid w:val="00CF116C"/>
    <w:rsid w:val="00CF1B31"/>
    <w:rsid w:val="00CF1C20"/>
    <w:rsid w:val="00CF2081"/>
    <w:rsid w:val="00CF20F8"/>
    <w:rsid w:val="00CF2790"/>
    <w:rsid w:val="00CF33B9"/>
    <w:rsid w:val="00CF374C"/>
    <w:rsid w:val="00CF398C"/>
    <w:rsid w:val="00CF469B"/>
    <w:rsid w:val="00CF4A90"/>
    <w:rsid w:val="00CF553C"/>
    <w:rsid w:val="00CF557E"/>
    <w:rsid w:val="00CF6482"/>
    <w:rsid w:val="00CF6685"/>
    <w:rsid w:val="00CF69C7"/>
    <w:rsid w:val="00CF750E"/>
    <w:rsid w:val="00CF79B6"/>
    <w:rsid w:val="00CF7E79"/>
    <w:rsid w:val="00D00045"/>
    <w:rsid w:val="00D01684"/>
    <w:rsid w:val="00D01C6E"/>
    <w:rsid w:val="00D02122"/>
    <w:rsid w:val="00D02589"/>
    <w:rsid w:val="00D03427"/>
    <w:rsid w:val="00D036D9"/>
    <w:rsid w:val="00D054D5"/>
    <w:rsid w:val="00D05AA5"/>
    <w:rsid w:val="00D05E28"/>
    <w:rsid w:val="00D06135"/>
    <w:rsid w:val="00D06F2D"/>
    <w:rsid w:val="00D1006C"/>
    <w:rsid w:val="00D101C3"/>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009"/>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4656"/>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2EED"/>
    <w:rsid w:val="00D73360"/>
    <w:rsid w:val="00D741B4"/>
    <w:rsid w:val="00D7533A"/>
    <w:rsid w:val="00D75C6E"/>
    <w:rsid w:val="00D75E62"/>
    <w:rsid w:val="00D7660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97CEC"/>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557"/>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0BEB"/>
    <w:rsid w:val="00DE1451"/>
    <w:rsid w:val="00DE2EC1"/>
    <w:rsid w:val="00DE3346"/>
    <w:rsid w:val="00DE3F33"/>
    <w:rsid w:val="00DE4030"/>
    <w:rsid w:val="00DE4349"/>
    <w:rsid w:val="00DE4686"/>
    <w:rsid w:val="00DE4758"/>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564"/>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3C7F"/>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39C3"/>
    <w:rsid w:val="00E642D3"/>
    <w:rsid w:val="00E660CA"/>
    <w:rsid w:val="00E66327"/>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4B1"/>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A94"/>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1A1"/>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1F91"/>
    <w:rsid w:val="00F12B3E"/>
    <w:rsid w:val="00F13965"/>
    <w:rsid w:val="00F13A17"/>
    <w:rsid w:val="00F13E24"/>
    <w:rsid w:val="00F14AB4"/>
    <w:rsid w:val="00F14DF9"/>
    <w:rsid w:val="00F15447"/>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4571"/>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297"/>
    <w:rsid w:val="00F61847"/>
    <w:rsid w:val="00F62D21"/>
    <w:rsid w:val="00F62E25"/>
    <w:rsid w:val="00F630D6"/>
    <w:rsid w:val="00F63662"/>
    <w:rsid w:val="00F642FE"/>
    <w:rsid w:val="00F6460E"/>
    <w:rsid w:val="00F64F2B"/>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3832"/>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21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569"/>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5E6A"/>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09413842">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2.bin"/><Relationship Id="rId42" Type="http://schemas.openxmlformats.org/officeDocument/2006/relationships/image" Target="media/image17.wmf"/><Relationship Id="rId63" Type="http://schemas.openxmlformats.org/officeDocument/2006/relationships/oleObject" Target="embeddings/oleObject23.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0.bin"/><Relationship Id="rId170" Type="http://schemas.openxmlformats.org/officeDocument/2006/relationships/image" Target="media/image81.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oleObject" Target="embeddings/oleObject44.bin"/><Relationship Id="rId11" Type="http://schemas.openxmlformats.org/officeDocument/2006/relationships/footer" Target="footer2.xml"/><Relationship Id="rId32" Type="http://schemas.openxmlformats.org/officeDocument/2006/relationships/image" Target="media/image12.wmf"/><Relationship Id="rId53" Type="http://schemas.openxmlformats.org/officeDocument/2006/relationships/oleObject" Target="embeddings/oleObject18.bin"/><Relationship Id="rId74" Type="http://schemas.openxmlformats.org/officeDocument/2006/relationships/oleObject" Target="embeddings/oleObject27.bin"/><Relationship Id="rId128" Type="http://schemas.openxmlformats.org/officeDocument/2006/relationships/image" Target="media/image60.wmf"/><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oleObject" Target="embeddings/oleObject38.bin"/><Relationship Id="rId160" Type="http://schemas.openxmlformats.org/officeDocument/2006/relationships/image" Target="media/image76.wmf"/><Relationship Id="rId181" Type="http://schemas.openxmlformats.org/officeDocument/2006/relationships/oleObject" Target="embeddings/oleObject81.bin"/><Relationship Id="rId216" Type="http://schemas.openxmlformats.org/officeDocument/2006/relationships/fontTable" Target="fontTable.xml"/><Relationship Id="rId22" Type="http://schemas.openxmlformats.org/officeDocument/2006/relationships/image" Target="media/image7.wmf"/><Relationship Id="rId43" Type="http://schemas.openxmlformats.org/officeDocument/2006/relationships/oleObject" Target="embeddings/oleObject13.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0.bin"/><Relationship Id="rId85" Type="http://schemas.openxmlformats.org/officeDocument/2006/relationships/oleObject" Target="embeddings/oleObject33.bin"/><Relationship Id="rId150" Type="http://schemas.openxmlformats.org/officeDocument/2006/relationships/image" Target="media/image71.wmf"/><Relationship Id="rId171" Type="http://schemas.openxmlformats.org/officeDocument/2006/relationships/oleObject" Target="embeddings/oleObject76.bin"/><Relationship Id="rId192" Type="http://schemas.openxmlformats.org/officeDocument/2006/relationships/oleObject" Target="embeddings/oleObject89.bin"/><Relationship Id="rId206" Type="http://schemas.openxmlformats.org/officeDocument/2006/relationships/image" Target="media/image97.wmf"/><Relationship Id="rId12" Type="http://schemas.openxmlformats.org/officeDocument/2006/relationships/image" Target="media/image2.emf"/><Relationship Id="rId33" Type="http://schemas.openxmlformats.org/officeDocument/2006/relationships/oleObject" Target="embeddings/oleObject8.bin"/><Relationship Id="rId108" Type="http://schemas.openxmlformats.org/officeDocument/2006/relationships/image" Target="media/image50.wmf"/><Relationship Id="rId129" Type="http://schemas.openxmlformats.org/officeDocument/2006/relationships/oleObject" Target="embeddings/oleObject55.bin"/><Relationship Id="rId54" Type="http://schemas.openxmlformats.org/officeDocument/2006/relationships/image" Target="media/image23.wmf"/><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1.bin"/><Relationship Id="rId182" Type="http://schemas.openxmlformats.org/officeDocument/2006/relationships/image" Target="media/image87.wmf"/><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oleObject" Target="embeddings/oleObject3.bin"/><Relationship Id="rId119" Type="http://schemas.openxmlformats.org/officeDocument/2006/relationships/oleObject" Target="embeddings/oleObject50.bin"/><Relationship Id="rId44" Type="http://schemas.openxmlformats.org/officeDocument/2006/relationships/image" Target="media/image18.wmf"/><Relationship Id="rId65" Type="http://schemas.openxmlformats.org/officeDocument/2006/relationships/oleObject" Target="embeddings/oleObject24.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66.bin"/><Relationship Id="rId172" Type="http://schemas.openxmlformats.org/officeDocument/2006/relationships/image" Target="media/image82.wmf"/><Relationship Id="rId193" Type="http://schemas.openxmlformats.org/officeDocument/2006/relationships/image" Target="media/image90.wmf"/><Relationship Id="rId207" Type="http://schemas.openxmlformats.org/officeDocument/2006/relationships/oleObject" Target="embeddings/oleObject96.bin"/><Relationship Id="rId13" Type="http://schemas.openxmlformats.org/officeDocument/2006/relationships/package" Target="embeddings/Microsoft_Visio_Drawing2.vsdx"/><Relationship Id="rId109" Type="http://schemas.openxmlformats.org/officeDocument/2006/relationships/oleObject" Target="embeddings/oleObject45.bin"/><Relationship Id="rId34" Type="http://schemas.openxmlformats.org/officeDocument/2006/relationships/image" Target="media/image13.wmf"/><Relationship Id="rId55" Type="http://schemas.openxmlformats.org/officeDocument/2006/relationships/oleObject" Target="embeddings/oleObject19.bin"/><Relationship Id="rId76" Type="http://schemas.openxmlformats.org/officeDocument/2006/relationships/oleObject" Target="embeddings/oleObject28.bin"/><Relationship Id="rId97" Type="http://schemas.openxmlformats.org/officeDocument/2006/relationships/oleObject" Target="embeddings/oleObject39.bin"/><Relationship Id="rId120" Type="http://schemas.openxmlformats.org/officeDocument/2006/relationships/image" Target="media/image56.wmf"/><Relationship Id="rId141" Type="http://schemas.openxmlformats.org/officeDocument/2006/relationships/oleObject" Target="embeddings/oleObject61.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2.bin"/><Relationship Id="rId24" Type="http://schemas.openxmlformats.org/officeDocument/2006/relationships/image" Target="media/image8.wmf"/><Relationship Id="rId45" Type="http://schemas.openxmlformats.org/officeDocument/2006/relationships/oleObject" Target="embeddings/oleObject14.bin"/><Relationship Id="rId66" Type="http://schemas.openxmlformats.org/officeDocument/2006/relationships/image" Target="media/image29.wmf"/><Relationship Id="rId87" Type="http://schemas.openxmlformats.org/officeDocument/2006/relationships/oleObject" Target="embeddings/oleObject34.bin"/><Relationship Id="rId110" Type="http://schemas.openxmlformats.org/officeDocument/2006/relationships/image" Target="media/image51.wmf"/><Relationship Id="rId131" Type="http://schemas.openxmlformats.org/officeDocument/2006/relationships/oleObject" Target="embeddings/oleObject56.bin"/><Relationship Id="rId152" Type="http://schemas.openxmlformats.org/officeDocument/2006/relationships/image" Target="media/image72.wmf"/><Relationship Id="rId173" Type="http://schemas.openxmlformats.org/officeDocument/2006/relationships/oleObject" Target="embeddings/oleObject77.bin"/><Relationship Id="rId194" Type="http://schemas.openxmlformats.org/officeDocument/2006/relationships/oleObject" Target="embeddings/oleObject90.bin"/><Relationship Id="rId208" Type="http://schemas.openxmlformats.org/officeDocument/2006/relationships/image" Target="media/image98.wmf"/><Relationship Id="rId14" Type="http://schemas.openxmlformats.org/officeDocument/2006/relationships/image" Target="media/image3.emf"/><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3.bin"/><Relationship Id="rId126" Type="http://schemas.openxmlformats.org/officeDocument/2006/relationships/image" Target="media/image59.wmf"/><Relationship Id="rId147" Type="http://schemas.openxmlformats.org/officeDocument/2006/relationships/oleObject" Target="embeddings/oleObject64.bin"/><Relationship Id="rId168" Type="http://schemas.openxmlformats.org/officeDocument/2006/relationships/image" Target="media/image80.wmf"/><Relationship Id="rId8" Type="http://schemas.openxmlformats.org/officeDocument/2006/relationships/footer" Target="footer1.xml"/><Relationship Id="rId51" Type="http://schemas.openxmlformats.org/officeDocument/2006/relationships/oleObject" Target="embeddings/oleObject17.bin"/><Relationship Id="rId72" Type="http://schemas.openxmlformats.org/officeDocument/2006/relationships/oleObject" Target="embeddings/oleObject26.bin"/><Relationship Id="rId93" Type="http://schemas.openxmlformats.org/officeDocument/2006/relationships/oleObject" Target="embeddings/oleObject37.bin"/><Relationship Id="rId98" Type="http://schemas.openxmlformats.org/officeDocument/2006/relationships/image" Target="media/image45.wmf"/><Relationship Id="rId121" Type="http://schemas.openxmlformats.org/officeDocument/2006/relationships/oleObject" Target="embeddings/oleObject51.bin"/><Relationship Id="rId142" Type="http://schemas.openxmlformats.org/officeDocument/2006/relationships/image" Target="media/image67.wmf"/><Relationship Id="rId163" Type="http://schemas.openxmlformats.org/officeDocument/2006/relationships/oleObject" Target="embeddings/oleObject72.bin"/><Relationship Id="rId184" Type="http://schemas.openxmlformats.org/officeDocument/2006/relationships/image" Target="media/image88.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oleObject" Target="embeddings/oleObject100.bin"/><Relationship Id="rId25" Type="http://schemas.openxmlformats.org/officeDocument/2006/relationships/oleObject" Target="embeddings/oleObject4.bin"/><Relationship Id="rId46" Type="http://schemas.openxmlformats.org/officeDocument/2006/relationships/image" Target="media/image19.wmf"/><Relationship Id="rId67" Type="http://schemas.openxmlformats.org/officeDocument/2006/relationships/oleObject" Target="embeddings/oleObject25.bin"/><Relationship Id="rId116" Type="http://schemas.openxmlformats.org/officeDocument/2006/relationships/image" Target="media/image54.wmf"/><Relationship Id="rId137" Type="http://schemas.openxmlformats.org/officeDocument/2006/relationships/oleObject" Target="embeddings/oleObject59.bin"/><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oleObject" Target="embeddings/oleObject12.bin"/><Relationship Id="rId62" Type="http://schemas.openxmlformats.org/officeDocument/2006/relationships/image" Target="media/image27.wmf"/><Relationship Id="rId83" Type="http://schemas.openxmlformats.org/officeDocument/2006/relationships/oleObject" Target="embeddings/oleObject32.bin"/><Relationship Id="rId88" Type="http://schemas.openxmlformats.org/officeDocument/2006/relationships/image" Target="media/image40.wmf"/><Relationship Id="rId111" Type="http://schemas.openxmlformats.org/officeDocument/2006/relationships/oleObject" Target="embeddings/oleObject46.bin"/><Relationship Id="rId132" Type="http://schemas.openxmlformats.org/officeDocument/2006/relationships/image" Target="media/image62.wmf"/><Relationship Id="rId153" Type="http://schemas.openxmlformats.org/officeDocument/2006/relationships/oleObject" Target="embeddings/oleObject67.bin"/><Relationship Id="rId174" Type="http://schemas.openxmlformats.org/officeDocument/2006/relationships/image" Target="media/image83.wmf"/><Relationship Id="rId179" Type="http://schemas.openxmlformats.org/officeDocument/2006/relationships/oleObject" Target="embeddings/oleObject80.bin"/><Relationship Id="rId195" Type="http://schemas.openxmlformats.org/officeDocument/2006/relationships/image" Target="media/image91.wmf"/><Relationship Id="rId209" Type="http://schemas.openxmlformats.org/officeDocument/2006/relationships/oleObject" Target="embeddings/oleObject97.bin"/><Relationship Id="rId190" Type="http://schemas.openxmlformats.org/officeDocument/2006/relationships/oleObject" Target="embeddings/oleObject87.bin"/><Relationship Id="rId204" Type="http://schemas.openxmlformats.org/officeDocument/2006/relationships/image" Target="media/image96.wmf"/><Relationship Id="rId15" Type="http://schemas.openxmlformats.org/officeDocument/2006/relationships/package" Target="embeddings/Microsoft_Visio_Drawing3.vsdx"/><Relationship Id="rId36" Type="http://schemas.openxmlformats.org/officeDocument/2006/relationships/image" Target="media/image14.wmf"/><Relationship Id="rId57" Type="http://schemas.openxmlformats.org/officeDocument/2006/relationships/oleObject" Target="embeddings/oleObject20.bin"/><Relationship Id="rId106" Type="http://schemas.openxmlformats.org/officeDocument/2006/relationships/image" Target="media/image49.wmf"/><Relationship Id="rId127" Type="http://schemas.openxmlformats.org/officeDocument/2006/relationships/oleObject" Target="embeddings/oleObject54.bin"/><Relationship Id="rId10" Type="http://schemas.openxmlformats.org/officeDocument/2006/relationships/package" Target="embeddings/Microsoft_Visio_Drawing1.vsdx"/><Relationship Id="rId31" Type="http://schemas.openxmlformats.org/officeDocument/2006/relationships/oleObject" Target="embeddings/oleObject7.bin"/><Relationship Id="rId52" Type="http://schemas.openxmlformats.org/officeDocument/2006/relationships/image" Target="media/image22.wmf"/><Relationship Id="rId73" Type="http://schemas.openxmlformats.org/officeDocument/2006/relationships/image" Target="media/image33.wmf"/><Relationship Id="rId78" Type="http://schemas.openxmlformats.org/officeDocument/2006/relationships/oleObject" Target="embeddings/oleObject29.bin"/><Relationship Id="rId94" Type="http://schemas.openxmlformats.org/officeDocument/2006/relationships/image" Target="media/image43.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7.wmf"/><Relationship Id="rId143" Type="http://schemas.openxmlformats.org/officeDocument/2006/relationships/oleObject" Target="embeddings/oleObject62.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5.bin"/><Relationship Id="rId185"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image" Target="media/image86.wmf"/><Relationship Id="rId210" Type="http://schemas.openxmlformats.org/officeDocument/2006/relationships/image" Target="media/image99.wmf"/><Relationship Id="rId215" Type="http://schemas.openxmlformats.org/officeDocument/2006/relationships/image" Target="media/image101.png"/><Relationship Id="rId26" Type="http://schemas.openxmlformats.org/officeDocument/2006/relationships/image" Target="media/image9.wmf"/><Relationship Id="rId47" Type="http://schemas.openxmlformats.org/officeDocument/2006/relationships/oleObject" Target="embeddings/oleObject15.bin"/><Relationship Id="rId68" Type="http://schemas.openxmlformats.org/officeDocument/2006/relationships/image" Target="media/image30.emf"/><Relationship Id="rId89" Type="http://schemas.openxmlformats.org/officeDocument/2006/relationships/oleObject" Target="embeddings/oleObject35.bin"/><Relationship Id="rId112" Type="http://schemas.openxmlformats.org/officeDocument/2006/relationships/image" Target="media/image52.wmf"/><Relationship Id="rId133" Type="http://schemas.openxmlformats.org/officeDocument/2006/relationships/oleObject" Target="embeddings/oleObject57.bin"/><Relationship Id="rId154" Type="http://schemas.openxmlformats.org/officeDocument/2006/relationships/image" Target="media/image73.wmf"/><Relationship Id="rId175" Type="http://schemas.openxmlformats.org/officeDocument/2006/relationships/oleObject" Target="embeddings/oleObject78.bin"/><Relationship Id="rId196" Type="http://schemas.openxmlformats.org/officeDocument/2006/relationships/oleObject" Target="embeddings/oleObject91.bin"/><Relationship Id="rId200" Type="http://schemas.openxmlformats.org/officeDocument/2006/relationships/image" Target="media/image94.wmf"/><Relationship Id="rId16" Type="http://schemas.openxmlformats.org/officeDocument/2006/relationships/image" Target="media/image4.emf"/><Relationship Id="rId37" Type="http://schemas.openxmlformats.org/officeDocument/2006/relationships/oleObject" Target="embeddings/oleObject10.bin"/><Relationship Id="rId58" Type="http://schemas.openxmlformats.org/officeDocument/2006/relationships/image" Target="media/image25.wmf"/><Relationship Id="rId79" Type="http://schemas.openxmlformats.org/officeDocument/2006/relationships/oleObject" Target="embeddings/oleObject30.bin"/><Relationship Id="rId102" Type="http://schemas.openxmlformats.org/officeDocument/2006/relationships/image" Target="media/image47.wmf"/><Relationship Id="rId123" Type="http://schemas.openxmlformats.org/officeDocument/2006/relationships/oleObject" Target="embeddings/oleObject52.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73.bin"/><Relationship Id="rId186" Type="http://schemas.openxmlformats.org/officeDocument/2006/relationships/oleObject" Target="embeddings/oleObject84.bin"/><Relationship Id="rId211" Type="http://schemas.openxmlformats.org/officeDocument/2006/relationships/oleObject" Target="embeddings/oleObject98.bin"/><Relationship Id="rId27" Type="http://schemas.openxmlformats.org/officeDocument/2006/relationships/oleObject" Target="embeddings/oleObject5.bin"/><Relationship Id="rId48" Type="http://schemas.openxmlformats.org/officeDocument/2006/relationships/image" Target="media/image20.wmf"/><Relationship Id="rId69" Type="http://schemas.openxmlformats.org/officeDocument/2006/relationships/package" Target="embeddings/Microsoft_Visio_Drawing5.vsdx"/><Relationship Id="rId113" Type="http://schemas.openxmlformats.org/officeDocument/2006/relationships/oleObject" Target="embeddings/oleObject47.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68.bin"/><Relationship Id="rId176" Type="http://schemas.openxmlformats.org/officeDocument/2006/relationships/image" Target="media/image84.wmf"/><Relationship Id="rId197" Type="http://schemas.openxmlformats.org/officeDocument/2006/relationships/image" Target="media/image92.wmf"/><Relationship Id="rId201" Type="http://schemas.openxmlformats.org/officeDocument/2006/relationships/oleObject" Target="embeddings/oleObject93.bin"/><Relationship Id="rId17" Type="http://schemas.openxmlformats.org/officeDocument/2006/relationships/package" Target="embeddings/Microsoft_Visio_Drawing4.vsdx"/><Relationship Id="rId38" Type="http://schemas.openxmlformats.org/officeDocument/2006/relationships/image" Target="media/image15.wmf"/><Relationship Id="rId59" Type="http://schemas.openxmlformats.org/officeDocument/2006/relationships/oleObject" Target="embeddings/oleObject21.bin"/><Relationship Id="rId103" Type="http://schemas.openxmlformats.org/officeDocument/2006/relationships/oleObject" Target="embeddings/oleObject42.bin"/><Relationship Id="rId124" Type="http://schemas.openxmlformats.org/officeDocument/2006/relationships/image" Target="media/image58.wmf"/><Relationship Id="rId70" Type="http://schemas.openxmlformats.org/officeDocument/2006/relationships/image" Target="media/image31.png"/><Relationship Id="rId91" Type="http://schemas.openxmlformats.org/officeDocument/2006/relationships/oleObject" Target="embeddings/oleObject36.bin"/><Relationship Id="rId145" Type="http://schemas.openxmlformats.org/officeDocument/2006/relationships/oleObject" Target="embeddings/oleObject63.bin"/><Relationship Id="rId166" Type="http://schemas.openxmlformats.org/officeDocument/2006/relationships/image" Target="media/image79.wmf"/><Relationship Id="rId187" Type="http://schemas.openxmlformats.org/officeDocument/2006/relationships/oleObject" Target="embeddings/oleObject85.bin"/><Relationship Id="rId1" Type="http://schemas.openxmlformats.org/officeDocument/2006/relationships/customXml" Target="../customXml/item1.xml"/><Relationship Id="rId212" Type="http://schemas.openxmlformats.org/officeDocument/2006/relationships/oleObject" Target="embeddings/oleObject99.bin"/><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1.bin"/><Relationship Id="rId135" Type="http://schemas.openxmlformats.org/officeDocument/2006/relationships/oleObject" Target="embeddings/oleObject58.bin"/><Relationship Id="rId156" Type="http://schemas.openxmlformats.org/officeDocument/2006/relationships/image" Target="media/image74.wmf"/><Relationship Id="rId177" Type="http://schemas.openxmlformats.org/officeDocument/2006/relationships/oleObject" Target="embeddings/oleObject79.bin"/><Relationship Id="rId198" Type="http://schemas.openxmlformats.org/officeDocument/2006/relationships/oleObject" Target="embeddings/oleObject92.bin"/><Relationship Id="rId202" Type="http://schemas.openxmlformats.org/officeDocument/2006/relationships/image" Target="media/image95.wmf"/><Relationship Id="rId18" Type="http://schemas.openxmlformats.org/officeDocument/2006/relationships/image" Target="media/image5.wmf"/><Relationship Id="rId39" Type="http://schemas.openxmlformats.org/officeDocument/2006/relationships/oleObject" Target="embeddings/oleObject11.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3.bin"/><Relationship Id="rId146" Type="http://schemas.openxmlformats.org/officeDocument/2006/relationships/image" Target="media/image69.wmf"/><Relationship Id="rId167" Type="http://schemas.openxmlformats.org/officeDocument/2006/relationships/oleObject" Target="embeddings/oleObject74.bin"/><Relationship Id="rId188" Type="http://schemas.openxmlformats.org/officeDocument/2006/relationships/oleObject" Target="embeddings/oleObject86.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oleObject" Target="embeddings/oleObject6.bin"/><Relationship Id="rId40" Type="http://schemas.openxmlformats.org/officeDocument/2006/relationships/image" Target="media/image16.wmf"/><Relationship Id="rId115" Type="http://schemas.openxmlformats.org/officeDocument/2006/relationships/oleObject" Target="embeddings/oleObject48.bin"/><Relationship Id="rId136" Type="http://schemas.openxmlformats.org/officeDocument/2006/relationships/image" Target="media/image64.wmf"/><Relationship Id="rId157" Type="http://schemas.openxmlformats.org/officeDocument/2006/relationships/oleObject" Target="embeddings/oleObject69.bin"/><Relationship Id="rId178" Type="http://schemas.openxmlformats.org/officeDocument/2006/relationships/image" Target="media/image85.wmf"/><Relationship Id="rId61" Type="http://schemas.openxmlformats.org/officeDocument/2006/relationships/oleObject" Target="embeddings/oleObject22.bin"/><Relationship Id="rId82" Type="http://schemas.openxmlformats.org/officeDocument/2006/relationships/image" Target="media/image37.wmf"/><Relationship Id="rId199" Type="http://schemas.openxmlformats.org/officeDocument/2006/relationships/image" Target="media/image93.png"/><Relationship Id="rId203" Type="http://schemas.openxmlformats.org/officeDocument/2006/relationships/oleObject" Target="embeddings/oleObject94.bin"/><Relationship Id="rId1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4852F14-F7A2-48DF-AB7C-9518CBF9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26966</TotalTime>
  <Pages>29</Pages>
  <Words>18502</Words>
  <Characters>105465</Characters>
  <Application>Microsoft Office Word</Application>
  <DocSecurity>0</DocSecurity>
  <Lines>878</Lines>
  <Paragraphs>247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123720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1643</cp:revision>
  <cp:lastPrinted>2016-10-24T14:12:00Z</cp:lastPrinted>
  <dcterms:created xsi:type="dcterms:W3CDTF">2016-05-02T15:52:00Z</dcterms:created>
  <dcterms:modified xsi:type="dcterms:W3CDTF">2017-10-21T13:24:00Z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