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are summarized and optimum design parameters of the proposed 5 MW AFPM generator are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Main motivation in 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proofErr w:type="gramStart"/>
      <w:r w:rsidR="00481145">
        <w:rPr>
          <w:rFonts w:ascii="Times New Roman" w:hAnsi="Times New Roman" w:cs="Times New Roman"/>
          <w:sz w:val="24"/>
          <w:szCs w:val="24"/>
          <w:lang w:val="en-US"/>
        </w:rPr>
        <w:t>EA  based</w:t>
      </w:r>
      <w:proofErr w:type="gramEnd"/>
      <w:r w:rsidR="00481145">
        <w:rPr>
          <w:rFonts w:ascii="Times New Roman" w:hAnsi="Times New Roman" w:cs="Times New Roman"/>
          <w:sz w:val="24"/>
          <w:szCs w:val="24"/>
          <w:lang w:val="en-US"/>
        </w:rPr>
        <w:t xml:space="preserve"> search algorithms. These are:</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9B7E8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proofErr w:type="gramStart"/>
      <w:r w:rsidRPr="00F06383">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w:t>
      </w:r>
      <w:proofErr w:type="gramEnd"/>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fit individuals are eliminated from the population, hence more adapted and robust individuals exist in the next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methods,in which derivative information is needed.</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that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020028">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"[2], [3]", "plainTextFormattedCitation" : "[2], [3]", "previouslyFormattedCitation" : "[2], [3]"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8B02FF" w:rsidRPr="008B02FF">
        <w:rPr>
          <w:rFonts w:ascii="Times New Roman" w:eastAsia="Times New Roman" w:hAnsi="Times New Roman" w:cs="Times New Roman"/>
          <w:noProof/>
          <w:color w:val="24292E"/>
          <w:sz w:val="24"/>
          <w:szCs w:val="24"/>
          <w:lang w:val="tr-TR" w:eastAsia="tr-TR"/>
        </w:rPr>
        <w:t>[2], [3]</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6pt;height:360.6pt" o:ole="">
            <v:imagedata r:id="rId9" o:title=""/>
          </v:shape>
          <o:OLEObject Type="Embed" ProgID="Visio.Drawing.15" ShapeID="_x0000_i1025" DrawAspect="Content" ObjectID="_1563047607" r:id="rId10"/>
        </w:object>
      </w:r>
    </w:p>
    <w:p w:rsidR="005B070E" w:rsidRPr="00C96752" w:rsidRDefault="005B070E" w:rsidP="00C96752">
      <w:pPr>
        <w:spacing w:line="360" w:lineRule="auto"/>
        <w:jc w:val="center"/>
        <w:rPr>
          <w:rFonts w:ascii="Times New Roman" w:hAnsi="Times New Roman" w:cs="Times New Roman"/>
          <w:szCs w:val="24"/>
          <w:lang w:val="en-US"/>
        </w:rPr>
        <w:sectPr w:rsidR="005B070E" w:rsidRPr="00C96752" w:rsidSect="00626CC6">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 xml:space="preserve">Fig. </w:t>
      </w:r>
      <w:r>
        <w:rPr>
          <w:rFonts w:ascii="Times New Roman" w:hAnsi="Times New Roman" w:cs="Times New Roman"/>
          <w:szCs w:val="24"/>
          <w:lang w:val="en-US"/>
        </w:rPr>
        <w:t>4</w:t>
      </w:r>
      <w:r>
        <w:rPr>
          <w:rFonts w:ascii="Times New Roman" w:hAnsi="Times New Roman" w:cs="Times New Roman"/>
          <w:szCs w:val="24"/>
          <w:lang w:val="en-US"/>
        </w:rPr>
        <w:t>-</w:t>
      </w:r>
      <w:r>
        <w:rPr>
          <w:rFonts w:ascii="Times New Roman" w:hAnsi="Times New Roman" w:cs="Times New Roman"/>
          <w:szCs w:val="24"/>
          <w:lang w:val="en-US"/>
        </w:rPr>
        <w:t>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020028">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[3]", "plainTextFormattedCitation" : "[1], [3]"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020028" w:rsidRPr="00020028">
        <w:rPr>
          <w:rFonts w:ascii="Times New Roman" w:hAnsi="Times New Roman" w:cs="Times New Roman"/>
          <w:noProof/>
          <w:szCs w:val="24"/>
          <w:lang w:val="en-US"/>
        </w:rPr>
        <w:t>[1], [3]</w:t>
      </w:r>
      <w:r w:rsidR="00020028">
        <w:rPr>
          <w:rFonts w:ascii="Times New Roman" w:hAnsi="Times New Roman" w:cs="Times New Roman"/>
          <w:szCs w:val="24"/>
          <w:lang w:val="en-US"/>
        </w:rPr>
        <w:fldChar w:fldCharType="end"/>
      </w:r>
    </w:p>
    <w:p w:rsidR="00B324A8" w:rsidRDefault="00F43DF0" w:rsidP="00B324A8">
      <w:pPr>
        <w:pStyle w:val="Heading2"/>
        <w:numPr>
          <w:ilvl w:val="1"/>
          <w:numId w:val="39"/>
        </w:numPr>
        <w:spacing w:before="360" w:line="360" w:lineRule="auto"/>
        <w:ind w:left="0" w:firstLine="0"/>
        <w:rPr>
          <w:lang w:val="en-US"/>
        </w:rPr>
      </w:pPr>
      <w:r>
        <w:rPr>
          <w:lang w:val="en-US"/>
        </w:rPr>
        <w:lastRenderedPageBreak/>
        <w:t>Genetic algorithms based optimization</w:t>
      </w:r>
    </w:p>
    <w:p w:rsidR="00E57CBD" w:rsidRPr="00E57CBD" w:rsidRDefault="00E57CBD" w:rsidP="00E57CBD">
      <w:pPr>
        <w:rPr>
          <w:lang w:val="en-US"/>
        </w:rPr>
      </w:pPr>
    </w:p>
    <w:p w:rsidR="00E57CBD" w:rsidRDefault="00E57CBD" w:rsidP="00E57CBD">
      <w:pPr>
        <w:pStyle w:val="Heading2"/>
        <w:numPr>
          <w:ilvl w:val="1"/>
          <w:numId w:val="39"/>
        </w:numPr>
        <w:spacing w:before="360" w:line="360" w:lineRule="auto"/>
        <w:ind w:left="0" w:firstLine="0"/>
        <w:rPr>
          <w:lang w:val="en-US"/>
        </w:rPr>
      </w:pPr>
      <w:r>
        <w:rPr>
          <w:lang w:val="en-US"/>
        </w:rPr>
        <w:t>MATLAB GA Toolbox Implementation</w:t>
      </w:r>
    </w:p>
    <w:p w:rsidR="0022052C" w:rsidRPr="0022052C" w:rsidRDefault="0022052C" w:rsidP="0022052C">
      <w:pPr>
        <w:rPr>
          <w:lang w:val="en-US"/>
        </w:rPr>
      </w:pP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020028" w:rsidRPr="00020028" w:rsidRDefault="000F10BE" w:rsidP="00335C3C">
      <w:pPr>
        <w:widowControl w:val="0"/>
        <w:autoSpaceDE w:val="0"/>
        <w:autoSpaceDN w:val="0"/>
        <w:adjustRightInd w:val="0"/>
        <w:spacing w:line="360" w:lineRule="auto"/>
        <w:ind w:left="640" w:hanging="640"/>
        <w:jc w:val="both"/>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020028" w:rsidRPr="00020028">
        <w:rPr>
          <w:rFonts w:ascii="Times New Roman" w:hAnsi="Times New Roman" w:cs="Times New Roman"/>
          <w:noProof/>
          <w:szCs w:val="24"/>
        </w:rPr>
        <w:t>[1]</w:t>
      </w:r>
      <w:r w:rsidR="00020028" w:rsidRPr="00020028">
        <w:rPr>
          <w:rFonts w:ascii="Times New Roman" w:hAnsi="Times New Roman" w:cs="Times New Roman"/>
          <w:noProof/>
          <w:szCs w:val="24"/>
        </w:rPr>
        <w:tab/>
        <w:t>Umut Güvengir, “ONLINE APPLICATION OF SHEM TO GRID-CONNECTED INVERTERS WITH VARIABLE DC LINK VOLTAGE BY PARTICLE SWARM OPTIMIZATION,” 2014.</w:t>
      </w:r>
    </w:p>
    <w:p w:rsidR="00020028" w:rsidRPr="00020028" w:rsidRDefault="00020028" w:rsidP="00335C3C">
      <w:pPr>
        <w:widowControl w:val="0"/>
        <w:autoSpaceDE w:val="0"/>
        <w:autoSpaceDN w:val="0"/>
        <w:adjustRightInd w:val="0"/>
        <w:spacing w:line="360" w:lineRule="auto"/>
        <w:ind w:left="640" w:hanging="640"/>
        <w:jc w:val="both"/>
        <w:rPr>
          <w:rFonts w:ascii="Times New Roman" w:hAnsi="Times New Roman" w:cs="Times New Roman"/>
          <w:noProof/>
          <w:szCs w:val="24"/>
        </w:rPr>
      </w:pPr>
      <w:r w:rsidRPr="00020028">
        <w:rPr>
          <w:rFonts w:ascii="Times New Roman" w:hAnsi="Times New Roman" w:cs="Times New Roman"/>
          <w:noProof/>
          <w:szCs w:val="24"/>
        </w:rPr>
        <w:t>[2]</w:t>
      </w:r>
      <w:r w:rsidRPr="00020028">
        <w:rPr>
          <w:rFonts w:ascii="Times New Roman" w:hAnsi="Times New Roman" w:cs="Times New Roman"/>
          <w:noProof/>
          <w:szCs w:val="24"/>
        </w:rPr>
        <w:tab/>
        <w:t xml:space="preserve">M. Mitchell, “An introduction to genetic algorithms,” </w:t>
      </w:r>
      <w:r w:rsidRPr="00020028">
        <w:rPr>
          <w:rFonts w:ascii="Times New Roman" w:hAnsi="Times New Roman" w:cs="Times New Roman"/>
          <w:i/>
          <w:iCs/>
          <w:noProof/>
          <w:szCs w:val="24"/>
        </w:rPr>
        <w:t>Comput. Math. with Appl.</w:t>
      </w:r>
      <w:r w:rsidRPr="00020028">
        <w:rPr>
          <w:rFonts w:ascii="Times New Roman" w:hAnsi="Times New Roman" w:cs="Times New Roman"/>
          <w:noProof/>
          <w:szCs w:val="24"/>
        </w:rPr>
        <w:t>, vol. 32, no. 6, p. 133, 1996.</w:t>
      </w:r>
    </w:p>
    <w:p w:rsidR="00020028" w:rsidRPr="00020028" w:rsidRDefault="00020028" w:rsidP="00335C3C">
      <w:pPr>
        <w:widowControl w:val="0"/>
        <w:autoSpaceDE w:val="0"/>
        <w:autoSpaceDN w:val="0"/>
        <w:adjustRightInd w:val="0"/>
        <w:spacing w:line="360" w:lineRule="auto"/>
        <w:ind w:left="640" w:hanging="640"/>
        <w:jc w:val="both"/>
        <w:rPr>
          <w:rFonts w:ascii="Times New Roman" w:hAnsi="Times New Roman" w:cs="Times New Roman"/>
          <w:noProof/>
        </w:rPr>
      </w:pPr>
      <w:r w:rsidRPr="00020028">
        <w:rPr>
          <w:rFonts w:ascii="Times New Roman" w:hAnsi="Times New Roman" w:cs="Times New Roman"/>
          <w:noProof/>
          <w:szCs w:val="24"/>
        </w:rPr>
        <w:t>[3]</w:t>
      </w:r>
      <w:r w:rsidRPr="00020028">
        <w:rPr>
          <w:rFonts w:ascii="Times New Roman" w:hAnsi="Times New Roman" w:cs="Times New Roman"/>
          <w:noProof/>
          <w:szCs w:val="24"/>
        </w:rPr>
        <w:tab/>
        <w:t xml:space="preserve">S. N. Sivanandam and S. N. Deepa, </w:t>
      </w:r>
      <w:r w:rsidRPr="00020028">
        <w:rPr>
          <w:rFonts w:ascii="Times New Roman" w:hAnsi="Times New Roman" w:cs="Times New Roman"/>
          <w:i/>
          <w:iCs/>
          <w:noProof/>
          <w:szCs w:val="24"/>
        </w:rPr>
        <w:t>Introduction to genetic algorithms</w:t>
      </w:r>
      <w:r w:rsidRPr="00020028">
        <w:rPr>
          <w:rFonts w:ascii="Times New Roman" w:hAnsi="Times New Roman" w:cs="Times New Roman"/>
          <w:noProof/>
          <w:szCs w:val="24"/>
        </w:rPr>
        <w:t>. 2008.</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bookmarkStart w:id="1" w:name="_GoBack"/>
      <w:bookmarkEnd w:id="1"/>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466" w:rsidRDefault="00AB6466" w:rsidP="009C3F1E">
      <w:pPr>
        <w:spacing w:after="0" w:line="240" w:lineRule="auto"/>
      </w:pPr>
      <w:r>
        <w:separator/>
      </w:r>
    </w:p>
  </w:endnote>
  <w:endnote w:type="continuationSeparator" w:id="0">
    <w:p w:rsidR="00AB6466" w:rsidRDefault="00AB6466"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EA1403" w:rsidRPr="009E3770" w:rsidRDefault="00EA1403"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335C3C" w:rsidRPr="00335C3C">
          <w:rPr>
            <w:rFonts w:cs="Times New Roman"/>
            <w:noProof/>
          </w:rPr>
          <w:t>4</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466" w:rsidRDefault="00AB6466" w:rsidP="009C3F1E">
      <w:pPr>
        <w:spacing w:after="0" w:line="240" w:lineRule="auto"/>
      </w:pPr>
      <w:r>
        <w:separator/>
      </w:r>
    </w:p>
  </w:footnote>
  <w:footnote w:type="continuationSeparator" w:id="0">
    <w:p w:rsidR="00AB6466" w:rsidRDefault="00AB6466"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7"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1"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4"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0"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38"/>
  </w:num>
  <w:num w:numId="3">
    <w:abstractNumId w:val="19"/>
  </w:num>
  <w:num w:numId="4">
    <w:abstractNumId w:val="31"/>
  </w:num>
  <w:num w:numId="5">
    <w:abstractNumId w:val="25"/>
  </w:num>
  <w:num w:numId="6">
    <w:abstractNumId w:val="32"/>
  </w:num>
  <w:num w:numId="7">
    <w:abstractNumId w:val="14"/>
  </w:num>
  <w:num w:numId="8">
    <w:abstractNumId w:val="36"/>
  </w:num>
  <w:num w:numId="9">
    <w:abstractNumId w:val="29"/>
  </w:num>
  <w:num w:numId="10">
    <w:abstractNumId w:val="3"/>
  </w:num>
  <w:num w:numId="11">
    <w:abstractNumId w:val="22"/>
  </w:num>
  <w:num w:numId="12">
    <w:abstractNumId w:val="7"/>
  </w:num>
  <w:num w:numId="13">
    <w:abstractNumId w:val="37"/>
  </w:num>
  <w:num w:numId="14">
    <w:abstractNumId w:val="24"/>
  </w:num>
  <w:num w:numId="15">
    <w:abstractNumId w:val="6"/>
  </w:num>
  <w:num w:numId="16">
    <w:abstractNumId w:val="27"/>
  </w:num>
  <w:num w:numId="17">
    <w:abstractNumId w:val="8"/>
  </w:num>
  <w:num w:numId="18">
    <w:abstractNumId w:val="5"/>
  </w:num>
  <w:num w:numId="19">
    <w:abstractNumId w:val="16"/>
  </w:num>
  <w:num w:numId="20">
    <w:abstractNumId w:val="15"/>
  </w:num>
  <w:num w:numId="21">
    <w:abstractNumId w:val="13"/>
  </w:num>
  <w:num w:numId="22">
    <w:abstractNumId w:val="35"/>
  </w:num>
  <w:num w:numId="23">
    <w:abstractNumId w:val="2"/>
  </w:num>
  <w:num w:numId="24">
    <w:abstractNumId w:val="20"/>
  </w:num>
  <w:num w:numId="25">
    <w:abstractNumId w:val="33"/>
  </w:num>
  <w:num w:numId="26">
    <w:abstractNumId w:val="9"/>
  </w:num>
  <w:num w:numId="27">
    <w:abstractNumId w:val="12"/>
  </w:num>
  <w:num w:numId="28">
    <w:abstractNumId w:val="21"/>
  </w:num>
  <w:num w:numId="29">
    <w:abstractNumId w:val="10"/>
  </w:num>
  <w:num w:numId="30">
    <w:abstractNumId w:val="1"/>
  </w:num>
  <w:num w:numId="31">
    <w:abstractNumId w:val="39"/>
  </w:num>
  <w:num w:numId="32">
    <w:abstractNumId w:val="40"/>
  </w:num>
  <w:num w:numId="33">
    <w:abstractNumId w:val="30"/>
  </w:num>
  <w:num w:numId="34">
    <w:abstractNumId w:val="26"/>
  </w:num>
  <w:num w:numId="35">
    <w:abstractNumId w:val="17"/>
  </w:num>
  <w:num w:numId="36">
    <w:abstractNumId w:val="28"/>
  </w:num>
  <w:num w:numId="37">
    <w:abstractNumId w:val="23"/>
  </w:num>
  <w:num w:numId="38">
    <w:abstractNumId w:val="34"/>
  </w:num>
  <w:num w:numId="39">
    <w:abstractNumId w:val="11"/>
  </w:num>
  <w:num w:numId="40">
    <w:abstractNumId w:val="4"/>
  </w:num>
  <w:num w:numId="4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0D07"/>
    <w:rsid w:val="0001169A"/>
    <w:rsid w:val="00011A0F"/>
    <w:rsid w:val="00012E22"/>
    <w:rsid w:val="00013372"/>
    <w:rsid w:val="00013B44"/>
    <w:rsid w:val="000145A5"/>
    <w:rsid w:val="00014736"/>
    <w:rsid w:val="00015C03"/>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6BC"/>
    <w:rsid w:val="001455F5"/>
    <w:rsid w:val="0014603B"/>
    <w:rsid w:val="0014609C"/>
    <w:rsid w:val="0014657B"/>
    <w:rsid w:val="001468EC"/>
    <w:rsid w:val="00146B0C"/>
    <w:rsid w:val="00147122"/>
    <w:rsid w:val="00147A0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2C1C"/>
    <w:rsid w:val="001C39B9"/>
    <w:rsid w:val="001C3AE9"/>
    <w:rsid w:val="001C3F23"/>
    <w:rsid w:val="001C3FC2"/>
    <w:rsid w:val="001C4517"/>
    <w:rsid w:val="001C6A41"/>
    <w:rsid w:val="001C7002"/>
    <w:rsid w:val="001C70A5"/>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4C2"/>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ADE"/>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62CF"/>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D012A"/>
    <w:rsid w:val="003D0B11"/>
    <w:rsid w:val="003D0E30"/>
    <w:rsid w:val="003D18AF"/>
    <w:rsid w:val="003D2F28"/>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AEF"/>
    <w:rsid w:val="003F1C57"/>
    <w:rsid w:val="003F1F2C"/>
    <w:rsid w:val="003F22E5"/>
    <w:rsid w:val="003F28A4"/>
    <w:rsid w:val="003F3179"/>
    <w:rsid w:val="003F383D"/>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6D6C"/>
    <w:rsid w:val="00426FC8"/>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43"/>
    <w:rsid w:val="004507E2"/>
    <w:rsid w:val="00451A20"/>
    <w:rsid w:val="00451EFC"/>
    <w:rsid w:val="004521B4"/>
    <w:rsid w:val="004522E0"/>
    <w:rsid w:val="0045239E"/>
    <w:rsid w:val="00452B3D"/>
    <w:rsid w:val="00453168"/>
    <w:rsid w:val="0045446D"/>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2C97"/>
    <w:rsid w:val="00473636"/>
    <w:rsid w:val="00474A2E"/>
    <w:rsid w:val="0047656B"/>
    <w:rsid w:val="00476FE3"/>
    <w:rsid w:val="004771F8"/>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CAA"/>
    <w:rsid w:val="004A5D98"/>
    <w:rsid w:val="004A792E"/>
    <w:rsid w:val="004B0090"/>
    <w:rsid w:val="004B0EC5"/>
    <w:rsid w:val="004B2594"/>
    <w:rsid w:val="004B29DD"/>
    <w:rsid w:val="004B3073"/>
    <w:rsid w:val="004B3761"/>
    <w:rsid w:val="004B3D6E"/>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5065"/>
    <w:rsid w:val="005956F8"/>
    <w:rsid w:val="00596AE6"/>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E5F"/>
    <w:rsid w:val="005B070E"/>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6E65"/>
    <w:rsid w:val="005E75D1"/>
    <w:rsid w:val="005E7FB4"/>
    <w:rsid w:val="005F0419"/>
    <w:rsid w:val="005F0442"/>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40E5"/>
    <w:rsid w:val="00624F78"/>
    <w:rsid w:val="006261F9"/>
    <w:rsid w:val="00626CC6"/>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6D96"/>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3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B9"/>
    <w:rsid w:val="00803C24"/>
    <w:rsid w:val="00804261"/>
    <w:rsid w:val="008045D8"/>
    <w:rsid w:val="008060FE"/>
    <w:rsid w:val="0080696C"/>
    <w:rsid w:val="008074EE"/>
    <w:rsid w:val="00807F63"/>
    <w:rsid w:val="00811BCE"/>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02FF"/>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A73"/>
    <w:rsid w:val="00A00E23"/>
    <w:rsid w:val="00A01C46"/>
    <w:rsid w:val="00A02BC0"/>
    <w:rsid w:val="00A02CBC"/>
    <w:rsid w:val="00A02D49"/>
    <w:rsid w:val="00A0346A"/>
    <w:rsid w:val="00A03474"/>
    <w:rsid w:val="00A03E9D"/>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3E4B"/>
    <w:rsid w:val="00A64D34"/>
    <w:rsid w:val="00A659BB"/>
    <w:rsid w:val="00A65B59"/>
    <w:rsid w:val="00A660D3"/>
    <w:rsid w:val="00A66391"/>
    <w:rsid w:val="00A67746"/>
    <w:rsid w:val="00A67875"/>
    <w:rsid w:val="00A67D8F"/>
    <w:rsid w:val="00A70597"/>
    <w:rsid w:val="00A70D49"/>
    <w:rsid w:val="00A717EF"/>
    <w:rsid w:val="00A71D63"/>
    <w:rsid w:val="00A726F3"/>
    <w:rsid w:val="00A727EF"/>
    <w:rsid w:val="00A72831"/>
    <w:rsid w:val="00A72EB8"/>
    <w:rsid w:val="00A73A58"/>
    <w:rsid w:val="00A73C89"/>
    <w:rsid w:val="00A74343"/>
    <w:rsid w:val="00A75228"/>
    <w:rsid w:val="00A75E22"/>
    <w:rsid w:val="00A7631C"/>
    <w:rsid w:val="00A76D0D"/>
    <w:rsid w:val="00A76DA3"/>
    <w:rsid w:val="00A77778"/>
    <w:rsid w:val="00A80A84"/>
    <w:rsid w:val="00A812EE"/>
    <w:rsid w:val="00A821CE"/>
    <w:rsid w:val="00A82238"/>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466"/>
    <w:rsid w:val="00AB65C8"/>
    <w:rsid w:val="00AB6CAD"/>
    <w:rsid w:val="00AB6CB4"/>
    <w:rsid w:val="00AC06C3"/>
    <w:rsid w:val="00AC06E3"/>
    <w:rsid w:val="00AC0D13"/>
    <w:rsid w:val="00AC1F3B"/>
    <w:rsid w:val="00AC2885"/>
    <w:rsid w:val="00AC3840"/>
    <w:rsid w:val="00AC3B7B"/>
    <w:rsid w:val="00AC3F94"/>
    <w:rsid w:val="00AC5226"/>
    <w:rsid w:val="00AC55D2"/>
    <w:rsid w:val="00AC58B5"/>
    <w:rsid w:val="00AC5F6E"/>
    <w:rsid w:val="00AC6255"/>
    <w:rsid w:val="00AC6388"/>
    <w:rsid w:val="00AC6A8D"/>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1A82"/>
    <w:rsid w:val="00AE3363"/>
    <w:rsid w:val="00AE3883"/>
    <w:rsid w:val="00AE43CE"/>
    <w:rsid w:val="00AE4A57"/>
    <w:rsid w:val="00AE53D5"/>
    <w:rsid w:val="00AE5BF3"/>
    <w:rsid w:val="00AE6C10"/>
    <w:rsid w:val="00AF0898"/>
    <w:rsid w:val="00AF0CB4"/>
    <w:rsid w:val="00AF16D7"/>
    <w:rsid w:val="00AF1711"/>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D3F"/>
    <w:rsid w:val="00C651FB"/>
    <w:rsid w:val="00C658AB"/>
    <w:rsid w:val="00C673B1"/>
    <w:rsid w:val="00C67C4B"/>
    <w:rsid w:val="00C7019E"/>
    <w:rsid w:val="00C703B7"/>
    <w:rsid w:val="00C70A0D"/>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513A"/>
    <w:rsid w:val="00D25418"/>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DF4"/>
    <w:rsid w:val="00DC6E1C"/>
    <w:rsid w:val="00DC7254"/>
    <w:rsid w:val="00DC7952"/>
    <w:rsid w:val="00DD1E1B"/>
    <w:rsid w:val="00DD203A"/>
    <w:rsid w:val="00DD21B7"/>
    <w:rsid w:val="00DD38FC"/>
    <w:rsid w:val="00DD3C3F"/>
    <w:rsid w:val="00DD3DC9"/>
    <w:rsid w:val="00DD5451"/>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3F73"/>
    <w:rsid w:val="00E541FD"/>
    <w:rsid w:val="00E54733"/>
    <w:rsid w:val="00E547D0"/>
    <w:rsid w:val="00E547E9"/>
    <w:rsid w:val="00E55373"/>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C08"/>
    <w:rsid w:val="00E93CD8"/>
    <w:rsid w:val="00E9634A"/>
    <w:rsid w:val="00E96736"/>
    <w:rsid w:val="00E975CB"/>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0650"/>
    <w:rsid w:val="00F7111C"/>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D621A72-2C53-4746-A6D9-0AE1FDAC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20147</TotalTime>
  <Pages>5</Pages>
  <Words>1774</Words>
  <Characters>10113</Characters>
  <Application>Microsoft Office Word</Application>
  <DocSecurity>0</DocSecurity>
  <Lines>84</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1050</cp:revision>
  <cp:lastPrinted>2016-10-24T14:12:00Z</cp:lastPrinted>
  <dcterms:created xsi:type="dcterms:W3CDTF">2016-05-02T15:52:00Z</dcterms:created>
  <dcterms:modified xsi:type="dcterms:W3CDTF">2017-07-31T19:58:00Z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