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D317FC">
        <w:rPr>
          <w:rFonts w:ascii="Times New Roman" w:hAnsi="Times New Roman" w:cs="Times New Roman"/>
          <w:b/>
          <w:bCs/>
          <w:color w:val="000000" w:themeColor="text1"/>
          <w:sz w:val="24"/>
          <w:szCs w:val="24"/>
          <w:lang w:val="en-US"/>
        </w:rPr>
        <w:t>5</w:t>
      </w:r>
    </w:p>
    <w:p w:rsidR="00A66391" w:rsidRDefault="00D317FC" w:rsidP="00D317FC">
      <w:pPr>
        <w:pStyle w:val="Heading1"/>
        <w:numPr>
          <w:ilvl w:val="0"/>
          <w:numId w:val="43"/>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FEA VERIFICATION</w:t>
      </w:r>
    </w:p>
    <w:p w:rsidR="003172B5" w:rsidRPr="003172B5" w:rsidRDefault="003172B5" w:rsidP="003172B5">
      <w:pPr>
        <w:pStyle w:val="ListParagraph"/>
        <w:keepNext/>
        <w:keepLines/>
        <w:numPr>
          <w:ilvl w:val="0"/>
          <w:numId w:val="39"/>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3172B5" w:rsidRPr="003172B5" w:rsidRDefault="003172B5" w:rsidP="003172B5">
      <w:pPr>
        <w:pStyle w:val="ListParagraph"/>
        <w:keepNext/>
        <w:keepLines/>
        <w:numPr>
          <w:ilvl w:val="0"/>
          <w:numId w:val="39"/>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3A16CB" w:rsidRDefault="00B324A8" w:rsidP="003172B5">
      <w:pPr>
        <w:pStyle w:val="Heading2"/>
        <w:numPr>
          <w:ilvl w:val="1"/>
          <w:numId w:val="39"/>
        </w:numPr>
        <w:spacing w:before="360" w:line="360" w:lineRule="auto"/>
        <w:rPr>
          <w:lang w:val="en-US"/>
        </w:rPr>
      </w:pPr>
      <w:r>
        <w:rPr>
          <w:lang w:val="en-US"/>
        </w:rPr>
        <w:t>Introduction</w:t>
      </w:r>
    </w:p>
    <w:p w:rsidR="0012108F" w:rsidRDefault="00A00A73" w:rsidP="00BF6B81">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w:t>
      </w:r>
      <w:r w:rsidR="00D83F6B">
        <w:rPr>
          <w:rFonts w:ascii="Times New Roman" w:hAnsi="Times New Roman" w:cs="Times New Roman"/>
          <w:sz w:val="24"/>
          <w:lang w:val="en-US"/>
        </w:rPr>
        <w:t xml:space="preserve">optimization procedure of the proposed AFPM generator was described and required design parameters were </w:t>
      </w:r>
      <w:r w:rsidR="00FC70CB">
        <w:rPr>
          <w:rFonts w:ascii="Times New Roman" w:hAnsi="Times New Roman" w:cs="Times New Roman"/>
          <w:sz w:val="24"/>
          <w:lang w:val="en-US"/>
        </w:rPr>
        <w:t>determined</w:t>
      </w:r>
      <w:r w:rsidR="00D83F6B">
        <w:rPr>
          <w:rFonts w:ascii="Times New Roman" w:hAnsi="Times New Roman" w:cs="Times New Roman"/>
          <w:sz w:val="24"/>
          <w:lang w:val="en-US"/>
        </w:rPr>
        <w:t xml:space="preserve"> and </w:t>
      </w:r>
      <w:r w:rsidR="00FC70CB">
        <w:rPr>
          <w:rFonts w:ascii="Times New Roman" w:hAnsi="Times New Roman" w:cs="Times New Roman"/>
          <w:sz w:val="24"/>
          <w:lang w:val="en-US"/>
        </w:rPr>
        <w:t>presented by using genetic algorithm optimization</w:t>
      </w:r>
      <w:r w:rsidR="00193595">
        <w:rPr>
          <w:rFonts w:ascii="Times New Roman" w:hAnsi="Times New Roman" w:cs="Times New Roman"/>
          <w:sz w:val="24"/>
          <w:lang w:val="en-US"/>
        </w:rPr>
        <w:t>. As a principle in</w:t>
      </w:r>
      <w:r w:rsidR="003172B5">
        <w:rPr>
          <w:rFonts w:ascii="Times New Roman" w:hAnsi="Times New Roman" w:cs="Times New Roman"/>
          <w:sz w:val="24"/>
          <w:lang w:val="en-US"/>
        </w:rPr>
        <w:t xml:space="preserve"> electrical machine design, it is important to verify the design in terms of electromagnetic and electrical performance before </w:t>
      </w:r>
      <w:r w:rsidR="009972A0">
        <w:rPr>
          <w:rFonts w:ascii="Times New Roman" w:hAnsi="Times New Roman" w:cs="Times New Roman"/>
          <w:sz w:val="24"/>
          <w:lang w:val="en-US"/>
        </w:rPr>
        <w:t xml:space="preserve">the </w:t>
      </w:r>
      <w:r w:rsidR="003172B5">
        <w:rPr>
          <w:rFonts w:ascii="Times New Roman" w:hAnsi="Times New Roman" w:cs="Times New Roman"/>
          <w:sz w:val="24"/>
          <w:lang w:val="en-US"/>
        </w:rPr>
        <w:t>production</w:t>
      </w:r>
      <w:r w:rsidR="00127718">
        <w:rPr>
          <w:rFonts w:ascii="Times New Roman" w:hAnsi="Times New Roman" w:cs="Times New Roman"/>
          <w:sz w:val="24"/>
          <w:lang w:val="en-US"/>
        </w:rPr>
        <w:t xml:space="preserve"> </w:t>
      </w:r>
      <w:r w:rsidR="00A558BF">
        <w:rPr>
          <w:rFonts w:ascii="Times New Roman" w:hAnsi="Times New Roman" w:cs="Times New Roman"/>
          <w:sz w:val="24"/>
          <w:lang w:val="en-US"/>
        </w:rPr>
        <w:fldChar w:fldCharType="begin" w:fldLock="1"/>
      </w:r>
      <w:r w:rsidR="00127718">
        <w:rPr>
          <w:rFonts w:ascii="Times New Roman" w:hAnsi="Times New Roman" w:cs="Times New Roman"/>
          <w:sz w:val="24"/>
          <w:lang w:val="en-US"/>
        </w:rPr>
        <w:instrText>ADDIN CSL_CITATION { "citationItems" : [ { "id" : "ITEM-1", "itemData" : { "DOI" : "10.1109/TMAG.2012.2204764", "ISSN" : "0018-9464", "abstract" : "Optimal design for an axial-flux permanent magnet synchronous generator (AFPMSG) using genetic algorithm (GA) is presented, and the condition for minimum active material cost is deduced. A computer-aided design procedure based on the results of the GA is proposed. In the design procedure the practical and performance characteristics are taken into account as some restrictions for the object function used in the optimization algorithm. A 30-kW AFPMSG with two parallel connected stators and rotor-surface PMs is designed using the developed program, and then 3-D finite-element analyses are carried out to validate the design procedure.", "author" : [ { "dropping-particle" : "", "family" : "Rostami", "given" : "N.", "non-dropping-particle" : "", "parse-names" : false, "suffix" : "" }, { "dropping-particle" : "", "family" : "Feyzi", "given" : "M. R.", "non-dropping-particle" : "", "parse-names" : false, "suffix" : "" }, { "dropping-particle" : "", "family" : "Pyrhonen", "given" : "J.", "non-dropping-particle" : "", "parse-names" : false, "suffix" : "" }, { "dropping-particle" : "", "family" : "Parviainen", "given" : "A.", "non-dropping-particle" : "", "parse-names" : false, "suffix" : "" }, { "dropping-particle" : "", "family" : "Behjat", "given" : "V.", "non-dropping-particle" : "", "parse-names" : false, "suffix" : "" } ], "container-title" : "IEEE Transactions on Magnetics", "id" : "ITEM-1", "issue" : "12", "issued" : { "date-parts" : [ [ "2012" ] ] }, "page" : "4860-4865", "title" : "Genetic Algorithm Approach for Improved Design of a Variable Speed Axial-Flux Permanent-Magnet Synchronous Generator", "type" : "article-journal", "volume" : "48" }, "uris" : [ "http://www.mendeley.com/documents/?uuid=5a76d942-0dd5-42ec-b07a-da0473e3e5ae" ] }, { "id" : "ITEM-2",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"ITEM-2",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"[1], [2]", "plainTextFormattedCitation" : "[1], [2]", "previouslyFormattedCitation" : "[1]" }, "properties" : { "noteIndex" : 0 }, "schema" : "https://github.com/citation-style-language/schema/raw/master/csl-citation.json" }</w:instrText>
      </w:r>
      <w:r w:rsidR="00A558BF">
        <w:rPr>
          <w:rFonts w:ascii="Times New Roman" w:hAnsi="Times New Roman" w:cs="Times New Roman"/>
          <w:sz w:val="24"/>
          <w:lang w:val="en-US"/>
        </w:rPr>
        <w:fldChar w:fldCharType="separate"/>
      </w:r>
      <w:r w:rsidR="00127718" w:rsidRPr="00127718">
        <w:rPr>
          <w:rFonts w:ascii="Times New Roman" w:hAnsi="Times New Roman" w:cs="Times New Roman"/>
          <w:noProof/>
          <w:sz w:val="24"/>
          <w:lang w:val="en-US"/>
        </w:rPr>
        <w:t>[1], [2]</w:t>
      </w:r>
      <w:r w:rsidR="00A558BF">
        <w:rPr>
          <w:rFonts w:ascii="Times New Roman" w:hAnsi="Times New Roman" w:cs="Times New Roman"/>
          <w:sz w:val="24"/>
          <w:lang w:val="en-US"/>
        </w:rPr>
        <w:fldChar w:fldCharType="end"/>
      </w:r>
      <w:r w:rsidR="003172B5">
        <w:rPr>
          <w:rFonts w:ascii="Times New Roman" w:hAnsi="Times New Roman" w:cs="Times New Roman"/>
          <w:sz w:val="24"/>
          <w:lang w:val="en-US"/>
        </w:rPr>
        <w:t>.</w:t>
      </w:r>
      <w:r w:rsidR="003172B5" w:rsidRPr="003172B5">
        <w:rPr>
          <w:rFonts w:ascii="Times New Roman" w:hAnsi="Times New Roman" w:cs="Times New Roman"/>
          <w:sz w:val="24"/>
          <w:lang w:val="en-US"/>
        </w:rPr>
        <w:t xml:space="preserve"> </w:t>
      </w:r>
      <w:r w:rsidR="003172B5">
        <w:rPr>
          <w:rFonts w:ascii="Times New Roman" w:hAnsi="Times New Roman" w:cs="Times New Roman"/>
          <w:sz w:val="24"/>
          <w:lang w:val="en-US"/>
        </w:rPr>
        <w:t xml:space="preserve">For this purpose, modern analysis techniques and </w:t>
      </w:r>
      <w:r w:rsidR="00FC70CB">
        <w:rPr>
          <w:rFonts w:ascii="Times New Roman" w:hAnsi="Times New Roman" w:cs="Times New Roman"/>
          <w:sz w:val="24"/>
          <w:lang w:val="en-US"/>
        </w:rPr>
        <w:t>computer programs</w:t>
      </w:r>
      <w:r w:rsidR="003172B5">
        <w:rPr>
          <w:rFonts w:ascii="Times New Roman" w:hAnsi="Times New Roman" w:cs="Times New Roman"/>
          <w:sz w:val="24"/>
          <w:lang w:val="en-US"/>
        </w:rPr>
        <w:t xml:space="preserve"> are used. </w:t>
      </w:r>
      <w:r w:rsidR="00D83F6B">
        <w:rPr>
          <w:rFonts w:ascii="Times New Roman" w:hAnsi="Times New Roman" w:cs="Times New Roman"/>
          <w:sz w:val="24"/>
          <w:lang w:val="en-US"/>
        </w:rPr>
        <w:t xml:space="preserve">In </w:t>
      </w:r>
      <w:r w:rsidR="00FC70CB">
        <w:rPr>
          <w:rFonts w:ascii="Times New Roman" w:hAnsi="Times New Roman" w:cs="Times New Roman"/>
          <w:sz w:val="24"/>
          <w:lang w:val="en-US"/>
        </w:rPr>
        <w:t>this chapter</w:t>
      </w:r>
      <w:r w:rsidR="00D83F6B">
        <w:rPr>
          <w:rFonts w:ascii="Times New Roman" w:hAnsi="Times New Roman" w:cs="Times New Roman"/>
          <w:sz w:val="24"/>
          <w:lang w:val="en-US"/>
        </w:rPr>
        <w:t>, design parameters of the optimized generator will be used in the 3D FEA modelling and analysis</w:t>
      </w:r>
      <w:r w:rsidR="00193595">
        <w:rPr>
          <w:rFonts w:ascii="Times New Roman" w:hAnsi="Times New Roman" w:cs="Times New Roman"/>
          <w:sz w:val="24"/>
          <w:lang w:val="en-US"/>
        </w:rPr>
        <w:t xml:space="preserve"> in order to verify the electromagnetic and electrical performance of the proposed AFPM generator</w:t>
      </w:r>
      <w:r w:rsidR="003172B5">
        <w:rPr>
          <w:rFonts w:ascii="Times New Roman" w:hAnsi="Times New Roman" w:cs="Times New Roman"/>
          <w:sz w:val="24"/>
          <w:lang w:val="en-US"/>
        </w:rPr>
        <w:t xml:space="preserve">. </w:t>
      </w:r>
      <w:r w:rsidR="00D83F6B">
        <w:rPr>
          <w:rFonts w:ascii="Times New Roman" w:hAnsi="Times New Roman" w:cs="Times New Roman"/>
          <w:sz w:val="24"/>
          <w:lang w:val="en-US"/>
        </w:rPr>
        <w:t>ANSYS Maxwell</w:t>
      </w:r>
      <w:r w:rsidR="00D83F6B">
        <w:rPr>
          <w:rFonts w:ascii="Times New Roman" w:hAnsi="Times New Roman" w:cs="Times New Roman"/>
          <w:sz w:val="24"/>
          <w:vertAlign w:val="superscript"/>
          <w:lang w:val="en-US"/>
        </w:rPr>
        <w:t>®</w:t>
      </w:r>
      <w:r w:rsidR="00D83F6B">
        <w:rPr>
          <w:rFonts w:ascii="Times New Roman" w:hAnsi="Times New Roman" w:cs="Times New Roman"/>
          <w:sz w:val="24"/>
          <w:lang w:val="en-US"/>
        </w:rPr>
        <w:t xml:space="preserve"> is </w:t>
      </w:r>
      <w:r w:rsidR="00193595">
        <w:rPr>
          <w:rFonts w:ascii="Times New Roman" w:hAnsi="Times New Roman" w:cs="Times New Roman"/>
          <w:sz w:val="24"/>
          <w:lang w:val="en-US"/>
        </w:rPr>
        <w:t xml:space="preserve">employed during the </w:t>
      </w:r>
      <w:r w:rsidR="001324C9">
        <w:rPr>
          <w:rFonts w:ascii="Times New Roman" w:hAnsi="Times New Roman" w:cs="Times New Roman"/>
          <w:sz w:val="24"/>
          <w:lang w:val="en-US"/>
        </w:rPr>
        <w:t>3D finite element analyse</w:t>
      </w:r>
      <w:r w:rsidR="00193595">
        <w:rPr>
          <w:rFonts w:ascii="Times New Roman" w:hAnsi="Times New Roman" w:cs="Times New Roman"/>
          <w:sz w:val="24"/>
          <w:lang w:val="en-US"/>
        </w:rPr>
        <w:t xml:space="preserve">s. </w:t>
      </w:r>
      <w:r w:rsidR="00221681">
        <w:rPr>
          <w:rFonts w:ascii="Times New Roman" w:hAnsi="Times New Roman" w:cs="Times New Roman"/>
          <w:sz w:val="24"/>
          <w:lang w:val="en-US"/>
        </w:rPr>
        <w:t xml:space="preserve">Analysis configurations of the </w:t>
      </w:r>
      <w:proofErr w:type="spellStart"/>
      <w:r w:rsidR="00221681">
        <w:rPr>
          <w:rFonts w:ascii="Times New Roman" w:hAnsi="Times New Roman" w:cs="Times New Roman"/>
          <w:sz w:val="24"/>
          <w:lang w:val="en-US"/>
        </w:rPr>
        <w:t>magnetosta</w:t>
      </w:r>
      <w:r w:rsidR="00D3393B">
        <w:rPr>
          <w:rFonts w:ascii="Times New Roman" w:hAnsi="Times New Roman" w:cs="Times New Roman"/>
          <w:sz w:val="24"/>
          <w:lang w:val="en-US"/>
        </w:rPr>
        <w:t>tic</w:t>
      </w:r>
      <w:proofErr w:type="spellEnd"/>
      <w:r w:rsidR="00D3393B">
        <w:rPr>
          <w:rFonts w:ascii="Times New Roman" w:hAnsi="Times New Roman" w:cs="Times New Roman"/>
          <w:sz w:val="24"/>
          <w:lang w:val="en-US"/>
        </w:rPr>
        <w:t xml:space="preserve">, no-load transient and full </w:t>
      </w:r>
      <w:r w:rsidR="00221681">
        <w:rPr>
          <w:rFonts w:ascii="Times New Roman" w:hAnsi="Times New Roman" w:cs="Times New Roman"/>
          <w:sz w:val="24"/>
          <w:lang w:val="en-US"/>
        </w:rPr>
        <w:t xml:space="preserve">load transient simulations will be presented in the following subsections. </w:t>
      </w:r>
      <w:r w:rsidR="00193595">
        <w:rPr>
          <w:rFonts w:ascii="Times New Roman" w:hAnsi="Times New Roman" w:cs="Times New Roman"/>
          <w:sz w:val="24"/>
          <w:lang w:val="en-US"/>
        </w:rPr>
        <w:t xml:space="preserve">As mentioned in Chapter-3, air gap flux density and </w:t>
      </w:r>
      <w:r w:rsidR="00FC70CB">
        <w:rPr>
          <w:rFonts w:ascii="Times New Roman" w:hAnsi="Times New Roman" w:cs="Times New Roman"/>
          <w:sz w:val="24"/>
          <w:lang w:val="en-US"/>
        </w:rPr>
        <w:t xml:space="preserve">no-load </w:t>
      </w:r>
      <w:r w:rsidR="00193595">
        <w:rPr>
          <w:rFonts w:ascii="Times New Roman" w:hAnsi="Times New Roman" w:cs="Times New Roman"/>
          <w:sz w:val="24"/>
          <w:lang w:val="en-US"/>
        </w:rPr>
        <w:t xml:space="preserve">induced </w:t>
      </w:r>
      <w:proofErr w:type="spellStart"/>
      <w:r w:rsidR="00193595">
        <w:rPr>
          <w:rFonts w:ascii="Times New Roman" w:hAnsi="Times New Roman" w:cs="Times New Roman"/>
          <w:sz w:val="24"/>
          <w:lang w:val="en-US"/>
        </w:rPr>
        <w:t>emf</w:t>
      </w:r>
      <w:proofErr w:type="spellEnd"/>
      <w:r w:rsidR="00193595">
        <w:rPr>
          <w:rFonts w:ascii="Times New Roman" w:hAnsi="Times New Roman" w:cs="Times New Roman"/>
          <w:sz w:val="24"/>
          <w:lang w:val="en-US"/>
        </w:rPr>
        <w:t xml:space="preserve"> values are investigated during the analyses. </w:t>
      </w:r>
      <w:r w:rsidR="00221681">
        <w:rPr>
          <w:rFonts w:ascii="Times New Roman" w:hAnsi="Times New Roman" w:cs="Times New Roman"/>
          <w:sz w:val="24"/>
          <w:lang w:val="en-US"/>
        </w:rPr>
        <w:t xml:space="preserve">In addition, </w:t>
      </w:r>
      <w:r w:rsidR="00FC70CB">
        <w:rPr>
          <w:rFonts w:ascii="Times New Roman" w:hAnsi="Times New Roman" w:cs="Times New Roman"/>
          <w:sz w:val="24"/>
          <w:lang w:val="en-US"/>
        </w:rPr>
        <w:t xml:space="preserve">full load analysis of the proposed AFPM generator is made in order to calculate </w:t>
      </w:r>
      <w:r w:rsidR="00221681">
        <w:rPr>
          <w:rFonts w:ascii="Times New Roman" w:hAnsi="Times New Roman" w:cs="Times New Roman"/>
          <w:sz w:val="24"/>
          <w:lang w:val="en-US"/>
        </w:rPr>
        <w:t xml:space="preserve">the </w:t>
      </w:r>
      <w:r w:rsidR="00FC70CB">
        <w:rPr>
          <w:rFonts w:ascii="Times New Roman" w:hAnsi="Times New Roman" w:cs="Times New Roman"/>
          <w:sz w:val="24"/>
          <w:lang w:val="en-US"/>
        </w:rPr>
        <w:t xml:space="preserve">coefficient of eddy losses acting on the </w:t>
      </w:r>
      <w:r w:rsidR="007C610A">
        <w:rPr>
          <w:rFonts w:ascii="Times New Roman" w:hAnsi="Times New Roman" w:cs="Times New Roman"/>
          <w:sz w:val="24"/>
          <w:lang w:val="en-US"/>
        </w:rPr>
        <w:t xml:space="preserve">permanent </w:t>
      </w:r>
      <w:r w:rsidR="00FC70CB">
        <w:rPr>
          <w:rFonts w:ascii="Times New Roman" w:hAnsi="Times New Roman" w:cs="Times New Roman"/>
          <w:sz w:val="24"/>
          <w:lang w:val="en-US"/>
        </w:rPr>
        <w:t xml:space="preserve">magnets. </w:t>
      </w:r>
      <w:r w:rsidR="00193595">
        <w:rPr>
          <w:rFonts w:ascii="Times New Roman" w:hAnsi="Times New Roman" w:cs="Times New Roman"/>
          <w:sz w:val="24"/>
          <w:lang w:val="en-US"/>
        </w:rPr>
        <w:t>Related graphs and simulation result</w:t>
      </w:r>
      <w:r w:rsidR="00AA4369">
        <w:rPr>
          <w:rFonts w:ascii="Times New Roman" w:hAnsi="Times New Roman" w:cs="Times New Roman"/>
          <w:sz w:val="24"/>
          <w:lang w:val="en-US"/>
        </w:rPr>
        <w:t>s</w:t>
      </w:r>
      <w:r w:rsidR="00193595">
        <w:rPr>
          <w:rFonts w:ascii="Times New Roman" w:hAnsi="Times New Roman" w:cs="Times New Roman"/>
          <w:sz w:val="24"/>
          <w:lang w:val="en-US"/>
        </w:rPr>
        <w:t xml:space="preserve"> will be given in </w:t>
      </w:r>
      <w:r w:rsidR="00AA4369">
        <w:rPr>
          <w:rFonts w:ascii="Times New Roman" w:hAnsi="Times New Roman" w:cs="Times New Roman"/>
          <w:sz w:val="24"/>
          <w:lang w:val="en-US"/>
        </w:rPr>
        <w:t xml:space="preserve">the </w:t>
      </w:r>
      <w:r w:rsidR="001324C9">
        <w:rPr>
          <w:rFonts w:ascii="Times New Roman" w:hAnsi="Times New Roman" w:cs="Times New Roman"/>
          <w:sz w:val="24"/>
          <w:lang w:val="en-US"/>
        </w:rPr>
        <w:t>following</w:t>
      </w:r>
      <w:r w:rsidR="007C610A">
        <w:rPr>
          <w:rFonts w:ascii="Times New Roman" w:hAnsi="Times New Roman" w:cs="Times New Roman"/>
          <w:sz w:val="24"/>
          <w:lang w:val="en-US"/>
        </w:rPr>
        <w:t xml:space="preserve"> subsections</w:t>
      </w:r>
      <w:r w:rsidR="00AA4369">
        <w:rPr>
          <w:rFonts w:ascii="Times New Roman" w:hAnsi="Times New Roman" w:cs="Times New Roman"/>
          <w:sz w:val="24"/>
          <w:lang w:val="en-US"/>
        </w:rPr>
        <w:t xml:space="preserve">. At the end of the chapter, comparison of the optimization results </w:t>
      </w:r>
      <w:r w:rsidR="00221681">
        <w:rPr>
          <w:rFonts w:ascii="Times New Roman" w:hAnsi="Times New Roman" w:cs="Times New Roman"/>
          <w:sz w:val="24"/>
          <w:lang w:val="en-US"/>
        </w:rPr>
        <w:t xml:space="preserve">of analytical design </w:t>
      </w:r>
      <w:r w:rsidR="00AA4369">
        <w:rPr>
          <w:rFonts w:ascii="Times New Roman" w:hAnsi="Times New Roman" w:cs="Times New Roman"/>
          <w:sz w:val="24"/>
          <w:lang w:val="en-US"/>
        </w:rPr>
        <w:t>and the 3D FEA analysis</w:t>
      </w:r>
      <w:r w:rsidR="001324C9">
        <w:rPr>
          <w:rFonts w:ascii="Times New Roman" w:hAnsi="Times New Roman" w:cs="Times New Roman"/>
          <w:sz w:val="24"/>
          <w:lang w:val="en-US"/>
        </w:rPr>
        <w:t xml:space="preserve"> </w:t>
      </w:r>
      <w:r w:rsidR="00AA4369">
        <w:rPr>
          <w:rFonts w:ascii="Times New Roman" w:hAnsi="Times New Roman" w:cs="Times New Roman"/>
          <w:sz w:val="24"/>
          <w:lang w:val="en-US"/>
        </w:rPr>
        <w:t>will be given for the proposed AFPM</w:t>
      </w:r>
      <w:r w:rsidR="00221681">
        <w:rPr>
          <w:rFonts w:ascii="Times New Roman" w:hAnsi="Times New Roman" w:cs="Times New Roman"/>
          <w:sz w:val="24"/>
          <w:lang w:val="en-US"/>
        </w:rPr>
        <w:t xml:space="preserve"> </w:t>
      </w:r>
      <w:r w:rsidR="0012108F">
        <w:rPr>
          <w:rFonts w:ascii="Times New Roman" w:hAnsi="Times New Roman" w:cs="Times New Roman"/>
          <w:sz w:val="24"/>
          <w:lang w:val="en-US"/>
        </w:rPr>
        <w:t xml:space="preserve">generator </w:t>
      </w:r>
      <w:r w:rsidR="00221681">
        <w:rPr>
          <w:rFonts w:ascii="Times New Roman" w:hAnsi="Times New Roman" w:cs="Times New Roman"/>
          <w:sz w:val="24"/>
          <w:lang w:val="en-US"/>
        </w:rPr>
        <w:t>with related error rates</w:t>
      </w:r>
      <w:r w:rsidR="00AA4369">
        <w:rPr>
          <w:rFonts w:ascii="Times New Roman" w:hAnsi="Times New Roman" w:cs="Times New Roman"/>
          <w:sz w:val="24"/>
          <w:lang w:val="en-US"/>
        </w:rPr>
        <w:t xml:space="preserve">. Another comparison will be made </w:t>
      </w:r>
      <w:r w:rsidR="00102AD0">
        <w:rPr>
          <w:rFonts w:ascii="Times New Roman" w:hAnsi="Times New Roman" w:cs="Times New Roman"/>
          <w:sz w:val="24"/>
          <w:lang w:val="en-US"/>
        </w:rPr>
        <w:t xml:space="preserve">between commercial MW level wind turbines and </w:t>
      </w:r>
      <w:r w:rsidR="0012108F">
        <w:rPr>
          <w:rFonts w:ascii="Times New Roman" w:hAnsi="Times New Roman" w:cs="Times New Roman"/>
          <w:sz w:val="24"/>
          <w:lang w:val="en-US"/>
        </w:rPr>
        <w:t xml:space="preserve">the </w:t>
      </w:r>
      <w:r w:rsidR="00102AD0">
        <w:rPr>
          <w:rFonts w:ascii="Times New Roman" w:hAnsi="Times New Roman" w:cs="Times New Roman"/>
          <w:sz w:val="24"/>
          <w:lang w:val="en-US"/>
        </w:rPr>
        <w:t>proposed AFPM wind turbine generator.</w:t>
      </w:r>
    </w:p>
    <w:p w:rsidR="006B34D6" w:rsidRDefault="006B34D6" w:rsidP="00BF6B81">
      <w:pPr>
        <w:spacing w:line="360" w:lineRule="auto"/>
        <w:jc w:val="both"/>
        <w:rPr>
          <w:rFonts w:ascii="Times New Roman" w:hAnsi="Times New Roman" w:cs="Times New Roman"/>
          <w:sz w:val="24"/>
          <w:lang w:val="en-US"/>
        </w:rPr>
      </w:pPr>
    </w:p>
    <w:p w:rsidR="0052133F" w:rsidRDefault="0052133F" w:rsidP="00FF5D97">
      <w:pPr>
        <w:pStyle w:val="Heading2"/>
        <w:numPr>
          <w:ilvl w:val="1"/>
          <w:numId w:val="39"/>
        </w:numPr>
        <w:rPr>
          <w:lang w:val="en-US"/>
        </w:rPr>
      </w:pPr>
      <w:proofErr w:type="spellStart"/>
      <w:r>
        <w:rPr>
          <w:lang w:val="en-US"/>
        </w:rPr>
        <w:lastRenderedPageBreak/>
        <w:t>Magnetostatic</w:t>
      </w:r>
      <w:proofErr w:type="spellEnd"/>
      <w:r>
        <w:rPr>
          <w:lang w:val="en-US"/>
        </w:rPr>
        <w:t xml:space="preserve"> Analysis</w:t>
      </w:r>
    </w:p>
    <w:p w:rsidR="00D40FAD" w:rsidRPr="00D40FAD" w:rsidRDefault="00D40FAD" w:rsidP="00FF5D9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the finite element computation environment, </w:t>
      </w:r>
      <w:proofErr w:type="spellStart"/>
      <w:r>
        <w:rPr>
          <w:rFonts w:ascii="Times New Roman" w:hAnsi="Times New Roman" w:cs="Times New Roman"/>
          <w:sz w:val="24"/>
          <w:lang w:val="en-US"/>
        </w:rPr>
        <w:t>magnetostatic</w:t>
      </w:r>
      <w:proofErr w:type="spellEnd"/>
      <w:r>
        <w:rPr>
          <w:rFonts w:ascii="Times New Roman" w:hAnsi="Times New Roman" w:cs="Times New Roman"/>
          <w:sz w:val="24"/>
          <w:lang w:val="en-US"/>
        </w:rPr>
        <w:t xml:space="preserve"> analyses are done in order to estimate the </w:t>
      </w:r>
      <w:r w:rsidR="00FF5D97">
        <w:rPr>
          <w:rFonts w:ascii="Times New Roman" w:hAnsi="Times New Roman" w:cs="Times New Roman"/>
          <w:sz w:val="24"/>
          <w:lang w:val="en-US"/>
        </w:rPr>
        <w:t xml:space="preserve">electromagnetic </w:t>
      </w:r>
      <w:r w:rsidR="00FF5D97" w:rsidRPr="00FF5D97">
        <w:rPr>
          <w:rFonts w:ascii="Times New Roman" w:hAnsi="Times New Roman" w:cs="Times New Roman"/>
          <w:sz w:val="24"/>
        </w:rPr>
        <w:t>behaviour</w:t>
      </w:r>
      <w:r>
        <w:rPr>
          <w:rFonts w:ascii="Times New Roman" w:hAnsi="Times New Roman" w:cs="Times New Roman"/>
          <w:sz w:val="24"/>
          <w:lang w:val="en-US"/>
        </w:rPr>
        <w:t xml:space="preserve"> </w:t>
      </w:r>
      <w:r w:rsidR="00FF5D97">
        <w:rPr>
          <w:rFonts w:ascii="Times New Roman" w:hAnsi="Times New Roman" w:cs="Times New Roman"/>
          <w:sz w:val="24"/>
          <w:lang w:val="en-US"/>
        </w:rPr>
        <w:t xml:space="preserve">of the electromechanical systems under static conditions, i.e. no-motion. For our study, </w:t>
      </w:r>
      <w:proofErr w:type="spellStart"/>
      <w:r w:rsidR="00FF5D97">
        <w:rPr>
          <w:rFonts w:ascii="Times New Roman" w:hAnsi="Times New Roman" w:cs="Times New Roman"/>
          <w:sz w:val="24"/>
          <w:lang w:val="en-US"/>
        </w:rPr>
        <w:t>magnetostatic</w:t>
      </w:r>
      <w:proofErr w:type="spellEnd"/>
      <w:r w:rsidR="00FF5D97">
        <w:rPr>
          <w:rFonts w:ascii="Times New Roman" w:hAnsi="Times New Roman" w:cs="Times New Roman"/>
          <w:sz w:val="24"/>
          <w:lang w:val="en-US"/>
        </w:rPr>
        <w:t xml:space="preserve"> analysis is applied to proposed generator model in order to calculate air gap flux density and flux path in the machine.</w:t>
      </w:r>
    </w:p>
    <w:p w:rsidR="0052133F" w:rsidRDefault="0052133F" w:rsidP="00FF5D97">
      <w:pPr>
        <w:pStyle w:val="Heading2"/>
        <w:numPr>
          <w:ilvl w:val="2"/>
          <w:numId w:val="39"/>
        </w:numPr>
        <w:rPr>
          <w:lang w:val="en-US"/>
        </w:rPr>
      </w:pPr>
      <w:proofErr w:type="spellStart"/>
      <w:r>
        <w:rPr>
          <w:lang w:val="en-US"/>
        </w:rPr>
        <w:t>Magnetostatic</w:t>
      </w:r>
      <w:proofErr w:type="spellEnd"/>
      <w:r>
        <w:rPr>
          <w:lang w:val="en-US"/>
        </w:rPr>
        <w:t xml:space="preserve"> FEA Configurations</w:t>
      </w:r>
    </w:p>
    <w:p w:rsidR="00FF5D97" w:rsidRPr="00FF5D97" w:rsidRDefault="00720E9D" w:rsidP="00FF5D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modelling stage of the generator in ANSYS Maxwell, 1/54 symmetrical model is employed. Therefore excessive mesh computation and analysis time can be saved. In Fig. 5-1, mesh plot of the </w:t>
      </w:r>
      <w:proofErr w:type="spellStart"/>
      <w:r>
        <w:rPr>
          <w:rFonts w:ascii="Times New Roman" w:hAnsi="Times New Roman" w:cs="Times New Roman"/>
          <w:sz w:val="24"/>
          <w:szCs w:val="24"/>
          <w:lang w:val="en-US"/>
        </w:rPr>
        <w:t>magnetostatic</w:t>
      </w:r>
      <w:proofErr w:type="spellEnd"/>
      <w:r>
        <w:rPr>
          <w:rFonts w:ascii="Times New Roman" w:hAnsi="Times New Roman" w:cs="Times New Roman"/>
          <w:sz w:val="24"/>
          <w:szCs w:val="24"/>
          <w:lang w:val="en-US"/>
        </w:rPr>
        <w:t xml:space="preserve"> model is given.</w:t>
      </w:r>
    </w:p>
    <w:p w:rsidR="00FF5D97" w:rsidRDefault="00346821" w:rsidP="00720E9D">
      <w:pPr>
        <w:jc w:val="center"/>
        <w:rPr>
          <w:lang w:val="en-US"/>
        </w:rPr>
      </w:pPr>
      <w:r w:rsidRPr="00346821">
        <w:rPr>
          <w:noProof/>
          <w:lang w:val="tr-TR" w:eastAsia="tr-TR"/>
        </w:rPr>
        <w:drawing>
          <wp:inline distT="0" distB="0" distL="0" distR="0">
            <wp:extent cx="3459480" cy="2713941"/>
            <wp:effectExtent l="0" t="0" r="7620" b="0"/>
            <wp:docPr id="3" name="Picture 3" descr="C:\Users\Aydin\Desktop\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din\Desktop\asdas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908" cy="2729966"/>
                    </a:xfrm>
                    <a:prstGeom prst="rect">
                      <a:avLst/>
                    </a:prstGeom>
                    <a:noFill/>
                    <a:ln>
                      <a:noFill/>
                    </a:ln>
                  </pic:spPr>
                </pic:pic>
              </a:graphicData>
            </a:graphic>
          </wp:inline>
        </w:drawing>
      </w:r>
    </w:p>
    <w:p w:rsidR="00720E9D" w:rsidRDefault="00720E9D" w:rsidP="00720E9D">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5-1</w:t>
      </w:r>
      <w:r w:rsidRPr="00322DC3">
        <w:rPr>
          <w:rFonts w:ascii="Times New Roman" w:hAnsi="Times New Roman" w:cs="Times New Roman"/>
          <w:szCs w:val="24"/>
          <w:lang w:val="en-US"/>
        </w:rPr>
        <w:t xml:space="preserve">. </w:t>
      </w:r>
      <w:proofErr w:type="spellStart"/>
      <w:r>
        <w:rPr>
          <w:rFonts w:ascii="Times New Roman" w:hAnsi="Times New Roman" w:cs="Times New Roman"/>
          <w:szCs w:val="24"/>
          <w:lang w:val="en-US"/>
        </w:rPr>
        <w:t>Magnetostatic</w:t>
      </w:r>
      <w:proofErr w:type="spellEnd"/>
      <w:r>
        <w:rPr>
          <w:rFonts w:ascii="Times New Roman" w:hAnsi="Times New Roman" w:cs="Times New Roman"/>
          <w:szCs w:val="24"/>
          <w:lang w:val="en-US"/>
        </w:rPr>
        <w:t xml:space="preserve"> model mesh plot</w:t>
      </w:r>
    </w:p>
    <w:p w:rsidR="00FF5D97" w:rsidRDefault="00CC7813" w:rsidP="00CC7813">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Magnetostatic</w:t>
      </w:r>
      <w:proofErr w:type="spellEnd"/>
      <w:r>
        <w:rPr>
          <w:rFonts w:ascii="Times New Roman" w:hAnsi="Times New Roman" w:cs="Times New Roman"/>
          <w:sz w:val="24"/>
          <w:szCs w:val="24"/>
          <w:lang w:val="en-US"/>
        </w:rPr>
        <w:t xml:space="preserve"> analysis setup configurations and mesh size conf</w:t>
      </w:r>
      <w:r w:rsidR="00346821">
        <w:rPr>
          <w:rFonts w:ascii="Times New Roman" w:hAnsi="Times New Roman" w:cs="Times New Roman"/>
          <w:sz w:val="24"/>
          <w:szCs w:val="24"/>
          <w:lang w:val="en-US"/>
        </w:rPr>
        <w:t>i</w:t>
      </w:r>
      <w:r>
        <w:rPr>
          <w:rFonts w:ascii="Times New Roman" w:hAnsi="Times New Roman" w:cs="Times New Roman"/>
          <w:sz w:val="24"/>
          <w:szCs w:val="24"/>
          <w:lang w:val="en-US"/>
        </w:rPr>
        <w:t>gurations are given in Table 5-1.</w:t>
      </w:r>
    </w:p>
    <w:p w:rsidR="00CC7813" w:rsidRPr="00CC7813" w:rsidRDefault="00CC7813" w:rsidP="00CC7813">
      <w:pPr>
        <w:spacing w:line="360" w:lineRule="auto"/>
        <w:jc w:val="center"/>
        <w:rPr>
          <w:lang w:val="en-US"/>
        </w:rPr>
      </w:pPr>
      <w:r>
        <w:rPr>
          <w:rFonts w:ascii="Times New Roman" w:hAnsi="Times New Roman" w:cs="Times New Roman"/>
        </w:rPr>
        <w:t>Table 5-1</w:t>
      </w:r>
      <w:r>
        <w:rPr>
          <w:rFonts w:ascii="Times New Roman" w:hAnsi="Times New Roman" w:cs="Times New Roman"/>
        </w:rPr>
        <w:t xml:space="preserve">. </w:t>
      </w:r>
      <w:proofErr w:type="spellStart"/>
      <w:r>
        <w:rPr>
          <w:rFonts w:ascii="Times New Roman" w:hAnsi="Times New Roman" w:cs="Times New Roman"/>
        </w:rPr>
        <w:t>Magnetostatic</w:t>
      </w:r>
      <w:proofErr w:type="spellEnd"/>
      <w:r>
        <w:rPr>
          <w:rFonts w:ascii="Times New Roman" w:hAnsi="Times New Roman" w:cs="Times New Roman"/>
        </w:rPr>
        <w:t xml:space="preserve"> FEA Configurations</w:t>
      </w:r>
    </w:p>
    <w:tbl>
      <w:tblPr>
        <w:tblStyle w:val="TableGrid"/>
        <w:tblW w:w="0" w:type="auto"/>
        <w:jc w:val="center"/>
        <w:tblLook w:val="04A0" w:firstRow="1" w:lastRow="0" w:firstColumn="1" w:lastColumn="0" w:noHBand="0" w:noVBand="1"/>
      </w:tblPr>
      <w:tblGrid>
        <w:gridCol w:w="3256"/>
        <w:gridCol w:w="1275"/>
      </w:tblGrid>
      <w:tr w:rsidR="00CC7813" w:rsidTr="00346821">
        <w:trPr>
          <w:jc w:val="center"/>
        </w:trPr>
        <w:tc>
          <w:tcPr>
            <w:tcW w:w="3256" w:type="dxa"/>
            <w:vAlign w:val="center"/>
          </w:tcPr>
          <w:p w:rsidR="00CC7813" w:rsidRPr="00346821" w:rsidRDefault="00CC7813" w:rsidP="00346821">
            <w:pPr>
              <w:spacing w:line="360" w:lineRule="auto"/>
              <w:jc w:val="center"/>
              <w:rPr>
                <w:rFonts w:ascii="Times New Roman" w:hAnsi="Times New Roman" w:cs="Times New Roman"/>
                <w:b/>
                <w:sz w:val="24"/>
                <w:szCs w:val="24"/>
                <w:lang w:val="en-US"/>
              </w:rPr>
            </w:pPr>
            <w:r w:rsidRPr="00346821">
              <w:rPr>
                <w:rFonts w:ascii="Times New Roman" w:hAnsi="Times New Roman" w:cs="Times New Roman"/>
                <w:b/>
                <w:sz w:val="24"/>
                <w:szCs w:val="24"/>
                <w:lang w:val="en-US"/>
              </w:rPr>
              <w:t>Property</w:t>
            </w:r>
          </w:p>
        </w:tc>
        <w:tc>
          <w:tcPr>
            <w:tcW w:w="1275" w:type="dxa"/>
            <w:vAlign w:val="center"/>
          </w:tcPr>
          <w:p w:rsidR="00CC7813" w:rsidRPr="00346821" w:rsidRDefault="00CC7813" w:rsidP="00346821">
            <w:pPr>
              <w:spacing w:line="360" w:lineRule="auto"/>
              <w:jc w:val="center"/>
              <w:rPr>
                <w:rFonts w:ascii="Times New Roman" w:hAnsi="Times New Roman" w:cs="Times New Roman"/>
                <w:b/>
                <w:sz w:val="24"/>
                <w:szCs w:val="24"/>
                <w:lang w:val="en-US"/>
              </w:rPr>
            </w:pPr>
            <w:r w:rsidRPr="00346821">
              <w:rPr>
                <w:rFonts w:ascii="Times New Roman" w:hAnsi="Times New Roman" w:cs="Times New Roman"/>
                <w:b/>
                <w:sz w:val="24"/>
                <w:szCs w:val="24"/>
                <w:lang w:val="en-US"/>
              </w:rPr>
              <w:t>Value</w:t>
            </w:r>
          </w:p>
        </w:tc>
      </w:tr>
      <w:tr w:rsidR="00CC7813" w:rsidTr="00346821">
        <w:trPr>
          <w:jc w:val="center"/>
        </w:trPr>
        <w:tc>
          <w:tcPr>
            <w:tcW w:w="3256" w:type="dxa"/>
            <w:vAlign w:val="center"/>
          </w:tcPr>
          <w:p w:rsidR="00CC7813" w:rsidRDefault="00CC7813" w:rsidP="003468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Mesh size</w:t>
            </w:r>
          </w:p>
        </w:tc>
        <w:tc>
          <w:tcPr>
            <w:tcW w:w="1275" w:type="dxa"/>
            <w:vAlign w:val="center"/>
          </w:tcPr>
          <w:p w:rsidR="00CC7813" w:rsidRDefault="00CC7813" w:rsidP="003468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 mm</w:t>
            </w:r>
          </w:p>
        </w:tc>
      </w:tr>
      <w:tr w:rsidR="00CC7813" w:rsidTr="00346821">
        <w:trPr>
          <w:jc w:val="center"/>
        </w:trPr>
        <w:tc>
          <w:tcPr>
            <w:tcW w:w="3256" w:type="dxa"/>
            <w:vAlign w:val="center"/>
          </w:tcPr>
          <w:p w:rsidR="00CC7813" w:rsidRDefault="00CC7813" w:rsidP="003468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Percent error</w:t>
            </w:r>
          </w:p>
        </w:tc>
        <w:tc>
          <w:tcPr>
            <w:tcW w:w="1275" w:type="dxa"/>
            <w:vAlign w:val="center"/>
          </w:tcPr>
          <w:p w:rsidR="00CC7813" w:rsidRDefault="00CC7813" w:rsidP="003468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w:t>
            </w:r>
          </w:p>
        </w:tc>
      </w:tr>
      <w:tr w:rsidR="00CC7813" w:rsidTr="00346821">
        <w:trPr>
          <w:jc w:val="center"/>
        </w:trPr>
        <w:tc>
          <w:tcPr>
            <w:tcW w:w="3256" w:type="dxa"/>
            <w:vAlign w:val="center"/>
          </w:tcPr>
          <w:p w:rsidR="00CC7813" w:rsidRDefault="00CC7813" w:rsidP="003468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Maximum number of passes</w:t>
            </w:r>
          </w:p>
        </w:tc>
        <w:tc>
          <w:tcPr>
            <w:tcW w:w="1275" w:type="dxa"/>
            <w:vAlign w:val="center"/>
          </w:tcPr>
          <w:p w:rsidR="00CC7813" w:rsidRDefault="00CC7813" w:rsidP="003468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CC7813" w:rsidTr="00346821">
        <w:trPr>
          <w:jc w:val="center"/>
        </w:trPr>
        <w:tc>
          <w:tcPr>
            <w:tcW w:w="3256" w:type="dxa"/>
            <w:vAlign w:val="center"/>
          </w:tcPr>
          <w:p w:rsidR="00CC7813" w:rsidRDefault="00CC7813" w:rsidP="003468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Refinement Per Pass</w:t>
            </w:r>
          </w:p>
        </w:tc>
        <w:tc>
          <w:tcPr>
            <w:tcW w:w="1275" w:type="dxa"/>
            <w:vAlign w:val="center"/>
          </w:tcPr>
          <w:p w:rsidR="00CC7813" w:rsidRDefault="00CC7813" w:rsidP="003468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bl>
    <w:p w:rsidR="0052133F" w:rsidRDefault="0052133F" w:rsidP="00FF5D97">
      <w:pPr>
        <w:pStyle w:val="Heading2"/>
        <w:numPr>
          <w:ilvl w:val="2"/>
          <w:numId w:val="39"/>
        </w:numPr>
        <w:rPr>
          <w:lang w:val="en-US"/>
        </w:rPr>
      </w:pPr>
      <w:r>
        <w:rPr>
          <w:lang w:val="en-US"/>
        </w:rPr>
        <w:lastRenderedPageBreak/>
        <w:t>Air gap Flux Density</w:t>
      </w:r>
      <w:bookmarkStart w:id="1" w:name="_GoBack"/>
      <w:bookmarkEnd w:id="1"/>
      <w:r>
        <w:rPr>
          <w:lang w:val="en-US"/>
        </w:rPr>
        <w:t xml:space="preserve"> verification</w:t>
      </w:r>
    </w:p>
    <w:p w:rsidR="0052133F" w:rsidRDefault="0052133F" w:rsidP="0052133F">
      <w:pPr>
        <w:rPr>
          <w:lang w:val="en-US"/>
        </w:rPr>
      </w:pPr>
    </w:p>
    <w:p w:rsidR="000E1DBA" w:rsidRPr="0052133F" w:rsidRDefault="000E1DBA" w:rsidP="0052133F">
      <w:pPr>
        <w:rPr>
          <w:lang w:val="en-US"/>
        </w:rPr>
      </w:pPr>
    </w:p>
    <w:p w:rsidR="000E1DBA" w:rsidRDefault="000E1DBA" w:rsidP="00FF5D97">
      <w:pPr>
        <w:pStyle w:val="Heading2"/>
        <w:numPr>
          <w:ilvl w:val="1"/>
          <w:numId w:val="39"/>
        </w:numPr>
        <w:rPr>
          <w:lang w:val="en-US"/>
        </w:rPr>
      </w:pPr>
      <w:r>
        <w:rPr>
          <w:lang w:val="en-US"/>
        </w:rPr>
        <w:t>Transient Analysis</w:t>
      </w:r>
    </w:p>
    <w:p w:rsidR="000E1DBA" w:rsidRDefault="000E1DBA" w:rsidP="00FF5D97">
      <w:pPr>
        <w:pStyle w:val="Heading2"/>
        <w:numPr>
          <w:ilvl w:val="2"/>
          <w:numId w:val="39"/>
        </w:numPr>
        <w:rPr>
          <w:lang w:val="en-US"/>
        </w:rPr>
      </w:pPr>
      <w:r>
        <w:rPr>
          <w:lang w:val="en-US"/>
        </w:rPr>
        <w:t>Transient FEA Configurations</w:t>
      </w:r>
    </w:p>
    <w:p w:rsidR="000E1DBA" w:rsidRPr="000E1DBA" w:rsidRDefault="000E1DBA" w:rsidP="00FF5D97">
      <w:pPr>
        <w:pStyle w:val="Heading2"/>
        <w:numPr>
          <w:ilvl w:val="2"/>
          <w:numId w:val="39"/>
        </w:numPr>
        <w:rPr>
          <w:lang w:val="en-US"/>
        </w:rPr>
      </w:pPr>
      <w:r>
        <w:rPr>
          <w:lang w:val="en-US"/>
        </w:rPr>
        <w:t>No-load Model</w:t>
      </w:r>
    </w:p>
    <w:p w:rsidR="000E1DBA" w:rsidRPr="000E1DBA" w:rsidRDefault="0082751F" w:rsidP="000E1DBA">
      <w:pPr>
        <w:pStyle w:val="Heading2"/>
        <w:numPr>
          <w:ilvl w:val="0"/>
          <w:numId w:val="44"/>
        </w:numPr>
        <w:rPr>
          <w:lang w:val="en-US"/>
        </w:rPr>
      </w:pPr>
      <w:r>
        <w:rPr>
          <w:lang w:val="en-US"/>
        </w:rPr>
        <w:t xml:space="preserve">Induced </w:t>
      </w:r>
      <w:proofErr w:type="spellStart"/>
      <w:r>
        <w:rPr>
          <w:lang w:val="en-US"/>
        </w:rPr>
        <w:t>emf</w:t>
      </w:r>
      <w:proofErr w:type="spellEnd"/>
      <w:r w:rsidR="006B34D6">
        <w:rPr>
          <w:lang w:val="en-US"/>
        </w:rPr>
        <w:t xml:space="preserve"> verification</w:t>
      </w:r>
    </w:p>
    <w:p w:rsidR="0082751F" w:rsidRDefault="006B34D6" w:rsidP="00FF5D97">
      <w:pPr>
        <w:pStyle w:val="Heading2"/>
        <w:numPr>
          <w:ilvl w:val="2"/>
          <w:numId w:val="39"/>
        </w:numPr>
        <w:rPr>
          <w:lang w:val="en-US"/>
        </w:rPr>
      </w:pPr>
      <w:r>
        <w:rPr>
          <w:lang w:val="en-US"/>
        </w:rPr>
        <w:t xml:space="preserve">Full-load </w:t>
      </w:r>
      <w:r w:rsidR="0082751F">
        <w:rPr>
          <w:lang w:val="en-US"/>
        </w:rPr>
        <w:t>Model</w:t>
      </w:r>
    </w:p>
    <w:p w:rsidR="0082751F" w:rsidRDefault="0082751F" w:rsidP="000E1DBA">
      <w:pPr>
        <w:pStyle w:val="Heading2"/>
        <w:numPr>
          <w:ilvl w:val="0"/>
          <w:numId w:val="45"/>
        </w:numPr>
        <w:rPr>
          <w:lang w:val="en-US"/>
        </w:rPr>
      </w:pPr>
      <w:r>
        <w:rPr>
          <w:lang w:val="en-US"/>
        </w:rPr>
        <w:t>Phase Voltage verification</w:t>
      </w:r>
    </w:p>
    <w:p w:rsidR="0082751F" w:rsidRDefault="0082751F" w:rsidP="000E1DBA">
      <w:pPr>
        <w:pStyle w:val="Heading2"/>
        <w:numPr>
          <w:ilvl w:val="0"/>
          <w:numId w:val="45"/>
        </w:numPr>
        <w:rPr>
          <w:lang w:val="en-US"/>
        </w:rPr>
      </w:pPr>
      <w:r>
        <w:rPr>
          <w:lang w:val="en-US"/>
        </w:rPr>
        <w:t>Eddy loss coefficient estimation</w:t>
      </w:r>
    </w:p>
    <w:p w:rsidR="0082751F" w:rsidRDefault="0082751F" w:rsidP="0082751F">
      <w:pPr>
        <w:rPr>
          <w:lang w:val="en-US"/>
        </w:rPr>
      </w:pPr>
    </w:p>
    <w:p w:rsidR="0082751F" w:rsidRDefault="0082751F" w:rsidP="0082751F">
      <w:pPr>
        <w:rPr>
          <w:lang w:val="en-US"/>
        </w:rPr>
      </w:pPr>
    </w:p>
    <w:p w:rsidR="0082751F" w:rsidRDefault="0082751F" w:rsidP="00FF5D97">
      <w:pPr>
        <w:pStyle w:val="Heading2"/>
        <w:numPr>
          <w:ilvl w:val="1"/>
          <w:numId w:val="39"/>
        </w:numPr>
        <w:rPr>
          <w:lang w:val="en-US"/>
        </w:rPr>
      </w:pPr>
      <w:r>
        <w:rPr>
          <w:lang w:val="en-US"/>
        </w:rPr>
        <w:t>Proposed model comparison</w:t>
      </w:r>
    </w:p>
    <w:p w:rsidR="0082751F" w:rsidRDefault="0082751F" w:rsidP="0082751F">
      <w:pPr>
        <w:rPr>
          <w:lang w:val="en-US"/>
        </w:rPr>
      </w:pPr>
    </w:p>
    <w:p w:rsidR="0082751F" w:rsidRPr="0082751F" w:rsidRDefault="0082751F" w:rsidP="0082751F">
      <w:pPr>
        <w:rPr>
          <w:lang w:val="en-US"/>
        </w:rPr>
      </w:pPr>
    </w:p>
    <w:p w:rsidR="0082751F" w:rsidRDefault="0082751F" w:rsidP="00FF5D97">
      <w:pPr>
        <w:pStyle w:val="Heading2"/>
        <w:numPr>
          <w:ilvl w:val="1"/>
          <w:numId w:val="39"/>
        </w:numPr>
        <w:rPr>
          <w:lang w:val="en-US"/>
        </w:rPr>
      </w:pPr>
      <w:r>
        <w:rPr>
          <w:lang w:val="en-US"/>
        </w:rPr>
        <w:t>Conclusion</w:t>
      </w:r>
    </w:p>
    <w:p w:rsidR="0082751F" w:rsidRDefault="0082751F" w:rsidP="0082751F"/>
    <w:p w:rsidR="0082751F" w:rsidRDefault="0082751F" w:rsidP="0082751F"/>
    <w:p w:rsidR="0082751F" w:rsidRDefault="0082751F" w:rsidP="0082751F"/>
    <w:p w:rsidR="0082751F" w:rsidRDefault="0082751F" w:rsidP="0082751F"/>
    <w:p w:rsidR="0082751F" w:rsidRDefault="0082751F" w:rsidP="0082751F"/>
    <w:p w:rsidR="00221681" w:rsidRPr="00BF6B81" w:rsidRDefault="0082751F" w:rsidP="0082751F">
      <w:r>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127718" w:rsidRPr="00127718" w:rsidRDefault="000F10BE" w:rsidP="00127718">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127718" w:rsidRPr="00127718">
        <w:rPr>
          <w:rFonts w:ascii="Times New Roman" w:hAnsi="Times New Roman" w:cs="Times New Roman"/>
          <w:noProof/>
          <w:szCs w:val="24"/>
        </w:rPr>
        <w:t>[1]</w:t>
      </w:r>
      <w:r w:rsidR="00127718" w:rsidRPr="00127718">
        <w:rPr>
          <w:rFonts w:ascii="Times New Roman" w:hAnsi="Times New Roman" w:cs="Times New Roman"/>
          <w:noProof/>
          <w:szCs w:val="24"/>
        </w:rPr>
        <w:tab/>
        <w:t xml:space="preserve">N. Rostami, M. R. Feyzi, J. Pyrhonen, A. Parviainen, and V. Behjat, “Genetic Algorithm Approach for Improved Design of a Variable Speed Axial-Flux Permanent-Magnet Synchronous Generator,” </w:t>
      </w:r>
      <w:r w:rsidR="00127718" w:rsidRPr="00127718">
        <w:rPr>
          <w:rFonts w:ascii="Times New Roman" w:hAnsi="Times New Roman" w:cs="Times New Roman"/>
          <w:i/>
          <w:iCs/>
          <w:noProof/>
          <w:szCs w:val="24"/>
        </w:rPr>
        <w:t>IEEE Trans. Magn.</w:t>
      </w:r>
      <w:r w:rsidR="00127718" w:rsidRPr="00127718">
        <w:rPr>
          <w:rFonts w:ascii="Times New Roman" w:hAnsi="Times New Roman" w:cs="Times New Roman"/>
          <w:noProof/>
          <w:szCs w:val="24"/>
        </w:rPr>
        <w:t>, vol. 48, no. 12, pp. 4860–4865, 2012.</w:t>
      </w:r>
    </w:p>
    <w:p w:rsidR="00127718" w:rsidRPr="00127718" w:rsidRDefault="00127718" w:rsidP="00127718">
      <w:pPr>
        <w:widowControl w:val="0"/>
        <w:autoSpaceDE w:val="0"/>
        <w:autoSpaceDN w:val="0"/>
        <w:adjustRightInd w:val="0"/>
        <w:spacing w:line="360" w:lineRule="auto"/>
        <w:ind w:left="640" w:hanging="640"/>
        <w:rPr>
          <w:rFonts w:ascii="Times New Roman" w:hAnsi="Times New Roman" w:cs="Times New Roman"/>
          <w:noProof/>
        </w:rPr>
      </w:pPr>
      <w:r w:rsidRPr="00127718">
        <w:rPr>
          <w:rFonts w:ascii="Times New Roman" w:hAnsi="Times New Roman" w:cs="Times New Roman"/>
          <w:noProof/>
          <w:szCs w:val="24"/>
        </w:rPr>
        <w:t>[2]</w:t>
      </w:r>
      <w:r w:rsidRPr="00127718">
        <w:rPr>
          <w:rFonts w:ascii="Times New Roman" w:hAnsi="Times New Roman" w:cs="Times New Roman"/>
          <w:noProof/>
          <w:szCs w:val="24"/>
        </w:rPr>
        <w:tab/>
        <w:t xml:space="preserve">J. F. Gieras, R.-J. Wang, and M. J. Kamper, </w:t>
      </w:r>
      <w:r w:rsidRPr="00127718">
        <w:rPr>
          <w:rFonts w:ascii="Times New Roman" w:hAnsi="Times New Roman" w:cs="Times New Roman"/>
          <w:i/>
          <w:iCs/>
          <w:noProof/>
          <w:szCs w:val="24"/>
        </w:rPr>
        <w:t>Axial Flux Permanent Magnet Brushless Machines</w:t>
      </w:r>
      <w:r w:rsidRPr="00127718">
        <w:rPr>
          <w:rFonts w:ascii="Times New Roman" w:hAnsi="Times New Roman" w:cs="Times New Roman"/>
          <w:noProof/>
          <w:szCs w:val="24"/>
        </w:rPr>
        <w:t>, vol. 3 ed. Dordrecht: Springer Netherlands, 2008.</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footerReference w:type="default" r:id="rId9"/>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901" w:rsidRDefault="00731901" w:rsidP="009C3F1E">
      <w:pPr>
        <w:spacing w:after="0" w:line="240" w:lineRule="auto"/>
      </w:pPr>
      <w:r>
        <w:separator/>
      </w:r>
    </w:p>
  </w:endnote>
  <w:endnote w:type="continuationSeparator" w:id="0">
    <w:p w:rsidR="00731901" w:rsidRDefault="00731901"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C62846" w:rsidRPr="009E3770" w:rsidRDefault="00C62846"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346821" w:rsidRPr="00346821">
          <w:rPr>
            <w:rFonts w:cs="Times New Roman"/>
            <w:noProof/>
          </w:rPr>
          <w:t>4</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901" w:rsidRDefault="00731901" w:rsidP="009C3F1E">
      <w:pPr>
        <w:spacing w:after="0" w:line="240" w:lineRule="auto"/>
      </w:pPr>
      <w:r>
        <w:separator/>
      </w:r>
    </w:p>
  </w:footnote>
  <w:footnote w:type="continuationSeparator" w:id="0">
    <w:p w:rsidR="00731901" w:rsidRDefault="00731901"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9506C4"/>
    <w:multiLevelType w:val="hybridMultilevel"/>
    <w:tmpl w:val="21DAFE04"/>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1"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9"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3" w15:restartNumberingAfterBreak="0">
    <w:nsid w:val="4A3E7F52"/>
    <w:multiLevelType w:val="multilevel"/>
    <w:tmpl w:val="5888E20A"/>
    <w:lvl w:ilvl="0">
      <w:start w:val="5"/>
      <w:numFmt w:val="decimal"/>
      <w:lvlText w:val="%1."/>
      <w:lvlJc w:val="left"/>
      <w:pPr>
        <w:ind w:left="720" w:hanging="360"/>
      </w:pPr>
      <w:rPr>
        <w:rFonts w:hint="default"/>
      </w:rPr>
    </w:lvl>
    <w:lvl w:ilvl="1">
      <w:start w:val="2"/>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3DC2938"/>
    <w:multiLevelType w:val="hybridMultilevel"/>
    <w:tmpl w:val="0E0C2B2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8"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4"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0"/>
  </w:num>
  <w:num w:numId="2">
    <w:abstractNumId w:val="42"/>
  </w:num>
  <w:num w:numId="3">
    <w:abstractNumId w:val="21"/>
  </w:num>
  <w:num w:numId="4">
    <w:abstractNumId w:val="35"/>
  </w:num>
  <w:num w:numId="5">
    <w:abstractNumId w:val="28"/>
  </w:num>
  <w:num w:numId="6">
    <w:abstractNumId w:val="36"/>
  </w:num>
  <w:num w:numId="7">
    <w:abstractNumId w:val="15"/>
  </w:num>
  <w:num w:numId="8">
    <w:abstractNumId w:val="40"/>
  </w:num>
  <w:num w:numId="9">
    <w:abstractNumId w:val="33"/>
  </w:num>
  <w:num w:numId="10">
    <w:abstractNumId w:val="4"/>
  </w:num>
  <w:num w:numId="11">
    <w:abstractNumId w:val="25"/>
  </w:num>
  <w:num w:numId="12">
    <w:abstractNumId w:val="8"/>
  </w:num>
  <w:num w:numId="13">
    <w:abstractNumId w:val="41"/>
  </w:num>
  <w:num w:numId="14">
    <w:abstractNumId w:val="27"/>
  </w:num>
  <w:num w:numId="15">
    <w:abstractNumId w:val="7"/>
  </w:num>
  <w:num w:numId="16">
    <w:abstractNumId w:val="30"/>
  </w:num>
  <w:num w:numId="17">
    <w:abstractNumId w:val="9"/>
  </w:num>
  <w:num w:numId="18">
    <w:abstractNumId w:val="6"/>
  </w:num>
  <w:num w:numId="19">
    <w:abstractNumId w:val="18"/>
  </w:num>
  <w:num w:numId="20">
    <w:abstractNumId w:val="16"/>
  </w:num>
  <w:num w:numId="21">
    <w:abstractNumId w:val="14"/>
  </w:num>
  <w:num w:numId="22">
    <w:abstractNumId w:val="39"/>
  </w:num>
  <w:num w:numId="23">
    <w:abstractNumId w:val="2"/>
  </w:num>
  <w:num w:numId="24">
    <w:abstractNumId w:val="22"/>
  </w:num>
  <w:num w:numId="25">
    <w:abstractNumId w:val="37"/>
  </w:num>
  <w:num w:numId="26">
    <w:abstractNumId w:val="10"/>
  </w:num>
  <w:num w:numId="27">
    <w:abstractNumId w:val="13"/>
  </w:num>
  <w:num w:numId="28">
    <w:abstractNumId w:val="24"/>
  </w:num>
  <w:num w:numId="29">
    <w:abstractNumId w:val="11"/>
  </w:num>
  <w:num w:numId="30">
    <w:abstractNumId w:val="1"/>
  </w:num>
  <w:num w:numId="31">
    <w:abstractNumId w:val="43"/>
  </w:num>
  <w:num w:numId="32">
    <w:abstractNumId w:val="44"/>
  </w:num>
  <w:num w:numId="33">
    <w:abstractNumId w:val="34"/>
  </w:num>
  <w:num w:numId="34">
    <w:abstractNumId w:val="29"/>
  </w:num>
  <w:num w:numId="35">
    <w:abstractNumId w:val="19"/>
  </w:num>
  <w:num w:numId="36">
    <w:abstractNumId w:val="31"/>
  </w:num>
  <w:num w:numId="37">
    <w:abstractNumId w:val="26"/>
  </w:num>
  <w:num w:numId="38">
    <w:abstractNumId w:val="38"/>
  </w:num>
  <w:num w:numId="39">
    <w:abstractNumId w:val="12"/>
  </w:num>
  <w:num w:numId="40">
    <w:abstractNumId w:val="5"/>
  </w:num>
  <w:num w:numId="41">
    <w:abstractNumId w:val="0"/>
  </w:num>
  <w:num w:numId="42">
    <w:abstractNumId w:val="17"/>
  </w:num>
  <w:num w:numId="43">
    <w:abstractNumId w:val="23"/>
  </w:num>
  <w:num w:numId="44">
    <w:abstractNumId w:val="32"/>
  </w:num>
  <w:num w:numId="4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A4E"/>
    <w:rsid w:val="000A68EA"/>
    <w:rsid w:val="000A749D"/>
    <w:rsid w:val="000A7C1B"/>
    <w:rsid w:val="000B009E"/>
    <w:rsid w:val="000B084D"/>
    <w:rsid w:val="000B10BD"/>
    <w:rsid w:val="000B1D89"/>
    <w:rsid w:val="000B200C"/>
    <w:rsid w:val="000B24FC"/>
    <w:rsid w:val="000B28EF"/>
    <w:rsid w:val="000B29CE"/>
    <w:rsid w:val="000B2E1C"/>
    <w:rsid w:val="000B3541"/>
    <w:rsid w:val="000B355E"/>
    <w:rsid w:val="000B35BC"/>
    <w:rsid w:val="000B38DF"/>
    <w:rsid w:val="000B3C2E"/>
    <w:rsid w:val="000B44D1"/>
    <w:rsid w:val="000B5154"/>
    <w:rsid w:val="000B5630"/>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1DBA"/>
    <w:rsid w:val="000E2BE9"/>
    <w:rsid w:val="000E348A"/>
    <w:rsid w:val="000E3F16"/>
    <w:rsid w:val="000E40D0"/>
    <w:rsid w:val="000E4108"/>
    <w:rsid w:val="000E4BAF"/>
    <w:rsid w:val="000E4E16"/>
    <w:rsid w:val="000E51ED"/>
    <w:rsid w:val="000E5B8D"/>
    <w:rsid w:val="000E69A0"/>
    <w:rsid w:val="000E771F"/>
    <w:rsid w:val="000E79A5"/>
    <w:rsid w:val="000E7D81"/>
    <w:rsid w:val="000F015E"/>
    <w:rsid w:val="000F043C"/>
    <w:rsid w:val="000F0BF2"/>
    <w:rsid w:val="000F10BE"/>
    <w:rsid w:val="000F15DE"/>
    <w:rsid w:val="000F21E9"/>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3EA"/>
    <w:rsid w:val="001025C8"/>
    <w:rsid w:val="00102AD0"/>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08F"/>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718"/>
    <w:rsid w:val="00127CA2"/>
    <w:rsid w:val="00127FF4"/>
    <w:rsid w:val="00130863"/>
    <w:rsid w:val="00130ADA"/>
    <w:rsid w:val="00131442"/>
    <w:rsid w:val="001315E4"/>
    <w:rsid w:val="00131D53"/>
    <w:rsid w:val="001323DB"/>
    <w:rsid w:val="001324C9"/>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29"/>
    <w:rsid w:val="0016756B"/>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B35"/>
    <w:rsid w:val="00191F0D"/>
    <w:rsid w:val="001920BB"/>
    <w:rsid w:val="001921B1"/>
    <w:rsid w:val="00192387"/>
    <w:rsid w:val="00192C26"/>
    <w:rsid w:val="001931D7"/>
    <w:rsid w:val="0019330E"/>
    <w:rsid w:val="00193595"/>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4D40"/>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129"/>
    <w:rsid w:val="00221681"/>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6196"/>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2B5"/>
    <w:rsid w:val="00317A33"/>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213"/>
    <w:rsid w:val="003407C4"/>
    <w:rsid w:val="00340E12"/>
    <w:rsid w:val="00340F19"/>
    <w:rsid w:val="00341842"/>
    <w:rsid w:val="00341C77"/>
    <w:rsid w:val="00342B30"/>
    <w:rsid w:val="00342CE4"/>
    <w:rsid w:val="00343373"/>
    <w:rsid w:val="0034409E"/>
    <w:rsid w:val="0034571E"/>
    <w:rsid w:val="00345A0A"/>
    <w:rsid w:val="00346348"/>
    <w:rsid w:val="003464A2"/>
    <w:rsid w:val="00346821"/>
    <w:rsid w:val="00346CEB"/>
    <w:rsid w:val="00346E08"/>
    <w:rsid w:val="00347286"/>
    <w:rsid w:val="00347D5D"/>
    <w:rsid w:val="00350567"/>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2BD4"/>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A5E"/>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A81"/>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33F"/>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296"/>
    <w:rsid w:val="005556E5"/>
    <w:rsid w:val="0055574C"/>
    <w:rsid w:val="0055599E"/>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6D2"/>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2937"/>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209"/>
    <w:rsid w:val="0066661F"/>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4D6"/>
    <w:rsid w:val="006B3D5B"/>
    <w:rsid w:val="006B4445"/>
    <w:rsid w:val="006B4656"/>
    <w:rsid w:val="006B5626"/>
    <w:rsid w:val="006B6095"/>
    <w:rsid w:val="006B61BC"/>
    <w:rsid w:val="006B6523"/>
    <w:rsid w:val="006B6C1C"/>
    <w:rsid w:val="006B745E"/>
    <w:rsid w:val="006B7FA8"/>
    <w:rsid w:val="006C0484"/>
    <w:rsid w:val="006C051D"/>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6F44"/>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15B2C"/>
    <w:rsid w:val="00717323"/>
    <w:rsid w:val="007209EE"/>
    <w:rsid w:val="00720E9D"/>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901"/>
    <w:rsid w:val="00731FC9"/>
    <w:rsid w:val="007320F3"/>
    <w:rsid w:val="0073221C"/>
    <w:rsid w:val="007324B5"/>
    <w:rsid w:val="00732A61"/>
    <w:rsid w:val="007339AD"/>
    <w:rsid w:val="007339DE"/>
    <w:rsid w:val="007339E8"/>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0053"/>
    <w:rsid w:val="0077103F"/>
    <w:rsid w:val="00771473"/>
    <w:rsid w:val="00771565"/>
    <w:rsid w:val="00771C71"/>
    <w:rsid w:val="00772AA6"/>
    <w:rsid w:val="007732E0"/>
    <w:rsid w:val="007734EA"/>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610A"/>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DC6"/>
    <w:rsid w:val="007E1468"/>
    <w:rsid w:val="007E1DD8"/>
    <w:rsid w:val="007E2385"/>
    <w:rsid w:val="007E25BC"/>
    <w:rsid w:val="007E2A90"/>
    <w:rsid w:val="007E2A93"/>
    <w:rsid w:val="007E2F65"/>
    <w:rsid w:val="007E3313"/>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51F"/>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EEF"/>
    <w:rsid w:val="008C307D"/>
    <w:rsid w:val="008C3D3F"/>
    <w:rsid w:val="008C4CEB"/>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48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454"/>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68CE"/>
    <w:rsid w:val="009972A0"/>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181C"/>
    <w:rsid w:val="009C222A"/>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FB9"/>
    <w:rsid w:val="009E1062"/>
    <w:rsid w:val="009E13BE"/>
    <w:rsid w:val="009E14A9"/>
    <w:rsid w:val="009E1FA0"/>
    <w:rsid w:val="009E2D6D"/>
    <w:rsid w:val="009E3770"/>
    <w:rsid w:val="009E4724"/>
    <w:rsid w:val="009E4A5B"/>
    <w:rsid w:val="009E5026"/>
    <w:rsid w:val="009E5524"/>
    <w:rsid w:val="009E63D2"/>
    <w:rsid w:val="009E6A69"/>
    <w:rsid w:val="009E73F6"/>
    <w:rsid w:val="009E798F"/>
    <w:rsid w:val="009F033E"/>
    <w:rsid w:val="009F15BB"/>
    <w:rsid w:val="009F1794"/>
    <w:rsid w:val="009F18D4"/>
    <w:rsid w:val="009F2082"/>
    <w:rsid w:val="009F2BA8"/>
    <w:rsid w:val="009F2F73"/>
    <w:rsid w:val="009F3379"/>
    <w:rsid w:val="009F363B"/>
    <w:rsid w:val="009F431A"/>
    <w:rsid w:val="009F4583"/>
    <w:rsid w:val="009F47BF"/>
    <w:rsid w:val="009F4F88"/>
    <w:rsid w:val="009F525C"/>
    <w:rsid w:val="009F564D"/>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323"/>
    <w:rsid w:val="00A1046A"/>
    <w:rsid w:val="00A10818"/>
    <w:rsid w:val="00A117EE"/>
    <w:rsid w:val="00A1266E"/>
    <w:rsid w:val="00A12916"/>
    <w:rsid w:val="00A129B2"/>
    <w:rsid w:val="00A13127"/>
    <w:rsid w:val="00A13A9E"/>
    <w:rsid w:val="00A13E3A"/>
    <w:rsid w:val="00A14CC1"/>
    <w:rsid w:val="00A14E30"/>
    <w:rsid w:val="00A15C59"/>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58BF"/>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4369"/>
    <w:rsid w:val="00AA520B"/>
    <w:rsid w:val="00AA5515"/>
    <w:rsid w:val="00AA5810"/>
    <w:rsid w:val="00AA58C4"/>
    <w:rsid w:val="00AA7660"/>
    <w:rsid w:val="00AA77F8"/>
    <w:rsid w:val="00AA7DDA"/>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C26"/>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AC6"/>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2585"/>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88D"/>
    <w:rsid w:val="00BB1B13"/>
    <w:rsid w:val="00BB1B74"/>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D564B"/>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A9A"/>
    <w:rsid w:val="00C55AAF"/>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926"/>
    <w:rsid w:val="00CC6B97"/>
    <w:rsid w:val="00CC6D60"/>
    <w:rsid w:val="00CC6E28"/>
    <w:rsid w:val="00CC7813"/>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0AC"/>
    <w:rsid w:val="00CE040D"/>
    <w:rsid w:val="00CE0E06"/>
    <w:rsid w:val="00CE132C"/>
    <w:rsid w:val="00CE1B0C"/>
    <w:rsid w:val="00CE1B9C"/>
    <w:rsid w:val="00CE308F"/>
    <w:rsid w:val="00CE414B"/>
    <w:rsid w:val="00CE470D"/>
    <w:rsid w:val="00CE4EBC"/>
    <w:rsid w:val="00CE503C"/>
    <w:rsid w:val="00CE5223"/>
    <w:rsid w:val="00CE5408"/>
    <w:rsid w:val="00CE57DD"/>
    <w:rsid w:val="00CE5EA8"/>
    <w:rsid w:val="00CE634F"/>
    <w:rsid w:val="00CE7088"/>
    <w:rsid w:val="00CE743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684"/>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1EF6"/>
    <w:rsid w:val="00D23F29"/>
    <w:rsid w:val="00D24204"/>
    <w:rsid w:val="00D2513A"/>
    <w:rsid w:val="00D25418"/>
    <w:rsid w:val="00D25C59"/>
    <w:rsid w:val="00D265CD"/>
    <w:rsid w:val="00D26690"/>
    <w:rsid w:val="00D2693A"/>
    <w:rsid w:val="00D26AB5"/>
    <w:rsid w:val="00D31189"/>
    <w:rsid w:val="00D311A2"/>
    <w:rsid w:val="00D31736"/>
    <w:rsid w:val="00D317FC"/>
    <w:rsid w:val="00D31970"/>
    <w:rsid w:val="00D31C21"/>
    <w:rsid w:val="00D32D23"/>
    <w:rsid w:val="00D335C2"/>
    <w:rsid w:val="00D3393B"/>
    <w:rsid w:val="00D34008"/>
    <w:rsid w:val="00D34164"/>
    <w:rsid w:val="00D354F0"/>
    <w:rsid w:val="00D35F45"/>
    <w:rsid w:val="00D36618"/>
    <w:rsid w:val="00D36999"/>
    <w:rsid w:val="00D36B30"/>
    <w:rsid w:val="00D37165"/>
    <w:rsid w:val="00D3742D"/>
    <w:rsid w:val="00D376C8"/>
    <w:rsid w:val="00D37EF6"/>
    <w:rsid w:val="00D40FAD"/>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3360"/>
    <w:rsid w:val="00D741B4"/>
    <w:rsid w:val="00D7533A"/>
    <w:rsid w:val="00D75C6E"/>
    <w:rsid w:val="00D75E62"/>
    <w:rsid w:val="00D76627"/>
    <w:rsid w:val="00D76BB2"/>
    <w:rsid w:val="00D77663"/>
    <w:rsid w:val="00D777A7"/>
    <w:rsid w:val="00D779F7"/>
    <w:rsid w:val="00D77CEE"/>
    <w:rsid w:val="00D80533"/>
    <w:rsid w:val="00D833FC"/>
    <w:rsid w:val="00D83F6B"/>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1B7"/>
    <w:rsid w:val="00DD325D"/>
    <w:rsid w:val="00DD38FC"/>
    <w:rsid w:val="00DD3C3F"/>
    <w:rsid w:val="00DD3DC9"/>
    <w:rsid w:val="00DD5451"/>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3FC"/>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816"/>
    <w:rsid w:val="00ED4CD4"/>
    <w:rsid w:val="00ED4CD8"/>
    <w:rsid w:val="00ED5985"/>
    <w:rsid w:val="00ED6494"/>
    <w:rsid w:val="00ED6998"/>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D0B"/>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0CB"/>
    <w:rsid w:val="00FC7124"/>
    <w:rsid w:val="00FC794A"/>
    <w:rsid w:val="00FD0B6D"/>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5D9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494C7-C4D7-4493-B314-A57B88F7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07E0639-61A1-4AF9-971C-CDFB013A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24793</TotalTime>
  <Pages>4</Pages>
  <Words>1208</Words>
  <Characters>6891</Characters>
  <Application>Microsoft Office Word</Application>
  <DocSecurity>0</DocSecurity>
  <Lines>57</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12</cp:revision>
  <cp:lastPrinted>2016-10-24T14:12:00Z</cp:lastPrinted>
  <dcterms:created xsi:type="dcterms:W3CDTF">2016-05-02T15:52:00Z</dcterms:created>
  <dcterms:modified xsi:type="dcterms:W3CDTF">2017-12-11T20:07:00Z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