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Supplemental 8</w:t>
      </w:r>
    </w:p>
    <w:p>
      <w:r>
        <w:t xml:space="preserve"> </w:t>
      </w:r>
    </w:p>
    <w:p>
      <w:pPr>
        <w:pStyle w:val="Heading2"/>
      </w:pPr>
      <w:r>
        <w:t>Complexity Trade-offs</w:t>
      </w:r>
    </w:p>
    <w:p>
      <w:r>
        <w:br w:type="page"/>
      </w:r>
    </w:p>
    <w:p>
      <w:pPr>
        <w:pStyle w:val="Heading2"/>
      </w:pPr>
      <w:r>
        <w:t>Training times vs AUC</w:t>
      </w:r>
    </w:p>
    <w:p>
      <w:r>
        <w:t xml:space="preserve"> </w:t>
      </w:r>
    </w:p>
    <w:p>
      <w:r>
        <w:t>Dataset Carvalho2018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ing_Times_vs_AUC_Carvalho201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Dataset Hosny2018A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ing_Times_vs_AUC_Hosny2018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Dataset Hosny2018B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ing_Times_vs_AUC_Hosny2018B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Dataset Hosny2018C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ing_Times_vs_AUC_Hosny2018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Dataset Ramella2018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ing_Times_vs_AUC_Ramella201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Dataset Toivonen2019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ing_Times_vs_AUC_Toivonen201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Dataset Keek2020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ing_Times_vs_AUC_Keek202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Dataset Li2020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ing_Times_vs_AUC_Li202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Dataset Park2020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ing_Times_vs_AUC_Park202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Dataset Song2020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ing_Times_vs_AUC_Song202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Dataset all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aining_Times_vs_AUC_al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Heading3"/>
      </w:pPr>
      <w:r>
        <w:t>Stability vs AUC</w:t>
      </w:r>
    </w:p>
    <w:p>
      <w:r>
        <w:t xml:space="preserve"> </w:t>
      </w:r>
    </w:p>
    <w:p>
      <w:r>
        <w:t>Dataset Carvalho2018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bility_vs_AUC_Carvalho2018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Dataset Hosny2018A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bility_vs_AUC_Hosny2018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Dataset Hosny2018B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bility_vs_AUC_Hosny2018B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Dataset Hosny2018C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bility_vs_AUC_Hosny2018C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Dataset Ramella2018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bility_vs_AUC_Ramella201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Dataset Toivonen2019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bility_vs_AUC_Toivonen2019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Dataset Keek2020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bility_vs_AUC_Keek202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Dataset Li2020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bility_vs_AUC_Li202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Dataset Park2020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bility_vs_AUC_Park202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Dataset Song2020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bility_vs_AUC_Song202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Dataset all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bility_vs_AUC_all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