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Features</w:t>
        <w:br/>
      </w:r>
    </w:p>
    <w:p>
      <w:pPr>
        <w:pStyle w:val="Heading3"/>
      </w:pPr>
      <w:r>
        <w:t>Common features for all preprocessing filters:</w:t>
      </w:r>
    </w:p>
    <w:p>
      <w:r>
        <w:t>firstorder_10Percentile</w:t>
        <w:br/>
        <w:t>firstorder_90Percentile</w:t>
        <w:br/>
        <w:t>firstorder_Energy</w:t>
        <w:br/>
        <w:t>firstorder_Entropy</w:t>
        <w:br/>
        <w:t>firstorder_InterquartileRange</w:t>
        <w:br/>
        <w:t>firstorder_Kurtosis</w:t>
        <w:br/>
        <w:t>firstorder_Maximum</w:t>
        <w:br/>
        <w:t>firstorder_Mean</w:t>
        <w:br/>
        <w:t>firstorder_MeanAbsoluteDeviation</w:t>
        <w:br/>
        <w:t>firstorder_Median</w:t>
        <w:br/>
        <w:t>firstorder_Minimum</w:t>
        <w:br/>
        <w:t>firstorder_Range</w:t>
        <w:br/>
        <w:t>firstorder_RobustMeanAbsoluteDeviation</w:t>
        <w:br/>
        <w:t>firstorder_RootMeanSquared</w:t>
        <w:br/>
        <w:t>firstorder_Skewness</w:t>
        <w:br/>
        <w:t>firstorder_TotalEnergy</w:t>
        <w:br/>
        <w:t>firstorder_Uniformity</w:t>
        <w:br/>
        <w:t>firstorder_Variance</w:t>
        <w:br/>
        <w:t>glcm_Autocorrelation</w:t>
        <w:br/>
        <w:t>glcm_ClusterProminence</w:t>
        <w:br/>
        <w:t>glcm_ClusterShade</w:t>
        <w:br/>
        <w:t>glcm_ClusterTendency</w:t>
        <w:br/>
        <w:t>glcm_Contrast</w:t>
        <w:br/>
        <w:t>glcm_Correlation</w:t>
        <w:br/>
        <w:t>glcm_DifferenceAverage</w:t>
        <w:br/>
        <w:t>glcm_DifferenceEntropy</w:t>
        <w:br/>
        <w:t>glcm_DifferenceVariance</w:t>
        <w:br/>
        <w:t>glcm_Id</w:t>
        <w:br/>
        <w:t>glcm_Idm</w:t>
        <w:br/>
        <w:t>glcm_Idmn</w:t>
        <w:br/>
        <w:t>glcm_Idn</w:t>
        <w:br/>
        <w:t>glcm_Imc1</w:t>
        <w:br/>
        <w:t>glcm_Imc2</w:t>
        <w:br/>
        <w:t>glcm_InverseVariance</w:t>
        <w:br/>
        <w:t>glcm_JointAverage</w:t>
        <w:br/>
        <w:t>glcm_JointEnergy</w:t>
        <w:br/>
        <w:t>glcm_JointEntropy</w:t>
        <w:br/>
        <w:t>glcm_MaximumProbability</w:t>
        <w:br/>
        <w:t>glcm_SumEntropy</w:t>
        <w:br/>
        <w:t>glcm_SumSquares</w:t>
        <w:br/>
        <w:t>gldm_DependenceEntropy</w:t>
        <w:br/>
        <w:t>gldm_DependenceNonUniformity</w:t>
        <w:br/>
        <w:t>gldm_DependenceNonUniformityNormalized</w:t>
        <w:br/>
        <w:t>gldm_DependenceVariance</w:t>
        <w:br/>
        <w:t>gldm_GrayLevelNonUniformity</w:t>
        <w:br/>
        <w:t>gldm_GrayLevelVariance</w:t>
        <w:br/>
        <w:t>gldm_HighGrayLevelEmphasis</w:t>
        <w:br/>
        <w:t>gldm_LargeDependenceEmphasis</w:t>
        <w:br/>
        <w:t>gldm_LargeDependenceHighGrayLevelEmphasis</w:t>
        <w:br/>
        <w:t>gldm_LargeDependenceLowGrayLevelEmphasis</w:t>
        <w:br/>
        <w:t>gldm_LowGrayLevelEmphasis</w:t>
        <w:br/>
        <w:t>gldm_SmallDependenceEmphasis</w:t>
        <w:br/>
        <w:t>gldm_SmallDependenceHighGrayLevelEmphasis</w:t>
        <w:br/>
        <w:t>gldm_SmallDependenceLowGrayLevelEmphasis</w:t>
        <w:br/>
        <w:t>glrlm_GrayLevelNonUniformity</w:t>
        <w:br/>
        <w:t>glrlm_GrayLevelNonUniformityNormalized</w:t>
        <w:br/>
        <w:t>glrlm_GrayLevelVariance</w:t>
        <w:br/>
        <w:t>glrlm_HighGrayLevelRunEmphasis</w:t>
        <w:br/>
        <w:t>glrlm_LongRunEmphasis</w:t>
        <w:br/>
        <w:t>glrlm_LongRunHighGrayLevelEmphasis</w:t>
        <w:br/>
        <w:t>glrlm_LongRunLowGrayLevelEmphasis</w:t>
        <w:br/>
        <w:t>glrlm_LowGrayLevelRunEmphasis</w:t>
        <w:br/>
        <w:t>glrlm_RunEntropy</w:t>
        <w:br/>
        <w:t>glrlm_RunLengthNonUniformity</w:t>
        <w:br/>
        <w:t>glrlm_RunLengthNonUniformityNormalized</w:t>
        <w:br/>
        <w:t>glrlm_RunPercentage</w:t>
        <w:br/>
        <w:t>glrlm_RunVariance</w:t>
        <w:br/>
        <w:t>glrlm_ShortRunEmphasis</w:t>
        <w:br/>
        <w:t>glrlm_ShortRunHighGrayLevelEmphasis</w:t>
        <w:br/>
        <w:t>glrlm_ShortRunLowGrayLevelEmphasis</w:t>
        <w:br/>
        <w:t>glszm_GrayLevelNonUniformity</w:t>
        <w:br/>
        <w:t>glszm_GrayLevelNonUniformityNormalized</w:t>
        <w:br/>
        <w:t>glszm_GrayLevelVariance</w:t>
        <w:br/>
        <w:t>glszm_HighGrayLevelZoneEmphasis</w:t>
        <w:br/>
        <w:t>glszm_LargeAreaEmphasis</w:t>
        <w:br/>
        <w:t>glszm_LargeAreaHighGrayLevelEmphasis</w:t>
        <w:br/>
        <w:t>glszm_LargeAreaLowGrayLevelEmphasis</w:t>
        <w:br/>
        <w:t>glszm_LowGrayLevelZoneEmphasis</w:t>
        <w:br/>
        <w:t>glszm_SizeZoneNonUniformity</w:t>
        <w:br/>
        <w:t>glszm_SizeZoneNonUniformityNormalized</w:t>
        <w:br/>
        <w:t>glszm_SmallAreaEmphasis</w:t>
        <w:br/>
        <w:t>glszm_SmallAreaHighGrayLevelEmphasis</w:t>
        <w:br/>
        <w:t>glszm_SmallAreaLowGrayLevelEmphasis</w:t>
        <w:br/>
        <w:t>glszm_ZoneEntropy</w:t>
        <w:br/>
        <w:t>glszm_ZonePercentage</w:t>
        <w:br/>
        <w:t>glszm_ZoneVariance</w:t>
        <w:br/>
        <w:t>ngtdm_Busyness</w:t>
        <w:br/>
        <w:t>ngtdm_Coarseness</w:t>
        <w:br/>
        <w:t>ngtdm_Complexity</w:t>
        <w:br/>
        <w:t>ngtdm_Contrast</w:t>
        <w:br/>
        <w:t>ngtdm_Strength</w:t>
        <w:br/>
      </w:r>
    </w:p>
    <w:p>
      <w:pPr>
        <w:pStyle w:val="Heading3"/>
      </w:pPr>
      <w:r>
        <w:t>Features in Original</w:t>
      </w:r>
    </w:p>
    <w:p>
      <w:r>
        <w:t>shape_Elongation</w:t>
        <w:br/>
        <w:t>shape_Flatness</w:t>
        <w:br/>
        <w:t>shape_LeastAxisLength</w:t>
        <w:br/>
        <w:t>shape_MajorAxisLength</w:t>
        <w:br/>
        <w:t>shape_Maximum2DDiameterColumn</w:t>
        <w:br/>
        <w:t>shape_Maximum2DDiameterRow</w:t>
        <w:br/>
        <w:t>shape_Maximum2DDiameterSlice</w:t>
        <w:br/>
        <w:t>shape_Maximum3DDiameter</w:t>
        <w:br/>
        <w:t>shape_MeshVolume</w:t>
        <w:br/>
        <w:t>shape_MinorAxisLength</w:t>
        <w:br/>
        <w:t>shape_Sphericity</w:t>
        <w:br/>
        <w:t>shape_SurfaceArea</w:t>
        <w:br/>
        <w:t>shape_SurfaceVolumeRatio</w:t>
        <w:br/>
        <w:t>shape_VoxelVolume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