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widowControl/>
        <w:bidi w:val="0"/>
        <w:spacing w:lineRule="auto" w:line="240" w:before="144" w:after="0"/>
        <w:ind w:hanging="0" w:start="0" w:end="0"/>
        <w:jc w:val="center"/>
        <w:rPr/>
      </w:pPr>
      <w:bookmarkStart w:id="0" w:name="stifadi_Hquqlarnn_Mhafizsi_Plan_HMP_4"/>
      <w:bookmarkEnd w:id="0"/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İstifadəçi Hüquqlarının Mühafizəsi Planı (İHMP)</w:t>
      </w:r>
    </w:p>
    <w:p>
      <w:pPr>
        <w:pStyle w:val="Heading3"/>
        <w:widowControl/>
        <w:bidi w:val="0"/>
        <w:spacing w:lineRule="auto" w:line="240" w:before="144" w:after="0"/>
        <w:ind w:hanging="0" w:start="0" w:end="0"/>
        <w:jc w:val="start"/>
        <w:rPr/>
      </w:pPr>
      <w:bookmarkStart w:id="1" w:name="1_Mqsd_6"/>
      <w:bookmarkEnd w:id="1"/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1. Məqsəd</w:t>
      </w:r>
    </w:p>
    <w:p>
      <w:pPr>
        <w:pStyle w:val="BodyText"/>
        <w:widowControl/>
        <w:bidi w:val="0"/>
        <w:spacing w:lineRule="auto" w:line="240" w:before="144" w:after="0"/>
        <w:ind w:hanging="0" w:start="0" w:end="0"/>
        <w:jc w:val="star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 planın əsas məqsədi </w:t>
      </w:r>
      <w:r>
        <w:rPr>
          <w:rStyle w:val="Strong"/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SelfFinance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platformasının istifadəçilərinin şəxsi məlumatlarının, maliyyə məlumatlarının və digər hüquqlarının qorunmasını təmin etməkdir. Plan, qanunvericilik tələblərinə uyğun olaraq hazırlanmışdır və istifadəçilərin platformada etdiyi bütün</w:t>
      </w:r>
      <w:r>
        <w:rPr>
          <w:rFonts w:eastAsia="Noto Serif CJK SC" w:cs="Noto Sans Devanagari" w:ascii="Arial" w:hAnsi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GB" w:eastAsia="zh-CN" w:bidi="hi-IN"/>
        </w:rPr>
        <w:t xml:space="preserve"> əməliyyatlar zamanı onların təhlükəsizliyini və məxfiliyini təmin edir. </w:t>
      </w:r>
      <w:r>
        <w:rPr>
          <w:rFonts w:eastAsia="Noto Serif CJK SC" w:cs="Noto Sans Devanagari" w:ascii="Arial" w:hAnsi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GB" w:eastAsia="zh-CN" w:bidi="hi-IN"/>
        </w:rPr>
        <w:t>Planda həmçinin,</w:t>
      </w:r>
      <w:r>
        <w:rPr>
          <w:rFonts w:eastAsia="Noto Serif CJK SC" w:cs="Noto Sans Devanagari" w:ascii="Arial" w:hAnsi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GB" w:eastAsia="zh-CN" w:bidi="hi-IN"/>
        </w:rPr>
        <w:t xml:space="preserve"> istifadəçilərin məlumatlandırılması qaydası və üsulları, habelə onların müraciətlərinə baxılması proseduru </w:t>
      </w:r>
      <w:r>
        <w:rPr>
          <w:rFonts w:eastAsia="Noto Serif CJK SC" w:cs="Noto Sans Devanagari" w:ascii="Arial" w:hAnsi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GB" w:eastAsia="zh-CN" w:bidi="hi-IN"/>
        </w:rPr>
        <w:t>əks etdirilmişdir.</w:t>
      </w:r>
    </w:p>
    <w:p>
      <w:pPr>
        <w:pStyle w:val="HorizontalLine"/>
        <w:bidi w:val="0"/>
        <w:spacing w:lineRule="auto" w:line="240" w:before="144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Heading3"/>
        <w:widowControl/>
        <w:bidi w:val="0"/>
        <w:spacing w:lineRule="auto" w:line="240" w:before="144" w:after="0"/>
        <w:ind w:hanging="0" w:start="0" w:end="0"/>
        <w:jc w:val="start"/>
        <w:rPr/>
      </w:pPr>
      <w:bookmarkStart w:id="2" w:name="2_xsi_Mlumatlarn_Qorunmas_11"/>
      <w:bookmarkEnd w:id="2"/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2. Şəxsi Məlumatların Qorunması</w:t>
      </w:r>
    </w:p>
    <w:p>
      <w:pPr>
        <w:pStyle w:val="Heading4"/>
        <w:widowControl/>
        <w:bidi w:val="0"/>
        <w:spacing w:lineRule="auto" w:line="240" w:before="144" w:after="0"/>
        <w:ind w:hanging="0" w:start="0" w:end="0"/>
        <w:jc w:val="start"/>
        <w:rPr/>
      </w:pPr>
      <w:bookmarkStart w:id="3" w:name="21_Mlumatlarn_Toplanmas_12"/>
      <w:bookmarkEnd w:id="3"/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2.1. Məlumatların Toplanması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İstifadəçilərdən yalnız platformanın işləməsi üçün zəruri olan məlumatlar toplanır (məsələn, ad, soyad, telefon nömrəsi, e-poçt ünvanı, bank məlumatları).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İstifadəçilərin razılığı olmadan heç bir məlumat üçüncü tərəflərlə paylaşılmır.</w:t>
      </w:r>
    </w:p>
    <w:p>
      <w:pPr>
        <w:pStyle w:val="Heading4"/>
        <w:widowControl/>
        <w:bidi w:val="0"/>
        <w:spacing w:lineRule="auto" w:line="240" w:before="144" w:after="0"/>
        <w:ind w:hanging="0" w:start="0" w:end="0"/>
        <w:jc w:val="start"/>
        <w:rPr/>
      </w:pPr>
      <w:bookmarkStart w:id="4" w:name="22_Mlumatlarn_Saxlanmas_v_lnmsi_16"/>
      <w:bookmarkEnd w:id="4"/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2.2. Məlumatların Saxlanması və İşlənməsi</w:t>
      </w:r>
    </w:p>
    <w:p>
      <w:pPr>
        <w:pStyle w:val="BodyText"/>
        <w:widowControl/>
        <w:numPr>
          <w:ilvl w:val="0"/>
          <w:numId w:val="2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Bütün şəxsi məlumatlar şifrələnmiş formada saxlanılır.</w:t>
      </w:r>
    </w:p>
    <w:p>
      <w:pPr>
        <w:pStyle w:val="BodyText"/>
        <w:widowControl/>
        <w:numPr>
          <w:ilvl w:val="0"/>
          <w:numId w:val="2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Məlumatlar yalnız məqsədə uyğun olaraq işlənir (məsələn, kredit müraciətlərinin qiymətləndirilməsi, ödənişlərin idarə edilməsi).</w:t>
      </w:r>
    </w:p>
    <w:p>
      <w:pPr>
        <w:pStyle w:val="BodyText"/>
        <w:widowControl/>
        <w:numPr>
          <w:ilvl w:val="0"/>
          <w:numId w:val="2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Məlumatların saxlanması üçün təhlükəsiz mühit (məsələn, bulud serverlər və ya şifrələnmiş verilənlər bazaları) istifadə olunur.</w:t>
      </w:r>
    </w:p>
    <w:p>
      <w:pPr>
        <w:pStyle w:val="Heading4"/>
        <w:widowControl/>
        <w:bidi w:val="0"/>
        <w:spacing w:lineRule="auto" w:line="240" w:before="144" w:after="0"/>
        <w:ind w:hanging="0" w:start="0" w:end="0"/>
        <w:jc w:val="start"/>
        <w:rPr/>
      </w:pPr>
      <w:bookmarkStart w:id="5" w:name="23_Mlumatlarn_Silinmsi_21"/>
      <w:bookmarkEnd w:id="5"/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2.3. Məlumatların Silinməsi</w:t>
      </w:r>
    </w:p>
    <w:p>
      <w:pPr>
        <w:pStyle w:val="BodyText"/>
        <w:widowControl/>
        <w:numPr>
          <w:ilvl w:val="0"/>
          <w:numId w:val="3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İstifadəçilər istənilən vaxt şəxsi məlumatlarının silinməsini tələb edə bilərlər.</w:t>
      </w:r>
    </w:p>
    <w:p>
      <w:pPr>
        <w:pStyle w:val="BodyText"/>
        <w:widowControl/>
        <w:numPr>
          <w:ilvl w:val="0"/>
          <w:numId w:val="3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Məlumatların silinməsi prosesi 30 gün ərzində həyata keçirilir.</w:t>
      </w:r>
    </w:p>
    <w:p>
      <w:pPr>
        <w:pStyle w:val="HorizontalLine"/>
        <w:bidi w:val="0"/>
        <w:spacing w:lineRule="auto" w:line="240" w:before="144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Heading3"/>
        <w:widowControl/>
        <w:bidi w:val="0"/>
        <w:spacing w:lineRule="auto" w:line="240" w:before="144" w:after="0"/>
        <w:ind w:hanging="0" w:start="0" w:end="0"/>
        <w:jc w:val="start"/>
        <w:rPr/>
      </w:pPr>
      <w:bookmarkStart w:id="6" w:name="3_Maliyy_Thlksizliyi_27"/>
      <w:bookmarkEnd w:id="6"/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3. Maliyyə Təhlükəsizliyi</w:t>
      </w:r>
    </w:p>
    <w:p>
      <w:pPr>
        <w:pStyle w:val="Heading4"/>
        <w:widowControl/>
        <w:bidi w:val="0"/>
        <w:spacing w:lineRule="auto" w:line="240" w:before="144" w:after="0"/>
        <w:ind w:hanging="0" w:start="0" w:end="0"/>
        <w:jc w:val="start"/>
        <w:rPr/>
      </w:pPr>
      <w:bookmarkStart w:id="7" w:name="31_dnilrin_Thlksizliyi_28"/>
      <w:bookmarkEnd w:id="7"/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3.1. Ödənişlərin Təhlükəsizliyi</w:t>
      </w:r>
    </w:p>
    <w:p>
      <w:pPr>
        <w:pStyle w:val="BodyText"/>
        <w:widowControl/>
        <w:numPr>
          <w:ilvl w:val="0"/>
          <w:numId w:val="4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Bütün ödəniş əməliyyatları SSL/TLS protokolu ilə şifrələnir.</w:t>
      </w:r>
    </w:p>
    <w:p>
      <w:pPr>
        <w:pStyle w:val="BodyText"/>
        <w:widowControl/>
        <w:numPr>
          <w:ilvl w:val="0"/>
          <w:numId w:val="4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Ödənişlərin emalı üçün yalnız təhlükəsiz və sertifikatlaşdırılmış ödəniş sistemləri  istifadə olunur.</w:t>
      </w:r>
    </w:p>
    <w:p>
      <w:pPr>
        <w:pStyle w:val="Heading4"/>
        <w:widowControl/>
        <w:bidi w:val="0"/>
        <w:spacing w:lineRule="auto" w:line="240" w:before="144" w:after="0"/>
        <w:ind w:hanging="0" w:start="0" w:end="0"/>
        <w:jc w:val="start"/>
        <w:rPr/>
      </w:pPr>
      <w:bookmarkStart w:id="8" w:name="32_Kredit_Risklrinin_dar_Edilmsi_32"/>
      <w:bookmarkEnd w:id="8"/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3.2. Kredit Risklərinin İdarə Edilməsi</w:t>
      </w:r>
    </w:p>
    <w:p>
      <w:pPr>
        <w:pStyle w:val="BodyText"/>
        <w:widowControl/>
        <w:numPr>
          <w:ilvl w:val="0"/>
          <w:numId w:val="5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İstifadəçilərin kredit riskləri avtomatlaşdırılmış sistemlər vasitəsilə qiymətləndirilir.</w:t>
      </w:r>
    </w:p>
    <w:p>
      <w:pPr>
        <w:pStyle w:val="BodyText"/>
        <w:widowControl/>
        <w:numPr>
          <w:ilvl w:val="0"/>
          <w:numId w:val="5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Risk idarəetməsi üçün müasir alqoritmlər və maşın öyrənmə modelləri tətbiq olunur.</w:t>
      </w:r>
    </w:p>
    <w:p>
      <w:pPr>
        <w:pStyle w:val="Heading4"/>
        <w:widowControl/>
        <w:bidi w:val="0"/>
        <w:spacing w:lineRule="auto" w:line="240" w:before="144" w:after="0"/>
        <w:ind w:hanging="0" w:start="0" w:end="0"/>
        <w:jc w:val="start"/>
        <w:rPr/>
      </w:pPr>
      <w:bookmarkStart w:id="9" w:name="33_Thlksizlik_Tdbirlri_36"/>
      <w:bookmarkEnd w:id="9"/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3.3. Təhlükəsizlik Tədbirləri</w:t>
      </w:r>
    </w:p>
    <w:p>
      <w:pPr>
        <w:pStyle w:val="BodyText"/>
        <w:widowControl/>
        <w:numPr>
          <w:ilvl w:val="0"/>
          <w:numId w:val="6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Platformada daxili və xarici təhlükəsizlik auditləri həyata keçirilir.</w:t>
      </w:r>
    </w:p>
    <w:p>
      <w:pPr>
        <w:pStyle w:val="BodyText"/>
        <w:widowControl/>
        <w:numPr>
          <w:ilvl w:val="0"/>
          <w:numId w:val="6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İstifadəçilərin hesabları iki mərhələli identifikasiya (2FA) ilə qorunur.</w:t>
      </w:r>
    </w:p>
    <w:p>
      <w:pPr>
        <w:pStyle w:val="HorizontalLine"/>
        <w:bidi w:val="0"/>
        <w:spacing w:lineRule="auto" w:line="240" w:before="144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Heading3"/>
        <w:widowControl/>
        <w:bidi w:val="0"/>
        <w:spacing w:lineRule="auto" w:line="240" w:before="144" w:after="0"/>
        <w:ind w:hanging="0" w:start="0" w:end="0"/>
        <w:jc w:val="start"/>
        <w:rPr/>
      </w:pPr>
      <w:bookmarkStart w:id="10" w:name="4_stifadi_Razl_v_ffaflq_42"/>
      <w:bookmarkEnd w:id="10"/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4. İstifadəçi Razılığı və Şəffaflıq</w:t>
      </w:r>
    </w:p>
    <w:p>
      <w:pPr>
        <w:pStyle w:val="Heading4"/>
        <w:widowControl/>
        <w:bidi w:val="0"/>
        <w:spacing w:lineRule="auto" w:line="240" w:before="144" w:after="0"/>
        <w:ind w:hanging="0" w:start="0" w:end="0"/>
        <w:jc w:val="start"/>
        <w:rPr/>
      </w:pPr>
      <w:bookmarkStart w:id="11" w:name="41_Razln_Alnmas_43"/>
      <w:bookmarkEnd w:id="11"/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4.1. Razılığın Alınması</w:t>
      </w:r>
    </w:p>
    <w:p>
      <w:pPr>
        <w:pStyle w:val="BodyText"/>
        <w:widowControl/>
        <w:numPr>
          <w:ilvl w:val="0"/>
          <w:numId w:val="7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İstifadəçilərdən onların şəxsi məlumatlarının toplanması və işlənməsi üçün açıq razılıq alınır.</w:t>
      </w:r>
    </w:p>
    <w:p>
      <w:pPr>
        <w:pStyle w:val="BodyText"/>
        <w:widowControl/>
        <w:numPr>
          <w:ilvl w:val="0"/>
          <w:numId w:val="7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Razılıq prosesi sadə və anlaşıqlı şəkildə təqdim olunur.</w:t>
      </w:r>
    </w:p>
    <w:p>
      <w:pPr>
        <w:pStyle w:val="Heading4"/>
        <w:widowControl/>
        <w:bidi w:val="0"/>
        <w:spacing w:lineRule="auto" w:line="240" w:before="144" w:after="0"/>
        <w:ind w:hanging="0" w:start="0" w:end="0"/>
        <w:jc w:val="start"/>
        <w:rPr/>
      </w:pPr>
      <w:bookmarkStart w:id="12" w:name="42_ffaflq_47"/>
      <w:bookmarkEnd w:id="12"/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4.2. Şəffaflıq</w:t>
      </w:r>
    </w:p>
    <w:p>
      <w:pPr>
        <w:pStyle w:val="BodyText"/>
        <w:widowControl/>
        <w:numPr>
          <w:ilvl w:val="0"/>
          <w:numId w:val="8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İstifadəçilərə platformanın şərtləri və qaydaları haqqında tam məlumat verilir.</w:t>
      </w:r>
    </w:p>
    <w:p>
      <w:pPr>
        <w:pStyle w:val="BodyText"/>
        <w:widowControl/>
        <w:numPr>
          <w:ilvl w:val="0"/>
          <w:numId w:val="8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İstifadəçilər istənilən vaxt öz məlumatlarının necə istifadə olunduğunu öyrənə bilərlər.</w:t>
      </w:r>
    </w:p>
    <w:p>
      <w:pPr>
        <w:pStyle w:val="HorizontalLine"/>
        <w:bidi w:val="0"/>
        <w:spacing w:lineRule="auto" w:line="240" w:before="144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Heading3"/>
        <w:widowControl/>
        <w:bidi w:val="0"/>
        <w:spacing w:lineRule="auto" w:line="240" w:before="144" w:after="0"/>
        <w:ind w:hanging="0" w:start="0" w:end="0"/>
        <w:jc w:val="start"/>
        <w:rPr/>
      </w:pPr>
      <w:bookmarkStart w:id="13" w:name="5_stifadi_ikaytlrinin_dar_Edilmsi_53"/>
      <w:bookmarkEnd w:id="13"/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5. İstifadəçi Şikayətlərinin İdarə Edilməsi</w:t>
      </w:r>
    </w:p>
    <w:p>
      <w:pPr>
        <w:pStyle w:val="Heading4"/>
        <w:widowControl/>
        <w:bidi w:val="0"/>
        <w:spacing w:lineRule="auto" w:line="240" w:before="144" w:after="0"/>
        <w:ind w:hanging="0" w:start="0" w:end="0"/>
        <w:jc w:val="start"/>
        <w:rPr/>
      </w:pPr>
      <w:bookmarkStart w:id="14" w:name="51_ikayt_Mrkzi_54"/>
      <w:bookmarkEnd w:id="14"/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5.1. Şikayət Mərkəzi</w:t>
      </w:r>
    </w:p>
    <w:p>
      <w:pPr>
        <w:pStyle w:val="BodyText"/>
        <w:widowControl/>
        <w:numPr>
          <w:ilvl w:val="0"/>
          <w:numId w:val="9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İstifadəçilər şikayətlərini platformanın dəstək xidməti vasitəsilə bildirə bilərlər.</w:t>
      </w:r>
    </w:p>
    <w:p>
      <w:pPr>
        <w:pStyle w:val="BodyText"/>
        <w:widowControl/>
        <w:numPr>
          <w:ilvl w:val="0"/>
          <w:numId w:val="9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Şikayətlər 48 saat ərzində nəzərdən keçirilir və həll olunur.</w:t>
      </w:r>
    </w:p>
    <w:p>
      <w:pPr>
        <w:pStyle w:val="Heading4"/>
        <w:widowControl/>
        <w:bidi w:val="0"/>
        <w:spacing w:lineRule="auto" w:line="240" w:before="144" w:after="0"/>
        <w:ind w:hanging="0" w:start="0" w:end="0"/>
        <w:jc w:val="start"/>
        <w:rPr/>
      </w:pPr>
      <w:bookmarkStart w:id="15" w:name="52_Mbahislrin_Hlli_58"/>
      <w:bookmarkEnd w:id="15"/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5.2. Mübahisələrin Həlli</w:t>
      </w:r>
    </w:p>
    <w:p>
      <w:pPr>
        <w:pStyle w:val="BodyText"/>
        <w:widowControl/>
        <w:numPr>
          <w:ilvl w:val="0"/>
          <w:numId w:val="10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İstifadəçilərlə bağlı mübahisələr ədalətli və şəffaf şəkildə həll olunur.</w:t>
      </w:r>
    </w:p>
    <w:p>
      <w:pPr>
        <w:pStyle w:val="BodyText"/>
        <w:widowControl/>
        <w:numPr>
          <w:ilvl w:val="0"/>
          <w:numId w:val="10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Zəruri hallarda müstəqil arbitraj orqanları cəlb olunur.</w:t>
      </w:r>
    </w:p>
    <w:p>
      <w:pPr>
        <w:pStyle w:val="HorizontalLine"/>
        <w:bidi w:val="0"/>
        <w:spacing w:lineRule="auto" w:line="240" w:before="144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Heading3"/>
        <w:widowControl/>
        <w:bidi w:val="0"/>
        <w:spacing w:lineRule="auto" w:line="240" w:before="144" w:after="0"/>
        <w:ind w:hanging="0" w:start="0" w:end="0"/>
        <w:jc w:val="start"/>
        <w:rPr/>
      </w:pPr>
      <w:bookmarkStart w:id="16" w:name="6_Qanunvericilik_Tlblrin_Uyunluq_64"/>
      <w:bookmarkEnd w:id="16"/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6. Qanunvericilik Tələblərinə Uyğunluq</w:t>
      </w:r>
    </w:p>
    <w:p>
      <w:pPr>
        <w:pStyle w:val="BodyText"/>
        <w:widowControl/>
        <w:numPr>
          <w:ilvl w:val="0"/>
          <w:numId w:val="11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Platforma Fərdi məlumatların qorunması haqqında Azərbaycan Respublikasının qanunvericiliyinə və beynəlxalq standartlara (məsələn, GDPR) uyğun fəaliyyət göstərir.</w:t>
      </w:r>
    </w:p>
    <w:p>
      <w:pPr>
        <w:pStyle w:val="BodyText"/>
        <w:widowControl/>
        <w:numPr>
          <w:ilvl w:val="0"/>
          <w:numId w:val="11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İstifadəçilərin hüquqlarının qorunması üçün müvafiq qanuni tədbirlər həyata keçirilir.</w:t>
      </w:r>
    </w:p>
    <w:p>
      <w:pPr>
        <w:pStyle w:val="HorizontalLine"/>
        <w:bidi w:val="0"/>
        <w:spacing w:lineRule="auto" w:line="240" w:before="144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Heading3"/>
        <w:widowControl/>
        <w:bidi w:val="0"/>
        <w:spacing w:lineRule="auto" w:line="240" w:before="144" w:after="0"/>
        <w:ind w:hanging="0" w:start="0" w:end="0"/>
        <w:jc w:val="start"/>
        <w:rPr/>
      </w:pPr>
      <w:bookmarkStart w:id="17" w:name="7_Tlim_v_Mlumatlandrma_70"/>
      <w:bookmarkEnd w:id="17"/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7. Təlim və Məlumatlandırma</w:t>
      </w:r>
    </w:p>
    <w:p>
      <w:pPr>
        <w:pStyle w:val="Heading4"/>
        <w:widowControl/>
        <w:bidi w:val="0"/>
        <w:spacing w:lineRule="auto" w:line="240" w:before="144" w:after="0"/>
        <w:ind w:hanging="0" w:start="0" w:end="0"/>
        <w:jc w:val="start"/>
        <w:rPr/>
      </w:pPr>
      <w:bookmarkStart w:id="18" w:name="71_stifadi_Tlimi_71"/>
      <w:bookmarkEnd w:id="18"/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7.1. İstifadəçi Təlimi</w:t>
      </w:r>
    </w:p>
    <w:p>
      <w:pPr>
        <w:pStyle w:val="BodyText"/>
        <w:widowControl/>
        <w:numPr>
          <w:ilvl w:val="0"/>
          <w:numId w:val="12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İstifadəçilərə platformanın təhlükəsiz istifadəsi ilə bağlı təlim materialları təqdim olunur.</w:t>
      </w:r>
    </w:p>
    <w:p>
      <w:pPr>
        <w:pStyle w:val="BodyText"/>
        <w:widowControl/>
        <w:numPr>
          <w:ilvl w:val="0"/>
          <w:numId w:val="12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Təlimlər online formatda və ya video təlimatlar şəklində təqdim olunur.</w:t>
      </w:r>
    </w:p>
    <w:p>
      <w:pPr>
        <w:pStyle w:val="Heading4"/>
        <w:widowControl/>
        <w:bidi w:val="0"/>
        <w:spacing w:lineRule="auto" w:line="240" w:before="144" w:after="0"/>
        <w:ind w:hanging="0" w:start="0" w:end="0"/>
        <w:jc w:val="start"/>
        <w:rPr/>
      </w:pPr>
      <w:bookmarkStart w:id="19" w:name="72_Mlumatlandrma_Kampaniyalar_75"/>
      <w:bookmarkEnd w:id="19"/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7.2. Məlumatlandırma Kampaniyaları</w:t>
      </w:r>
    </w:p>
    <w:p>
      <w:pPr>
        <w:pStyle w:val="BodyText"/>
        <w:widowControl/>
        <w:numPr>
          <w:ilvl w:val="0"/>
          <w:numId w:val="13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İstifadəçilər maliyyə təhlükəsizliyi və məxfiliyi ilə bağlı dövri məlumatlandırma kampaniyaları ilə təmin olunur.</w:t>
      </w:r>
    </w:p>
    <w:p>
      <w:pPr>
        <w:pStyle w:val="HorizontalLine"/>
        <w:bidi w:val="0"/>
        <w:spacing w:lineRule="auto" w:line="240" w:before="144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Heading3"/>
        <w:widowControl/>
        <w:bidi w:val="0"/>
        <w:spacing w:lineRule="auto" w:line="240" w:before="144" w:after="0"/>
        <w:ind w:hanging="0" w:start="0" w:end="0"/>
        <w:jc w:val="start"/>
        <w:rPr/>
      </w:pPr>
      <w:bookmarkStart w:id="20" w:name="8_Plann_Yenilnmsi_v_Tkmilldirilmsi_80"/>
      <w:bookmarkEnd w:id="20"/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8. Planın Yenilənməsi və Təkmilləşdirilməsi</w:t>
      </w:r>
    </w:p>
    <w:p>
      <w:pPr>
        <w:pStyle w:val="BodyText"/>
        <w:widowControl/>
        <w:numPr>
          <w:ilvl w:val="0"/>
          <w:numId w:val="14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İHMP müntəzəm olaraq yenilənir və yeni təhlükəsizlik təhdidlərini nəzərə alaraq təkmilləşdirilir.</w:t>
      </w:r>
    </w:p>
    <w:p>
      <w:pPr>
        <w:pStyle w:val="BodyText"/>
        <w:widowControl/>
        <w:numPr>
          <w:ilvl w:val="0"/>
          <w:numId w:val="14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İstifadəçilər planda edilən dəyişikliklər haqqında məlumatlandırılır.</w:t>
      </w:r>
    </w:p>
    <w:p>
      <w:pPr>
        <w:pStyle w:val="HorizontalLine"/>
        <w:bidi w:val="0"/>
        <w:spacing w:lineRule="auto" w:line="240" w:before="144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Heading3"/>
        <w:widowControl/>
        <w:bidi w:val="0"/>
        <w:spacing w:lineRule="auto" w:line="240" w:before="144" w:after="0"/>
        <w:ind w:hanging="0" w:start="0" w:end="0"/>
        <w:jc w:val="start"/>
        <w:rPr/>
      </w:pPr>
      <w:bookmarkStart w:id="21" w:name="9_laq_Mlumatlar_86"/>
      <w:bookmarkEnd w:id="21"/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9. Əlaqə Məlumatları</w:t>
      </w:r>
    </w:p>
    <w:p>
      <w:pPr>
        <w:pStyle w:val="BodyText"/>
        <w:widowControl/>
        <w:bidi w:val="0"/>
        <w:spacing w:lineRule="auto" w:line="240" w:before="144" w:after="0"/>
        <w:ind w:hanging="0" w:start="0" w:end="0"/>
        <w:jc w:val="star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İstifadəçilər İHMP ilə bağlı suallarını və ya şikayətlərini aşağıdakı ünvanlara bildirə bilərlər:</w:t>
      </w:r>
    </w:p>
    <w:p>
      <w:pPr>
        <w:pStyle w:val="BodyText"/>
        <w:widowControl/>
        <w:numPr>
          <w:ilvl w:val="0"/>
          <w:numId w:val="15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E-poçt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hyperlink r:id="rId2">
        <w:r>
          <w:rPr>
            <w:rStyle w:val="Hyper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  <w:u w:val="single"/>
          </w:rPr>
          <w:t>info@selffinance.az</w:t>
        </w:r>
      </w:hyperlink>
    </w:p>
    <w:p>
      <w:pPr>
        <w:pStyle w:val="BodyText"/>
        <w:widowControl/>
        <w:numPr>
          <w:ilvl w:val="0"/>
          <w:numId w:val="15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Telefon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+994 51 395 12 12</w:t>
      </w:r>
    </w:p>
    <w:p>
      <w:pPr>
        <w:pStyle w:val="BodyText"/>
        <w:widowControl/>
        <w:numPr>
          <w:ilvl w:val="0"/>
          <w:numId w:val="15"/>
        </w:numPr>
        <w:tabs>
          <w:tab w:val="left" w:pos="709" w:leader="none"/>
        </w:tabs>
        <w:bidi w:val="0"/>
        <w:spacing w:lineRule="auto" w:line="240" w:before="144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Ünvan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Bakı şəhəri, Nərimanov rayonu, Əhməd Rəcəbli küçəsi 1, 1963</w:t>
      </w:r>
    </w:p>
    <w:p>
      <w:pPr>
        <w:pStyle w:val="HorizontalLine"/>
        <w:bidi w:val="0"/>
        <w:spacing w:lineRule="auto" w:line="240" w:before="144" w:after="0"/>
        <w:jc w:val="start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uto" w:line="240" w:before="144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3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fo@selffinance.az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LibreOffice/24.2.7.2$Linux_X86_64 LibreOffice_project/420$Build-2</Application>
  <AppVersion>15.0000</AppVersion>
  <Pages>3</Pages>
  <Words>466</Words>
  <Characters>3440</Characters>
  <CharactersWithSpaces>3821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2025-01-14T18:18:01Z</dcterms:created>
  <dc:creator/>
  <dc:description/>
  <dc:language>en-GB</dc:language>
  <cp:lastModifiedBy/>
  <dcterms:modified xsi:type="dcterms:W3CDTF">2025-01-14T19:06:02Z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