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6"/>
          <w:szCs w:val="36"/>
        </w:rPr>
        <w:t xml:space="preserve">KVKK Aydınlatma Metni</w:t>
      </w:r>
    </w:p>
    <w:p>
      <w:pPr>
        <w:spacing w:after="300"/>
      </w:pPr>
      <w:r>
        <w:rPr>
          <w:rFonts w:ascii="Arial" w:cs="Arial" w:eastAsia="Arial" w:hAnsi="Arial"/>
          <w:i/>
          <w:iCs/>
          <w:color w:val="666666"/>
          <w:sz w:val="20"/>
          <w:szCs w:val="20"/>
        </w:rPr>
        <w:t xml:space="preserve">Last Updated: 26 Şubat 2026</w:t>
      </w:r>
    </w:p>
    <w:p>
      <w:pPr>
        <w:pStyle w:val="Heading2"/>
        <w:spacing w:before="300" w:after="150"/>
      </w:pPr>
      <w:r>
        <w:rPr>
          <w:rFonts w:ascii="Arial" w:cs="Arial" w:eastAsia="Arial" w:hAnsi="Arial"/>
          <w:b/>
          <w:bCs/>
          <w:sz w:val="28"/>
          <w:szCs w:val="28"/>
        </w:rPr>
        <w:t xml:space="preserve">1. Veri Sorumlusu</w:t>
      </w:r>
    </w:p>
    <w:p>
      <w:pPr>
        <w:spacing w:after="150"/>
      </w:pPr>
      <w:r>
        <w:rPr>
          <w:rFonts w:ascii="Arial" w:cs="Arial" w:eastAsia="Arial" w:hAnsi="Arial"/>
          <w:sz w:val="22"/>
          <w:szCs w:val="22"/>
        </w:rPr>
        <w:t xml:space="preserve">6698 sayılı Kişisel Verilerin Korunması Kanunu ("KVKK") uyarınca, kişisel verileriniz; veri sorumlusu sıfatıyla Check for Trips GmbH (Adres: Hintergasse 6, 65428 Rüsselsheim, Germany, Ticaret Sicili: Amtsgericht Darmstadt, Sicil No: HRB 96248) tarafından aşağıda açıklanan amaçlar kapsamında işlenmektedir.</w:t>
      </w:r>
    </w:p>
    <w:p>
      <w:pPr>
        <w:spacing w:after="150"/>
      </w:pPr>
      <w:r>
        <w:rPr>
          <w:rFonts w:ascii="Arial" w:cs="Arial" w:eastAsia="Arial" w:hAnsi="Arial"/>
          <w:sz w:val="22"/>
          <w:szCs w:val="22"/>
        </w:rPr>
        <w:t xml:space="preserve">Check for Trips GmbH, Almanya'da kayıtlı bir şirket olup "POLO SIM" markası altında 200'den fazla ülkede eSIM hizmetleri sunmaktadır. Şirketimiz GDPR'ın yanı sıra Türkiye'deki kullanıcılarımızın kişisel verilerinin korunmasına da büyük önem vermektedir.</w:t>
      </w:r>
    </w:p>
    <w:p>
      <w:pPr>
        <w:pStyle w:val="Heading2"/>
        <w:spacing w:before="300" w:after="150"/>
      </w:pPr>
      <w:r>
        <w:rPr>
          <w:rFonts w:ascii="Arial" w:cs="Arial" w:eastAsia="Arial" w:hAnsi="Arial"/>
          <w:b/>
          <w:bCs/>
          <w:sz w:val="28"/>
          <w:szCs w:val="28"/>
        </w:rPr>
        <w:t xml:space="preserve">2. İşlenen Kişisel Veriler</w:t>
      </w:r>
    </w:p>
    <w:p>
      <w:pPr>
        <w:spacing w:after="100"/>
      </w:pPr>
      <w:r>
        <w:rPr>
          <w:rFonts w:ascii="Arial" w:cs="Arial" w:eastAsia="Arial" w:hAnsi="Arial"/>
          <w:b/>
          <w:bCs/>
          <w:sz w:val="22"/>
          <w:szCs w:val="22"/>
        </w:rPr>
        <w:t xml:space="preserve">Kimlik Bilgileri:</w:t>
      </w:r>
    </w:p>
    <w:p>
      <w:pPr>
        <w:spacing w:after="150"/>
      </w:pPr>
      <w:r>
        <w:rPr>
          <w:rFonts w:ascii="Arial" w:cs="Arial" w:eastAsia="Arial" w:hAnsi="Arial"/>
          <w:sz w:val="22"/>
          <w:szCs w:val="22"/>
        </w:rPr>
        <w:t xml:space="preserve">Ad, soyad. Amaç: Hesap oluşturma, fatura düzenleme, müşteri desteği. Zorunlu. Bu veri olmadan satın alma işlemi gerçekleştirilemez.</w:t>
      </w:r>
    </w:p>
    <w:p>
      <w:pPr>
        <w:spacing w:after="100"/>
      </w:pPr>
      <w:r>
        <w:rPr>
          <w:rFonts w:ascii="Arial" w:cs="Arial" w:eastAsia="Arial" w:hAnsi="Arial"/>
          <w:b/>
          <w:bCs/>
          <w:sz w:val="22"/>
          <w:szCs w:val="22"/>
        </w:rPr>
        <w:t xml:space="preserve">İletişim Bilgileri:</w:t>
      </w:r>
    </w:p>
    <w:p>
      <w:pPr>
        <w:spacing w:after="150"/>
      </w:pPr>
      <w:r>
        <w:rPr>
          <w:rFonts w:ascii="Arial" w:cs="Arial" w:eastAsia="Arial" w:hAnsi="Arial"/>
          <w:sz w:val="22"/>
          <w:szCs w:val="22"/>
        </w:rPr>
        <w:t xml:space="preserve">E-posta adresi (zorunlu): Hesap oluşturma, sipariş bildirimi, eSIM QR kodu teslimi. Bu veri olmadan satın alma yapılamaz. Telefon numarası (opsiyonel): Hesap doğrulama. Bu veri olmadan tüm hizmetler normal çalışır.</w:t>
      </w:r>
    </w:p>
    <w:p>
      <w:pPr>
        <w:spacing w:after="100"/>
      </w:pPr>
      <w:r>
        <w:rPr>
          <w:rFonts w:ascii="Arial" w:cs="Arial" w:eastAsia="Arial" w:hAnsi="Arial"/>
          <w:b/>
          <w:bCs/>
          <w:sz w:val="22"/>
          <w:szCs w:val="22"/>
        </w:rPr>
        <w:t xml:space="preserve">İşlem Güvenliği Bilgileri:</w:t>
      </w:r>
    </w:p>
    <w:p>
      <w:pPr>
        <w:spacing w:after="150"/>
      </w:pPr>
      <w:r>
        <w:rPr>
          <w:rFonts w:ascii="Arial" w:cs="Arial" w:eastAsia="Arial" w:hAnsi="Arial"/>
          <w:sz w:val="22"/>
          <w:szCs w:val="22"/>
        </w:rPr>
        <w:t xml:space="preserve">IP adresi, cihaz bilgileri (model, üretici, işletim sistemi), tarayıcı türü. Amaç: eSIM uyumluluk kontrolü, güvenlik, dolandırıcılık önleme. Otomatik olarak toplanır.</w:t>
      </w:r>
    </w:p>
    <w:p>
      <w:pPr>
        <w:spacing w:after="100"/>
      </w:pPr>
      <w:r>
        <w:rPr>
          <w:rFonts w:ascii="Arial" w:cs="Arial" w:eastAsia="Arial" w:hAnsi="Arial"/>
          <w:b/>
          <w:bCs/>
          <w:sz w:val="22"/>
          <w:szCs w:val="22"/>
        </w:rPr>
        <w:t xml:space="preserve">Müşteri İşlem Bilgileri:</w:t>
      </w:r>
    </w:p>
    <w:p>
      <w:pPr>
        <w:spacing w:after="150"/>
      </w:pPr>
      <w:r>
        <w:rPr>
          <w:rFonts w:ascii="Arial" w:cs="Arial" w:eastAsia="Arial" w:hAnsi="Arial"/>
          <w:sz w:val="22"/>
          <w:szCs w:val="22"/>
        </w:rPr>
        <w:t xml:space="preserve">Sipariş detayları, satın alınan eSIM planları, işlem geçmişi, eSIM aktivasyon durumu. Amaç: Sipariş yönetimi, hizmet sunumu.</w:t>
      </w:r>
    </w:p>
    <w:p>
      <w:pPr>
        <w:spacing w:after="100"/>
      </w:pPr>
      <w:r>
        <w:rPr>
          <w:rFonts w:ascii="Arial" w:cs="Arial" w:eastAsia="Arial" w:hAnsi="Arial"/>
          <w:b/>
          <w:bCs/>
          <w:sz w:val="22"/>
          <w:szCs w:val="22"/>
        </w:rPr>
        <w:t xml:space="preserve">Finansal Bilgiler:</w:t>
      </w:r>
    </w:p>
    <w:p>
      <w:pPr>
        <w:spacing w:after="150"/>
      </w:pPr>
      <w:r>
        <w:rPr>
          <w:rFonts w:ascii="Arial" w:cs="Arial" w:eastAsia="Arial" w:hAnsi="Arial"/>
          <w:sz w:val="22"/>
          <w:szCs w:val="22"/>
        </w:rPr>
        <w:t xml:space="preserve">Ödeme işlem bilgileri yalnızca Stripe, Inc. tarafından işlenir. Ödeme kartı bilgileri sunucularımıza ulaşmaz ve saklanmaz.</w:t>
      </w:r>
    </w:p>
    <w:p>
      <w:pPr>
        <w:spacing w:after="100"/>
      </w:pPr>
      <w:r>
        <w:rPr>
          <w:rFonts w:ascii="Arial" w:cs="Arial" w:eastAsia="Arial" w:hAnsi="Arial"/>
          <w:b/>
          <w:bCs/>
          <w:sz w:val="22"/>
          <w:szCs w:val="22"/>
        </w:rPr>
        <w:t xml:space="preserve">Mobil Uygulama Verileri:</w:t>
      </w:r>
    </w:p>
    <w:p>
      <w:pPr>
        <w:spacing w:after="150"/>
      </w:pPr>
      <w:r>
        <w:rPr>
          <w:rFonts w:ascii="Arial" w:cs="Arial" w:eastAsia="Arial" w:hAnsi="Arial"/>
          <w:sz w:val="22"/>
          <w:szCs w:val="22"/>
        </w:rPr>
        <w:t xml:space="preserve">Kamera/QR erişimi (eSIM kurulumu için), konum verisi (kapsama önerileri için), push bildirim tokenleri ve Firebase Analytics aracılığıyla kimliği belirli veya belirlenebilir bir kişiyle doğrudan ilişkilendirilmeyen toplu kullanım verileri. Amaç: Hizmet sunumu, uygulama iyileştirme.</w:t>
      </w:r>
    </w:p>
    <w:p>
      <w:pPr>
        <w:spacing w:after="100"/>
      </w:pPr>
      <w:r>
        <w:rPr>
          <w:rFonts w:ascii="Arial" w:cs="Arial" w:eastAsia="Arial" w:hAnsi="Arial"/>
          <w:b/>
          <w:bCs/>
          <w:sz w:val="22"/>
          <w:szCs w:val="22"/>
        </w:rPr>
        <w:t xml:space="preserve">Affiliate Verileri:</w:t>
      </w:r>
    </w:p>
    <w:p>
      <w:pPr>
        <w:spacing w:after="150"/>
      </w:pPr>
      <w:r>
        <w:rPr>
          <w:rFonts w:ascii="Arial" w:cs="Arial" w:eastAsia="Arial" w:hAnsi="Arial"/>
          <w:sz w:val="22"/>
          <w:szCs w:val="22"/>
        </w:rPr>
        <w:t xml:space="preserve">Affiliate programına katılanlara ait ad, soyad, e-posta, telefon. Komisyon ödemeleri için banka veya PayPal bilgileri (yalnızca ödeme talep edildiğinde).</w:t>
      </w:r>
    </w:p>
    <w:p>
      <w:pPr>
        <w:pStyle w:val="Heading2"/>
        <w:spacing w:before="300" w:after="150"/>
      </w:pPr>
      <w:r>
        <w:rPr>
          <w:rFonts w:ascii="Arial" w:cs="Arial" w:eastAsia="Arial" w:hAnsi="Arial"/>
          <w:b/>
          <w:bCs/>
          <w:sz w:val="28"/>
          <w:szCs w:val="28"/>
        </w:rPr>
        <w:t xml:space="preserve">3. Kişisel Verilerin İşlenme Amaçları</w:t>
      </w:r>
    </w:p>
    <w:p>
      <w:pPr>
        <w:spacing w:after="150"/>
      </w:pPr>
      <w:r>
        <w:rPr>
          <w:rFonts w:ascii="Arial" w:cs="Arial" w:eastAsia="Arial" w:hAnsi="Arial"/>
          <w:sz w:val="22"/>
          <w:szCs w:val="22"/>
        </w:rPr>
        <w:t xml:space="preserve">Kişisel verileriniz şu amaçlarla işlenmektedir: üyelik hesabınızın oluşturulması ve yönetilmesi; eSIM siparişlerinin alınması, işlenmesi ve teslim edilmesi; eSIM QR kodlarının e-posta ile gönderilmesi; cihaz eSIM uyumluluğunun doğrulanması; WhatsApp ve e-posta yoluyla müşteri desteği sağlanması; otomatik hizmet e-postalarının gönderilmesi; affiliate programının yönetilmesi; dolandırıcılığın önlenmesi; Firebase Analytics ile uygulama performansının iyileştirilmesi; ve yasal yükümlülüklerin yerine getirilmesi.</w:t>
      </w:r>
    </w:p>
    <w:p>
      <w:pPr>
        <w:pStyle w:val="Heading2"/>
        <w:spacing w:before="300" w:after="150"/>
      </w:pPr>
      <w:r>
        <w:rPr>
          <w:rFonts w:ascii="Arial" w:cs="Arial" w:eastAsia="Arial" w:hAnsi="Arial"/>
          <w:b/>
          <w:bCs/>
          <w:sz w:val="28"/>
          <w:szCs w:val="28"/>
        </w:rPr>
        <w:t xml:space="preserve">4. Kişisel Verilerin İşlenmesinin Hukuki Sebepleri</w:t>
      </w:r>
    </w:p>
    <w:p>
      <w:pPr>
        <w:spacing w:after="150"/>
      </w:pPr>
      <w:r>
        <w:rPr>
          <w:rFonts w:ascii="Arial" w:cs="Arial" w:eastAsia="Arial" w:hAnsi="Arial"/>
          <w:sz w:val="22"/>
          <w:szCs w:val="22"/>
        </w:rPr>
        <w:t xml:space="preserve">KVKK Md. 5 kapsamında:</w:t>
      </w:r>
    </w:p>
    <w:p>
      <w:pPr>
        <w:spacing w:after="150"/>
      </w:pPr>
      <w:r>
        <w:rPr>
          <w:rFonts w:ascii="Arial" w:cs="Arial" w:eastAsia="Arial" w:hAnsi="Arial"/>
          <w:sz w:val="22"/>
          <w:szCs w:val="22"/>
        </w:rPr>
        <w:t xml:space="preserve">Sözleşmenin kurulması veya ifası (Md. 5/2-c): Hesap oluşturma, eSIM satışı ve teslimi, müşteri hizmetleri, affiliate program yönetimi.</w:t>
      </w:r>
    </w:p>
    <w:p>
      <w:pPr>
        <w:spacing w:after="150"/>
      </w:pPr>
      <w:r>
        <w:rPr>
          <w:rFonts w:ascii="Arial" w:cs="Arial" w:eastAsia="Arial" w:hAnsi="Arial"/>
          <w:sz w:val="22"/>
          <w:szCs w:val="22"/>
        </w:rPr>
        <w:t xml:space="preserve">Hukuki yükümlülük (Md. 5/2-ç): Alman ticaret ve vergi mevzuatı, telekomünikasyon düzenlemeleri.</w:t>
      </w:r>
    </w:p>
    <w:p>
      <w:pPr>
        <w:spacing w:after="150"/>
      </w:pPr>
      <w:r>
        <w:rPr>
          <w:rFonts w:ascii="Arial" w:cs="Arial" w:eastAsia="Arial" w:hAnsi="Arial"/>
          <w:sz w:val="22"/>
          <w:szCs w:val="22"/>
        </w:rPr>
        <w:t xml:space="preserve">Meşru menfaat (Md. 5/2-f): Dolandırıcılık önleme, eSIM uyumluluk kontrolü, Firebase Analytics ile hizmet iyileştirme, güvenlik.</w:t>
      </w:r>
    </w:p>
    <w:p>
      <w:pPr>
        <w:spacing w:after="150"/>
      </w:pPr>
      <w:r>
        <w:rPr>
          <w:rFonts w:ascii="Arial" w:cs="Arial" w:eastAsia="Arial" w:hAnsi="Arial"/>
          <w:sz w:val="22"/>
          <w:szCs w:val="22"/>
        </w:rPr>
        <w:t xml:space="preserve">Açık rıza (Md. 5/1): Push bildirimleri, kamera ve konum erişimi, pazarlama iletişimleri, analitik ve reklam amaçlı çerezler ve izleme teknolojileri. Bu işlemler için ayrı bir Açık Rıza Metni sunularak onayınız alınmaktadır. Açık rızanızı istediğiniz zaman geri çekme hakkına sahipsiniz; geri çekme, geri çekme öncesinde yapılan işlemlerin hukuka uygunluğunu etkilemez.</w:t>
      </w:r>
    </w:p>
    <w:p>
      <w:pPr>
        <w:pStyle w:val="Heading2"/>
        <w:spacing w:before="300" w:after="150"/>
      </w:pPr>
      <w:r>
        <w:rPr>
          <w:rFonts w:ascii="Arial" w:cs="Arial" w:eastAsia="Arial" w:hAnsi="Arial"/>
          <w:b/>
          <w:bCs/>
          <w:sz w:val="28"/>
          <w:szCs w:val="28"/>
        </w:rPr>
        <w:t xml:space="preserve">5. Kişisel Verilerin Aktarımı</w:t>
      </w:r>
    </w:p>
    <w:p>
      <w:pPr>
        <w:spacing w:after="150"/>
      </w:pPr>
      <w:r>
        <w:rPr>
          <w:rFonts w:ascii="Arial" w:cs="Arial" w:eastAsia="Arial" w:hAnsi="Arial"/>
          <w:sz w:val="22"/>
          <w:szCs w:val="22"/>
        </w:rPr>
        <w:t xml:space="preserve">Kişisel verileriniz KVKK Md. 8 ve 9 uyarınca şu alıcılarla paylaşılabilir:</w:t>
      </w:r>
    </w:p>
    <w:p>
      <w:pPr>
        <w:spacing w:after="150"/>
      </w:pPr>
      <w:r>
        <w:rPr>
          <w:rFonts w:ascii="Arial" w:cs="Arial" w:eastAsia="Arial" w:hAnsi="Arial"/>
          <w:sz w:val="22"/>
          <w:szCs w:val="22"/>
        </w:rPr>
        <w:t xml:space="preserve">Stripe, Inc. (ABD): Ödeme işlemleri. Kart bilgileri sunucularımıza ulaşmaz. Stripe, AB-ABD Veri Gizliliği Çerçevesi kapsamında sertifikalıdır.</w:t>
      </w:r>
    </w:p>
    <w:p>
      <w:pPr>
        <w:spacing w:after="150"/>
      </w:pPr>
      <w:r>
        <w:rPr>
          <w:rFonts w:ascii="Arial" w:cs="Arial" w:eastAsia="Arial" w:hAnsi="Arial"/>
          <w:sz w:val="22"/>
          <w:szCs w:val="22"/>
        </w:rPr>
        <w:t xml:space="preserve">Google LLC (ABD): Google Analytics 4 (web sitesi analitiği — sayfa görüntülemeleri, trafik kaynakları, kullanıcı davranışı), Google Ads ve Google Merchant Center (reklam performans takibi ve yeniden pazarlama), Google sosyal giriş (hesap oluşturma/oturum açma). Google, AB-ABD Veri Gizliliği Çerçevesi kapsamında sertifikalıdır.</w:t>
      </w:r>
    </w:p>
    <w:p>
      <w:pPr>
        <w:spacing w:after="150"/>
      </w:pPr>
      <w:r>
        <w:rPr>
          <w:rFonts w:ascii="Arial" w:cs="Arial" w:eastAsia="Arial" w:hAnsi="Arial"/>
          <w:sz w:val="22"/>
          <w:szCs w:val="22"/>
        </w:rPr>
        <w:t xml:space="preserve">Google Firebase (AB): Mobil uygulama analitiği; kimliği doğrudan belirlenemeyen toplu kullanım verileri. Firebase verileri Avrupa Birliği veri merkezlerinde işlenmektedir.</w:t>
      </w:r>
    </w:p>
    <w:p>
      <w:pPr>
        <w:spacing w:after="150"/>
      </w:pPr>
      <w:r>
        <w:rPr>
          <w:rFonts w:ascii="Arial" w:cs="Arial" w:eastAsia="Arial" w:hAnsi="Arial"/>
          <w:sz w:val="22"/>
          <w:szCs w:val="22"/>
        </w:rPr>
        <w:t xml:space="preserve">Meta Platforms, Inc. (ABD): Meta Pixel / Facebook Pixel (reklam performans takibi ve yeniden hedefleme), Meta Ads (reklam kampanya yönetimi), Facebook sosyal giriş (hesap oluşturma/oturum açma). Meta, AB-ABD Veri Gizliliği Çerçevesi kapsamında sertifikalıdır.</w:t>
      </w:r>
    </w:p>
    <w:p>
      <w:pPr>
        <w:spacing w:after="150"/>
      </w:pPr>
      <w:r>
        <w:rPr>
          <w:rFonts w:ascii="Arial" w:cs="Arial" w:eastAsia="Arial" w:hAnsi="Arial"/>
          <w:sz w:val="22"/>
          <w:szCs w:val="22"/>
        </w:rPr>
        <w:t xml:space="preserve">TikTok (ABD/Singapur): TikTok Pixel (reklam performans takibi ve yeniden hedefleme). TikTok, AB veri transferleri için Standart Sözleşme Maddeleri ve ek güvenceler uygulamaktadır.</w:t>
      </w:r>
    </w:p>
    <w:p>
      <w:pPr>
        <w:spacing w:after="150"/>
      </w:pPr>
      <w:r>
        <w:rPr>
          <w:rFonts w:ascii="Arial" w:cs="Arial" w:eastAsia="Arial" w:hAnsi="Arial"/>
          <w:sz w:val="22"/>
          <w:szCs w:val="22"/>
        </w:rPr>
        <w:t xml:space="preserve">Apple Inc. (ABD): Apple sosyal giriş (hesap oluşturma/oturum açma). Apple, AB-ABD Veri Gizliliği Çerçevesi kapsamında sertifikalıdır.</w:t>
      </w:r>
    </w:p>
    <w:p>
      <w:pPr>
        <w:spacing w:after="150"/>
      </w:pPr>
      <w:r>
        <w:rPr>
          <w:rFonts w:ascii="Arial" w:cs="Arial" w:eastAsia="Arial" w:hAnsi="Arial"/>
          <w:sz w:val="22"/>
          <w:szCs w:val="22"/>
        </w:rPr>
        <w:t xml:space="preserve">Hetzner Online GmbH (Almanya): Uygulama barındırma, veritabanı ve yedekleme. Tüm sunucular Almanya'dadır.</w:t>
      </w:r>
    </w:p>
    <w:p>
      <w:pPr>
        <w:spacing w:after="150"/>
      </w:pPr>
      <w:r>
        <w:rPr>
          <w:rFonts w:ascii="Arial" w:cs="Arial" w:eastAsia="Arial" w:hAnsi="Arial"/>
          <w:sz w:val="22"/>
          <w:szCs w:val="22"/>
        </w:rPr>
        <w:t xml:space="preserve">SiteGround Spain S.L. (AB): Web sitesi barındırma ve e-posta altyapısı.</w:t>
      </w:r>
    </w:p>
    <w:p>
      <w:pPr>
        <w:spacing w:after="150"/>
      </w:pPr>
      <w:r>
        <w:rPr>
          <w:rFonts w:ascii="Arial" w:cs="Arial" w:eastAsia="Arial" w:hAnsi="Arial"/>
          <w:sz w:val="22"/>
          <w:szCs w:val="22"/>
        </w:rPr>
        <w:t xml:space="preserve">eSIM toptan sağlayıcı: Hiçbir kişisel kullanıcı verisi paylaşılmaz.</w:t>
      </w:r>
    </w:p>
    <w:p>
      <w:pPr>
        <w:spacing w:after="150"/>
      </w:pPr>
      <w:r>
        <w:rPr>
          <w:rFonts w:ascii="Arial" w:cs="Arial" w:eastAsia="Arial" w:hAnsi="Arial"/>
          <w:sz w:val="22"/>
          <w:szCs w:val="22"/>
        </w:rPr>
        <w:t xml:space="preserve">Analitik ve reklam amaçlı çerezler ile izleme teknolojileri yalnızca çerez onay afişimiz aracılığıyla açık rızanızı verdikten sonra etkinleştirilir. Detaylar için Çerez Politikamıza bakınız.</w:t>
      </w:r>
    </w:p>
    <w:p>
      <w:pPr>
        <w:spacing w:after="150"/>
      </w:pPr>
      <w:r>
        <w:rPr>
          <w:rFonts w:ascii="Arial" w:cs="Arial" w:eastAsia="Arial" w:hAnsi="Arial"/>
          <w:sz w:val="22"/>
          <w:szCs w:val="22"/>
        </w:rPr>
        <w:t xml:space="preserve">Yurt dışına veri aktarımı, KVKK'nın 9. maddesi kapsamında açık rızanıza veya Kanun'da öngörülen diğer uygun aktarım şartlarına dayanılarak gerçekleştirilmektedir. Aktarım yapılan ülkelerde yeterli korumanın bulunması veya ilgili veri sorumlusunun yeterli korumayı yazılı olarak taahhüt etmesi ve Kurul'un izninin bulunması halleri saklıdır. GDPR kapsamındaki AB-ABD Veri Gizliliği Çerçevesi ve Standart Sözleşme Maddeleri gibi ek güvenceler de uygulanmaktadır.</w:t>
      </w:r>
    </w:p>
    <w:p>
      <w:pPr>
        <w:pStyle w:val="Heading2"/>
        <w:spacing w:before="300" w:after="150"/>
      </w:pPr>
      <w:r>
        <w:rPr>
          <w:rFonts w:ascii="Arial" w:cs="Arial" w:eastAsia="Arial" w:hAnsi="Arial"/>
          <w:b/>
          <w:bCs/>
          <w:sz w:val="28"/>
          <w:szCs w:val="28"/>
        </w:rPr>
        <w:t xml:space="preserve">6. Kişisel Verilerin Saklanma Süresi</w:t>
      </w:r>
    </w:p>
    <w:p>
      <w:pPr>
        <w:spacing w:after="150"/>
      </w:pPr>
      <w:r>
        <w:rPr>
          <w:rFonts w:ascii="Arial" w:cs="Arial" w:eastAsia="Arial" w:hAnsi="Arial"/>
          <w:sz w:val="22"/>
          <w:szCs w:val="22"/>
        </w:rPr>
        <w:t xml:space="preserve">Hesap verileri: Aktif hesap süresi; hesap ayarlarından istediğiniz zaman silebilirsiniz, silme üzerine aktif sistemlerden kaldırılır, yasal saklama ve teknik yedekleme kapsamındaki veriler ilgili süre sonunda silinir. İşlem verileri: 10 yıl (Alman ticaret ve vergi hukuku). İletişim verileri: Çözümden itibaren 3 yıl. Teknik ve cihaz verileri: 12 ay. Firebase Analytics: 14 ay (toplu veriler). Affiliate verileri: Katılım süresi + 3 yıl.</w:t>
      </w:r>
    </w:p>
    <w:p>
      <w:pPr>
        <w:pStyle w:val="Heading2"/>
        <w:spacing w:before="300" w:after="150"/>
      </w:pPr>
      <w:r>
        <w:rPr>
          <w:rFonts w:ascii="Arial" w:cs="Arial" w:eastAsia="Arial" w:hAnsi="Arial"/>
          <w:b/>
          <w:bCs/>
          <w:sz w:val="28"/>
          <w:szCs w:val="28"/>
        </w:rPr>
        <w:t xml:space="preserve">7. İlgili Kişinin Hakları (KVKK Md. 11)</w:t>
      </w:r>
    </w:p>
    <w:p>
      <w:pPr>
        <w:spacing w:after="150"/>
      </w:pPr>
      <w:r>
        <w:rPr>
          <w:rFonts w:ascii="Arial" w:cs="Arial" w:eastAsia="Arial" w:hAnsi="Arial"/>
          <w:sz w:val="22"/>
          <w:szCs w:val="22"/>
        </w:rPr>
        <w:t xml:space="preserve">KVKK Md. 11 kapsamında şu haklara sahipsiniz: a) Kişisel verilerinizin işlenip işlenmediğini öğrenme; b) İşlenmişse bilgi talep etme; c) İşlenme amacını ve amacına uygun kullanılıp kullanılmadığını öğrenme; ç) Aktarıldığı üçüncü kişileri bilme; d) Eksik veya yanlış işlenmişse düzeltilmesini isteme; e) KVKK Md. 7 kapsamında silinmesini veya yok edilmesini isteme; f) Düzeltme/silme işlemlerinin üçüncü kişilere bildirilmesini isteme; g) Otomatik analiz sonucu aleyhinize bir sonuç çıkmasına itiraz etme; ğ) Kanuna aykırı işleme sebebiyle uğradığınız zararın giderilmesini talep etme.</w:t>
      </w:r>
    </w:p>
    <w:p>
      <w:pPr>
        <w:pStyle w:val="Heading2"/>
        <w:spacing w:before="300" w:after="150"/>
      </w:pPr>
      <w:r>
        <w:rPr>
          <w:rFonts w:ascii="Arial" w:cs="Arial" w:eastAsia="Arial" w:hAnsi="Arial"/>
          <w:b/>
          <w:bCs/>
          <w:sz w:val="28"/>
          <w:szCs w:val="28"/>
        </w:rPr>
        <w:t xml:space="preserve">8. Başvuru Yöntemi</w:t>
      </w:r>
    </w:p>
    <w:p>
      <w:pPr>
        <w:spacing w:after="150"/>
      </w:pPr>
      <w:r>
        <w:rPr>
          <w:rFonts w:ascii="Arial" w:cs="Arial" w:eastAsia="Arial" w:hAnsi="Arial"/>
          <w:sz w:val="22"/>
          <w:szCs w:val="22"/>
        </w:rPr>
        <w:t xml:space="preserve">Haklarınızı kullanmak için: E-posta: info@checkfortrips.de adresine "KVKK Başvurusu" konulu e-posta göndererek. Posta: Check for Trips GmbH, Hintergasse 6, 65428 Rüsselsheim, Germany adresine yazılı başvuru göndererek.</w:t>
      </w:r>
    </w:p>
    <w:p>
      <w:pPr>
        <w:spacing w:after="150"/>
      </w:pPr>
      <w:r>
        <w:rPr>
          <w:rFonts w:ascii="Arial" w:cs="Arial" w:eastAsia="Arial" w:hAnsi="Arial"/>
          <w:sz w:val="22"/>
          <w:szCs w:val="22"/>
        </w:rPr>
        <w:t xml:space="preserve">Başvurunuzda ad-soyad, iletişim bilgileriniz, kimliğinizi doğrulamamıza olanak tanıyan bilgiler ve talebinizin detaylı açıklaması yer almalıdır. Başvurular en geç 30 gün içinde ücretsiz olarak sonuçlandırılır.</w:t>
      </w:r>
    </w:p>
    <w:p>
      <w:pPr>
        <w:spacing w:after="150"/>
      </w:pPr>
      <w:r>
        <w:rPr>
          <w:rFonts w:ascii="Arial" w:cs="Arial" w:eastAsia="Arial" w:hAnsi="Arial"/>
          <w:sz w:val="22"/>
          <w:szCs w:val="22"/>
        </w:rPr>
        <w:t xml:space="preserve">Hesabınızı web sitemiz veya mobil uygulamamızdaki hesap ayarlarından istediğiniz zaman silebilirsiniz. Silme üzerine verileriniz aktif sistemlerden kaldırılır; yasal saklama ve teknik yedekleme kapsamındaki veriler ilgili süre sonunda otomatik olarak silinir. Hesap ve veri silme talebi için ayrıca support@polosim.com adresinden de bize ulaşabilirsiniz.</w:t>
      </w:r>
    </w:p>
    <w:p>
      <w:pPr>
        <w:pStyle w:val="Heading2"/>
        <w:spacing w:before="300" w:after="150"/>
      </w:pPr>
      <w:r>
        <w:rPr>
          <w:rFonts w:ascii="Arial" w:cs="Arial" w:eastAsia="Arial" w:hAnsi="Arial"/>
          <w:b/>
          <w:bCs/>
          <w:sz w:val="28"/>
          <w:szCs w:val="28"/>
        </w:rPr>
        <w:t xml:space="preserve">9. Kişisel Verileri Koruma Kurulu'na Şikayet</w:t>
      </w:r>
    </w:p>
    <w:p>
      <w:pPr>
        <w:spacing w:after="150"/>
      </w:pPr>
      <w:r>
        <w:rPr>
          <w:rFonts w:ascii="Arial" w:cs="Arial" w:eastAsia="Arial" w:hAnsi="Arial"/>
          <w:sz w:val="22"/>
          <w:szCs w:val="22"/>
        </w:rPr>
        <w:t xml:space="preserve">KVKK Md. 14 uyarınca, başvurunuzun reddedilmesi, cevabın yetersiz bulunması veya süresinde cevap verilmemesi halinde, Kişisel Verileri Koruma Kurulu'na şikayette bulunabilirsiniz.</w:t>
      </w:r>
    </w:p>
    <w:p>
      <w:pPr>
        <w:spacing w:after="150"/>
      </w:pPr>
      <w:r>
        <w:rPr>
          <w:rFonts w:ascii="Arial" w:cs="Arial" w:eastAsia="Arial" w:hAnsi="Arial"/>
          <w:sz w:val="22"/>
          <w:szCs w:val="22"/>
        </w:rPr>
        <w:t xml:space="preserve">Kişisel Verileri Koruma Kurumu: Nasuh Akar Mah. Ziyabey Cad. 1407. Sok. No: 4, 06520 Balgat-Çankaya / Ankara, Türkiye. Web: www.kvkk.gov.tr.</w:t>
      </w:r>
    </w:p>
    <w:p>
      <w:pPr>
        <w:pStyle w:val="Heading2"/>
        <w:spacing w:before="300" w:after="150"/>
      </w:pPr>
      <w:r>
        <w:rPr>
          <w:rFonts w:ascii="Arial" w:cs="Arial" w:eastAsia="Arial" w:hAnsi="Arial"/>
          <w:b/>
          <w:bCs/>
          <w:sz w:val="28"/>
          <w:szCs w:val="28"/>
        </w:rPr>
        <w:t xml:space="preserve">10. Değişiklikler</w:t>
      </w:r>
    </w:p>
    <w:p>
      <w:pPr>
        <w:spacing w:after="150"/>
      </w:pPr>
      <w:r>
        <w:rPr>
          <w:rFonts w:ascii="Arial" w:cs="Arial" w:eastAsia="Arial" w:hAnsi="Arial"/>
          <w:sz w:val="22"/>
          <w:szCs w:val="22"/>
        </w:rPr>
        <w:t xml:space="preserve">Bu Aydınlatma Metni yasal düzenlemeler ve veri işleme faaliyetlerimizdeki değişiklikler doğrultusunda güncellenebilir. Güncel metin her zaman web sitemizde yayınlanır.</w:t>
      </w:r>
    </w:p>
    <w:p>
      <w:pPr>
        <w:pBdr>
          <w:top w:val="single" w:color="CCCCCC" w:sz="1" w:space="8"/>
        </w:pBdr>
        <w:spacing w:before="600"/>
      </w:pPr>
      <w:r>
        <w:rPr>
          <w:rFonts w:ascii="Arial" w:cs="Arial" w:eastAsia="Arial" w:hAnsi="Arial"/>
          <w:color w:val="999999"/>
          <w:sz w:val="18"/>
          <w:szCs w:val="18"/>
        </w:rPr>
        <w:t xml:space="preserve">Check for Trips GmbH | Hintergasse 6, 65428 Rüsselsheim, Germany | info@checkfortrips.de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6"/>
      <w:szCs w:val="36"/>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50" w:after="15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2026-02-27T11:39:23.107Z</dcterms:created>
  <dcterms:modified xsi:type="dcterms:W3CDTF">2026-02-27T11:39:23.107Z</dcterms:modified>
</cp:coreProperties>
</file>

<file path=docProps/custom.xml><?xml version="1.0" encoding="utf-8"?>
<Properties xmlns="http://schemas.openxmlformats.org/officeDocument/2006/custom-properties" xmlns:vt="http://schemas.openxmlformats.org/officeDocument/2006/docPropsVTypes"/>
</file>