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77E44E" w14:textId="77777777" w:rsidR="008075C4" w:rsidRPr="008075C4" w:rsidRDefault="008075C4" w:rsidP="008075C4">
      <w:pPr>
        <w:rPr>
          <w:sz w:val="32"/>
          <w:szCs w:val="32"/>
        </w:rPr>
      </w:pPr>
    </w:p>
    <w:p w14:paraId="0DAC9908" w14:textId="4C6F14CA" w:rsidR="008075C4" w:rsidRPr="008075C4" w:rsidRDefault="008075C4" w:rsidP="008075C4">
      <w:pPr>
        <w:rPr>
          <w:b/>
          <w:bCs/>
          <w:sz w:val="24"/>
          <w:szCs w:val="24"/>
        </w:rPr>
      </w:pPr>
      <w:r w:rsidRPr="008075C4">
        <w:rPr>
          <w:b/>
          <w:bCs/>
          <w:sz w:val="24"/>
          <w:szCs w:val="24"/>
        </w:rPr>
        <w:t>MAKALE:</w:t>
      </w:r>
    </w:p>
    <w:p w14:paraId="107B938D" w14:textId="1BE3CFEE" w:rsidR="008075C4" w:rsidRPr="008075C4" w:rsidRDefault="008075C4" w:rsidP="008075C4">
      <w:pPr>
        <w:rPr>
          <w:sz w:val="24"/>
          <w:szCs w:val="24"/>
        </w:rPr>
      </w:pPr>
      <w:r w:rsidRPr="008075C4">
        <w:rPr>
          <w:b/>
          <w:bCs/>
          <w:sz w:val="24"/>
          <w:szCs w:val="24"/>
        </w:rPr>
        <w:t>A comprehensive survey of cyberattacks on EVs: Research domains, attacks, defensive mechanisms and verification methods</w:t>
      </w:r>
      <w:r w:rsidRPr="008075C4">
        <w:rPr>
          <w:sz w:val="24"/>
          <w:szCs w:val="24"/>
        </w:rPr>
        <w:t xml:space="preserve"> (Aljohani &amp; Almutairi, 2024)</w:t>
      </w:r>
    </w:p>
    <w:p w14:paraId="7DB0CFE2" w14:textId="77777777" w:rsidR="008075C4" w:rsidRDefault="008075C4" w:rsidP="008075C4">
      <w:pPr>
        <w:rPr>
          <w:sz w:val="32"/>
          <w:szCs w:val="32"/>
        </w:rPr>
      </w:pPr>
    </w:p>
    <w:p w14:paraId="09DCBC7D" w14:textId="77777777" w:rsidR="008075C4" w:rsidRPr="008075C4" w:rsidRDefault="008075C4" w:rsidP="008075C4">
      <w:pPr>
        <w:rPr>
          <w:b/>
          <w:bCs/>
          <w:sz w:val="24"/>
          <w:szCs w:val="24"/>
        </w:rPr>
      </w:pPr>
      <w:r w:rsidRPr="008075C4">
        <w:rPr>
          <w:b/>
          <w:bCs/>
          <w:sz w:val="24"/>
          <w:szCs w:val="24"/>
        </w:rPr>
        <w:t>Özet</w:t>
      </w:r>
    </w:p>
    <w:p w14:paraId="7437AFB8" w14:textId="77777777" w:rsidR="008075C4" w:rsidRPr="008075C4" w:rsidRDefault="008075C4" w:rsidP="008075C4">
      <w:pPr>
        <w:rPr>
          <w:sz w:val="24"/>
          <w:szCs w:val="24"/>
        </w:rPr>
      </w:pPr>
      <w:r w:rsidRPr="008075C4">
        <w:rPr>
          <w:sz w:val="24"/>
          <w:szCs w:val="24"/>
        </w:rPr>
        <w:t xml:space="preserve">Bu makale, elektrikli araç (EV) ekosisteminin geniş bağlamında ortaya çıkan siber saldırıları dört farklı perspektiften inceliyor: araştırma alanları, bilgi güvenliği (CIA) temelli saldırılar, savunma/korunma mekanizmaları ve doğrulama/test yöntemleri. Araç içi ağlar, şarj istasyonları, şebeke bağlantıları gibi birçok bileşeni kapsıyor. Saldırılardan biri de hizmet engelleme (availability) saldırılarıdır — yani, örneğin şarj istasyonlarının ya da araç içi iletişimin DoS ile kesintiye uğraması. Makale, bu alanda mevcut durumun haritasını çıkararak araştırma boşluklarını ortaya koyuyor ve ileriye dönük yönelimleri gösteriyor. </w:t>
      </w:r>
      <w:hyperlink r:id="rId5" w:tgtFrame="_blank" w:history="1">
        <w:r w:rsidRPr="008075C4">
          <w:rPr>
            <w:rStyle w:val="Kpr"/>
            <w:sz w:val="24"/>
            <w:szCs w:val="24"/>
          </w:rPr>
          <w:t>ResearchGate+2sciencedi</w:t>
        </w:r>
        <w:r w:rsidRPr="008075C4">
          <w:rPr>
            <w:rStyle w:val="Kpr"/>
            <w:sz w:val="24"/>
            <w:szCs w:val="24"/>
          </w:rPr>
          <w:t>r</w:t>
        </w:r>
        <w:r w:rsidRPr="008075C4">
          <w:rPr>
            <w:rStyle w:val="Kpr"/>
            <w:sz w:val="24"/>
            <w:szCs w:val="24"/>
          </w:rPr>
          <w:t>ect.com+2</w:t>
        </w:r>
      </w:hyperlink>
    </w:p>
    <w:p w14:paraId="175D1B69" w14:textId="4B70C0C5" w:rsidR="008075C4" w:rsidRPr="008075C4" w:rsidRDefault="008075C4" w:rsidP="008075C4">
      <w:pPr>
        <w:rPr>
          <w:sz w:val="24"/>
          <w:szCs w:val="24"/>
        </w:rPr>
      </w:pPr>
    </w:p>
    <w:p w14:paraId="69F13E78" w14:textId="77777777" w:rsidR="008075C4" w:rsidRPr="008075C4" w:rsidRDefault="008075C4" w:rsidP="008075C4">
      <w:pPr>
        <w:rPr>
          <w:b/>
          <w:bCs/>
          <w:sz w:val="24"/>
          <w:szCs w:val="24"/>
        </w:rPr>
      </w:pPr>
      <w:r w:rsidRPr="008075C4">
        <w:rPr>
          <w:b/>
          <w:bCs/>
          <w:sz w:val="24"/>
          <w:szCs w:val="24"/>
        </w:rPr>
        <w:t>Giriş</w:t>
      </w:r>
    </w:p>
    <w:p w14:paraId="66F66BB1" w14:textId="672D1FCC" w:rsidR="008075C4" w:rsidRPr="008075C4" w:rsidRDefault="008075C4" w:rsidP="008075C4">
      <w:pPr>
        <w:rPr>
          <w:sz w:val="24"/>
          <w:szCs w:val="24"/>
        </w:rPr>
      </w:pPr>
      <w:r w:rsidRPr="008075C4">
        <w:rPr>
          <w:sz w:val="24"/>
          <w:szCs w:val="24"/>
        </w:rPr>
        <w:t>Elektrikli araçların yaygınlaşmasıyla birlikte ulaşım sektörü önemli bir dönüşüm geçiriyor. Ancak bu dönüşüm, siber-fiziksel sistemler olarak EV’lerin ve şarj altyapılarının ciddi güvenlik açıkları barındırdığı anlamına geliyor. Makaleye göre, EV’ler yalnızca hareketli yükler değil aynı zamanda şebeke ile çift yönlü iletişim kuran enerji kaynaklarıdır ve bu da onları siber saldırılar için çekici hedef haline getiriyor. Makalede, EV güvenliğini “araç içi sistemler”, “şarj altyapısı/EVCS”, “enerji şebekesi bağlantısı” gibi bileşenlerle birlikte ele alınarak bir bütün olarak güvenlik perspektifi sunuluyor.</w:t>
      </w:r>
    </w:p>
    <w:p w14:paraId="168E46EF" w14:textId="4929D490" w:rsidR="008075C4" w:rsidRPr="008075C4" w:rsidRDefault="008075C4" w:rsidP="008075C4">
      <w:pPr>
        <w:rPr>
          <w:sz w:val="24"/>
          <w:szCs w:val="24"/>
        </w:rPr>
      </w:pPr>
    </w:p>
    <w:p w14:paraId="6B440C4C" w14:textId="77777777" w:rsidR="008075C4" w:rsidRPr="008075C4" w:rsidRDefault="008075C4" w:rsidP="008075C4">
      <w:pPr>
        <w:rPr>
          <w:b/>
          <w:bCs/>
          <w:sz w:val="24"/>
          <w:szCs w:val="24"/>
        </w:rPr>
      </w:pPr>
      <w:r w:rsidRPr="008075C4">
        <w:rPr>
          <w:b/>
          <w:bCs/>
          <w:sz w:val="24"/>
          <w:szCs w:val="24"/>
        </w:rPr>
        <w:t>DoS Anomalisi Nedir?</w:t>
      </w:r>
    </w:p>
    <w:p w14:paraId="2C98B8C5" w14:textId="77777777" w:rsidR="008075C4" w:rsidRPr="008075C4" w:rsidRDefault="008075C4" w:rsidP="008075C4">
      <w:pPr>
        <w:rPr>
          <w:sz w:val="24"/>
          <w:szCs w:val="24"/>
        </w:rPr>
      </w:pPr>
      <w:r w:rsidRPr="008075C4">
        <w:rPr>
          <w:sz w:val="24"/>
          <w:szCs w:val="24"/>
        </w:rPr>
        <w:t xml:space="preserve">Makale bağlamında, DoS (Denial of Service) veya hizmet engelleme saldırıları EV ekosisteminde “availability” (erişilebilirlik) üzerine bir tehdit oluşturur. Örneğin, bir şarj istasyonunun hizmet veremez hâle gelmesi veya bir araç içi iletişim hattında mesaj iletiminin kesilmesi buna dahildir. Makalede, CIA triad’dan “A” (Availability) üzerinde oluşan tehditler açıkça tartışılıyor. </w:t>
      </w:r>
      <w:hyperlink r:id="rId6" w:tgtFrame="_blank" w:history="1">
        <w:r w:rsidRPr="008075C4">
          <w:rPr>
            <w:rStyle w:val="Kpr"/>
            <w:sz w:val="24"/>
            <w:szCs w:val="24"/>
          </w:rPr>
          <w:t>ResearchGate</w:t>
        </w:r>
      </w:hyperlink>
      <w:r w:rsidRPr="008075C4">
        <w:rPr>
          <w:sz w:val="24"/>
          <w:szCs w:val="24"/>
        </w:rPr>
        <w:t xml:space="preserve"> Bu bağlamda, DoS saldırısı bir anomalidir: normal işleyişin dışına çıkılarak sistemin hizmet veremez hale gelmesidir.</w:t>
      </w:r>
    </w:p>
    <w:p w14:paraId="79F52C76" w14:textId="64CC7107" w:rsidR="008075C4" w:rsidRDefault="008075C4" w:rsidP="008075C4">
      <w:pPr>
        <w:rPr>
          <w:sz w:val="24"/>
          <w:szCs w:val="24"/>
        </w:rPr>
      </w:pPr>
    </w:p>
    <w:p w14:paraId="3005429D" w14:textId="77777777" w:rsidR="008075C4" w:rsidRDefault="008075C4" w:rsidP="008075C4">
      <w:pPr>
        <w:rPr>
          <w:sz w:val="24"/>
          <w:szCs w:val="24"/>
        </w:rPr>
      </w:pPr>
    </w:p>
    <w:p w14:paraId="2DBA4080" w14:textId="77777777" w:rsidR="008075C4" w:rsidRDefault="008075C4" w:rsidP="008075C4">
      <w:pPr>
        <w:rPr>
          <w:sz w:val="24"/>
          <w:szCs w:val="24"/>
        </w:rPr>
      </w:pPr>
    </w:p>
    <w:p w14:paraId="5FE1BDD8" w14:textId="77777777" w:rsidR="008075C4" w:rsidRPr="008075C4" w:rsidRDefault="008075C4" w:rsidP="008075C4">
      <w:pPr>
        <w:rPr>
          <w:sz w:val="24"/>
          <w:szCs w:val="24"/>
        </w:rPr>
      </w:pPr>
    </w:p>
    <w:p w14:paraId="4DB7B556" w14:textId="77777777" w:rsidR="008075C4" w:rsidRPr="008075C4" w:rsidRDefault="008075C4" w:rsidP="008075C4">
      <w:pPr>
        <w:rPr>
          <w:b/>
          <w:bCs/>
          <w:sz w:val="24"/>
          <w:szCs w:val="24"/>
        </w:rPr>
      </w:pPr>
      <w:r w:rsidRPr="008075C4">
        <w:rPr>
          <w:b/>
          <w:bCs/>
          <w:sz w:val="24"/>
          <w:szCs w:val="24"/>
        </w:rPr>
        <w:lastRenderedPageBreak/>
        <w:t>Olası Nedenler ve Saldırı Vektörleri</w:t>
      </w:r>
    </w:p>
    <w:p w14:paraId="1BB4717F" w14:textId="77777777" w:rsidR="008075C4" w:rsidRPr="008075C4" w:rsidRDefault="008075C4" w:rsidP="008075C4">
      <w:pPr>
        <w:rPr>
          <w:sz w:val="24"/>
          <w:szCs w:val="24"/>
        </w:rPr>
      </w:pPr>
      <w:r w:rsidRPr="008075C4">
        <w:rPr>
          <w:sz w:val="24"/>
          <w:szCs w:val="24"/>
        </w:rPr>
        <w:t>Makale çeşitli bileşenler üzerinden saldırı vektörlerinden bahsediyor — DoS bağlamında başlıca olasılıklar şunlar:</w:t>
      </w:r>
    </w:p>
    <w:p w14:paraId="7472D306" w14:textId="77777777" w:rsidR="008075C4" w:rsidRPr="008075C4" w:rsidRDefault="008075C4" w:rsidP="008075C4">
      <w:pPr>
        <w:numPr>
          <w:ilvl w:val="0"/>
          <w:numId w:val="8"/>
        </w:numPr>
        <w:rPr>
          <w:sz w:val="24"/>
          <w:szCs w:val="24"/>
        </w:rPr>
      </w:pPr>
      <w:r w:rsidRPr="008075C4">
        <w:rPr>
          <w:sz w:val="24"/>
          <w:szCs w:val="24"/>
        </w:rPr>
        <w:t>Şarj istasyonuna gelen ağ trafiğinin aşırı yüklenmesi veya servis sağlayıcının erişiminin kesilmesi.</w:t>
      </w:r>
    </w:p>
    <w:p w14:paraId="74168EBA" w14:textId="77777777" w:rsidR="008075C4" w:rsidRPr="008075C4" w:rsidRDefault="008075C4" w:rsidP="008075C4">
      <w:pPr>
        <w:numPr>
          <w:ilvl w:val="0"/>
          <w:numId w:val="8"/>
        </w:numPr>
        <w:rPr>
          <w:sz w:val="24"/>
          <w:szCs w:val="24"/>
        </w:rPr>
      </w:pPr>
      <w:r w:rsidRPr="008075C4">
        <w:rPr>
          <w:sz w:val="24"/>
          <w:szCs w:val="24"/>
        </w:rPr>
        <w:t>Araç içi ağlarda (CAN-Bus, FlexRay, Ethernet) mesaj yoğunluğunun veya manipülasyonunun iletim performansını bozması.</w:t>
      </w:r>
    </w:p>
    <w:p w14:paraId="206E7806" w14:textId="77777777" w:rsidR="008075C4" w:rsidRPr="008075C4" w:rsidRDefault="008075C4" w:rsidP="008075C4">
      <w:pPr>
        <w:numPr>
          <w:ilvl w:val="0"/>
          <w:numId w:val="8"/>
        </w:numPr>
        <w:rPr>
          <w:sz w:val="24"/>
          <w:szCs w:val="24"/>
        </w:rPr>
      </w:pPr>
      <w:r w:rsidRPr="008075C4">
        <w:rPr>
          <w:sz w:val="24"/>
          <w:szCs w:val="24"/>
        </w:rPr>
        <w:t>Şarj altyapısında protokol zafiyetleri (örneğin OCPP ya da sahip sistemlerde yetkisiz erişim).</w:t>
      </w:r>
    </w:p>
    <w:p w14:paraId="48FF3ACC" w14:textId="1218F5C8" w:rsidR="008075C4" w:rsidRPr="008075C4" w:rsidRDefault="008075C4" w:rsidP="008075C4">
      <w:pPr>
        <w:numPr>
          <w:ilvl w:val="0"/>
          <w:numId w:val="8"/>
        </w:numPr>
        <w:rPr>
          <w:sz w:val="24"/>
          <w:szCs w:val="24"/>
        </w:rPr>
      </w:pPr>
      <w:r w:rsidRPr="008075C4">
        <w:rPr>
          <w:sz w:val="24"/>
          <w:szCs w:val="24"/>
        </w:rPr>
        <w:t>BMS, ECU ya da şarj kontrol birimleri gibi kritik sistemlerin devre dışı bırakılması.</w:t>
      </w:r>
      <w:r w:rsidRPr="008075C4">
        <w:rPr>
          <w:sz w:val="24"/>
          <w:szCs w:val="24"/>
        </w:rPr>
        <w:br/>
        <w:t xml:space="preserve">Makale bu vektörlerin her birini genel olarak ele alıyor ve EV ekosisteminin çeşitli katmanlarında ortaya çıkabileceğini bildiriyor. </w:t>
      </w:r>
    </w:p>
    <w:p w14:paraId="027F7BEE" w14:textId="6299C422" w:rsidR="008075C4" w:rsidRPr="008075C4" w:rsidRDefault="008075C4" w:rsidP="008075C4">
      <w:pPr>
        <w:rPr>
          <w:sz w:val="24"/>
          <w:szCs w:val="24"/>
        </w:rPr>
      </w:pPr>
    </w:p>
    <w:p w14:paraId="6FC20870" w14:textId="77777777" w:rsidR="008075C4" w:rsidRPr="008075C4" w:rsidRDefault="008075C4" w:rsidP="008075C4">
      <w:pPr>
        <w:rPr>
          <w:b/>
          <w:bCs/>
          <w:sz w:val="24"/>
          <w:szCs w:val="24"/>
        </w:rPr>
      </w:pPr>
      <w:r w:rsidRPr="008075C4">
        <w:rPr>
          <w:b/>
          <w:bCs/>
          <w:sz w:val="24"/>
          <w:szCs w:val="24"/>
        </w:rPr>
        <w:t>Anomali Tespiti</w:t>
      </w:r>
    </w:p>
    <w:p w14:paraId="01CAACA0" w14:textId="77777777" w:rsidR="008075C4" w:rsidRPr="008075C4" w:rsidRDefault="008075C4" w:rsidP="008075C4">
      <w:pPr>
        <w:rPr>
          <w:sz w:val="24"/>
          <w:szCs w:val="24"/>
        </w:rPr>
      </w:pPr>
      <w:r w:rsidRPr="008075C4">
        <w:rPr>
          <w:sz w:val="24"/>
          <w:szCs w:val="24"/>
        </w:rPr>
        <w:t xml:space="preserve">Makalede doğrudan “DoS için özel tespit algoritmaları” detaylı biçimde verilmiş olmasa </w:t>
      </w:r>
      <w:proofErr w:type="gramStart"/>
      <w:r w:rsidRPr="008075C4">
        <w:rPr>
          <w:sz w:val="24"/>
          <w:szCs w:val="24"/>
        </w:rPr>
        <w:t>da,</w:t>
      </w:r>
      <w:proofErr w:type="gramEnd"/>
      <w:r w:rsidRPr="008075C4">
        <w:rPr>
          <w:sz w:val="24"/>
          <w:szCs w:val="24"/>
        </w:rPr>
        <w:t xml:space="preserve"> genel olarak saldırı tespit mekanizmalarından söz ediliyor:</w:t>
      </w:r>
    </w:p>
    <w:p w14:paraId="574D2AF3" w14:textId="77777777" w:rsidR="008075C4" w:rsidRPr="008075C4" w:rsidRDefault="008075C4" w:rsidP="008075C4">
      <w:pPr>
        <w:numPr>
          <w:ilvl w:val="0"/>
          <w:numId w:val="9"/>
        </w:numPr>
        <w:rPr>
          <w:sz w:val="24"/>
          <w:szCs w:val="24"/>
        </w:rPr>
      </w:pPr>
      <w:r w:rsidRPr="008075C4">
        <w:rPr>
          <w:sz w:val="24"/>
          <w:szCs w:val="24"/>
        </w:rPr>
        <w:t>Trafik abnormaliteleri, olağan dışı yoğunluk analizleri.</w:t>
      </w:r>
    </w:p>
    <w:p w14:paraId="4675884B" w14:textId="77777777" w:rsidR="008075C4" w:rsidRPr="008075C4" w:rsidRDefault="008075C4" w:rsidP="008075C4">
      <w:pPr>
        <w:numPr>
          <w:ilvl w:val="0"/>
          <w:numId w:val="9"/>
        </w:numPr>
        <w:rPr>
          <w:sz w:val="24"/>
          <w:szCs w:val="24"/>
        </w:rPr>
      </w:pPr>
      <w:r w:rsidRPr="008075C4">
        <w:rPr>
          <w:sz w:val="24"/>
          <w:szCs w:val="24"/>
        </w:rPr>
        <w:t>Sistem davranışının modellenmesi ve beklenmeyen durumların algılanması.</w:t>
      </w:r>
    </w:p>
    <w:p w14:paraId="63C53E96" w14:textId="77777777" w:rsidR="008075C4" w:rsidRDefault="008075C4" w:rsidP="008075C4">
      <w:pPr>
        <w:numPr>
          <w:ilvl w:val="0"/>
          <w:numId w:val="9"/>
        </w:numPr>
        <w:rPr>
          <w:sz w:val="24"/>
          <w:szCs w:val="24"/>
        </w:rPr>
      </w:pPr>
      <w:r w:rsidRPr="008075C4">
        <w:rPr>
          <w:sz w:val="24"/>
          <w:szCs w:val="24"/>
        </w:rPr>
        <w:t xml:space="preserve">Fiziksel ve ağ tabanlı test altyapıları üzerinden doğrulama (test‐bed) yapılandırılması. </w:t>
      </w:r>
    </w:p>
    <w:p w14:paraId="25FA71D3" w14:textId="4E0CFFFC" w:rsidR="008075C4" w:rsidRPr="008075C4" w:rsidRDefault="008075C4" w:rsidP="008075C4">
      <w:pPr>
        <w:ind w:left="720"/>
        <w:rPr>
          <w:sz w:val="24"/>
          <w:szCs w:val="24"/>
        </w:rPr>
      </w:pPr>
      <w:r w:rsidRPr="008075C4">
        <w:rPr>
          <w:sz w:val="24"/>
          <w:szCs w:val="24"/>
        </w:rPr>
        <w:br/>
        <w:t>Bu bağlamda, DoS tarzı anomaliler için “erişilebilirlik düşüşü”, “servis kesintisi”, “mesaj iletim gecikmesi artışı” gibi metrikler izlenebilir.</w:t>
      </w:r>
    </w:p>
    <w:p w14:paraId="13ED778F" w14:textId="20FEEABE" w:rsidR="008075C4" w:rsidRPr="008075C4" w:rsidRDefault="008075C4" w:rsidP="008075C4">
      <w:pPr>
        <w:rPr>
          <w:sz w:val="24"/>
          <w:szCs w:val="24"/>
        </w:rPr>
      </w:pPr>
    </w:p>
    <w:p w14:paraId="18105C81" w14:textId="77777777" w:rsidR="008075C4" w:rsidRPr="008075C4" w:rsidRDefault="008075C4" w:rsidP="008075C4">
      <w:pPr>
        <w:rPr>
          <w:b/>
          <w:bCs/>
          <w:sz w:val="24"/>
          <w:szCs w:val="24"/>
        </w:rPr>
      </w:pPr>
      <w:r w:rsidRPr="008075C4">
        <w:rPr>
          <w:b/>
          <w:bCs/>
          <w:sz w:val="24"/>
          <w:szCs w:val="24"/>
        </w:rPr>
        <w:t>Önleme</w:t>
      </w:r>
    </w:p>
    <w:p w14:paraId="46B97324" w14:textId="77777777" w:rsidR="008075C4" w:rsidRPr="008075C4" w:rsidRDefault="008075C4" w:rsidP="008075C4">
      <w:pPr>
        <w:rPr>
          <w:sz w:val="24"/>
          <w:szCs w:val="24"/>
        </w:rPr>
      </w:pPr>
      <w:r w:rsidRPr="008075C4">
        <w:rPr>
          <w:sz w:val="24"/>
          <w:szCs w:val="24"/>
        </w:rPr>
        <w:t>Makale, EV ve şarj altyapısı güvenliği için savunma mekanizmalarına geniş yer veriyor:</w:t>
      </w:r>
    </w:p>
    <w:p w14:paraId="53830158" w14:textId="77777777" w:rsidR="008075C4" w:rsidRPr="008075C4" w:rsidRDefault="008075C4" w:rsidP="008075C4">
      <w:pPr>
        <w:numPr>
          <w:ilvl w:val="0"/>
          <w:numId w:val="10"/>
        </w:numPr>
        <w:rPr>
          <w:sz w:val="24"/>
          <w:szCs w:val="24"/>
        </w:rPr>
      </w:pPr>
      <w:r w:rsidRPr="008075C4">
        <w:rPr>
          <w:sz w:val="24"/>
          <w:szCs w:val="24"/>
        </w:rPr>
        <w:t>Protokol düzeyinde güvenlik geliştirmeleri (kimlik doğrulama, mesaj bütünlüğü).</w:t>
      </w:r>
    </w:p>
    <w:p w14:paraId="63D781EE" w14:textId="77777777" w:rsidR="008075C4" w:rsidRPr="008075C4" w:rsidRDefault="008075C4" w:rsidP="008075C4">
      <w:pPr>
        <w:numPr>
          <w:ilvl w:val="0"/>
          <w:numId w:val="10"/>
        </w:numPr>
        <w:rPr>
          <w:sz w:val="24"/>
          <w:szCs w:val="24"/>
        </w:rPr>
      </w:pPr>
      <w:r w:rsidRPr="008075C4">
        <w:rPr>
          <w:sz w:val="24"/>
          <w:szCs w:val="24"/>
        </w:rPr>
        <w:t>Ağ altyapısında segmentasyon, erişim kontrolü, saldırı izleme sistemleri.</w:t>
      </w:r>
    </w:p>
    <w:p w14:paraId="581183AA" w14:textId="77777777" w:rsidR="008075C4" w:rsidRDefault="008075C4" w:rsidP="008075C4">
      <w:pPr>
        <w:numPr>
          <w:ilvl w:val="0"/>
          <w:numId w:val="10"/>
        </w:numPr>
        <w:rPr>
          <w:sz w:val="24"/>
          <w:szCs w:val="24"/>
        </w:rPr>
      </w:pPr>
      <w:r w:rsidRPr="008075C4">
        <w:rPr>
          <w:sz w:val="24"/>
          <w:szCs w:val="24"/>
        </w:rPr>
        <w:t xml:space="preserve">DoS ve diğer saldırılara karşı test‐bedlerin kurulması ve doğrulama yöntemlerinin uygulanması. </w:t>
      </w:r>
    </w:p>
    <w:p w14:paraId="5DA0760E" w14:textId="49C650AB" w:rsidR="008075C4" w:rsidRPr="008075C4" w:rsidRDefault="008075C4" w:rsidP="008075C4">
      <w:pPr>
        <w:ind w:left="720"/>
        <w:rPr>
          <w:sz w:val="24"/>
          <w:szCs w:val="24"/>
        </w:rPr>
      </w:pPr>
      <w:r w:rsidRPr="008075C4">
        <w:rPr>
          <w:sz w:val="24"/>
          <w:szCs w:val="24"/>
        </w:rPr>
        <w:br/>
        <w:t>Özetle, DoS bağlamında önleme, “erişilebilirlik koruması”, “yük dengeleme”, “anomalinin erken tespiti ve izolasyonu” gibi stratejiler içerir.</w:t>
      </w:r>
    </w:p>
    <w:p w14:paraId="6FDDD4D2" w14:textId="32F4FEE7" w:rsidR="008075C4" w:rsidRPr="008075C4" w:rsidRDefault="008075C4" w:rsidP="008075C4">
      <w:pPr>
        <w:rPr>
          <w:sz w:val="24"/>
          <w:szCs w:val="24"/>
        </w:rPr>
      </w:pPr>
    </w:p>
    <w:p w14:paraId="2C3A5F0C" w14:textId="77777777" w:rsidR="008075C4" w:rsidRPr="008075C4" w:rsidRDefault="008075C4" w:rsidP="008075C4">
      <w:pPr>
        <w:rPr>
          <w:b/>
          <w:bCs/>
          <w:sz w:val="24"/>
          <w:szCs w:val="24"/>
        </w:rPr>
      </w:pPr>
      <w:r w:rsidRPr="008075C4">
        <w:rPr>
          <w:b/>
          <w:bCs/>
          <w:sz w:val="24"/>
          <w:szCs w:val="24"/>
        </w:rPr>
        <w:lastRenderedPageBreak/>
        <w:t>Sonuç</w:t>
      </w:r>
    </w:p>
    <w:p w14:paraId="32213F8A" w14:textId="723CF396" w:rsidR="008075C4" w:rsidRDefault="008075C4" w:rsidP="008075C4">
      <w:pPr>
        <w:rPr>
          <w:sz w:val="24"/>
          <w:szCs w:val="24"/>
        </w:rPr>
      </w:pPr>
      <w:r w:rsidRPr="008075C4">
        <w:rPr>
          <w:sz w:val="24"/>
          <w:szCs w:val="24"/>
        </w:rPr>
        <w:t>Makale, elektrikli araç güvenliği alanında hem araç içi hem de şarj altyapısı katmanlarını kapsayan geniş bir bakış açısı sunuyor. Saldırılar ve savunmalar arasındaki boşlukları ortaya koyuyor, özellikle “erişilebilirlik” üzerine olan risklerin daha az çalışıldığını vurguluyor. Çalışma, bu alanda araştırma topluluğu ve endüstri için bir rehber niteliğinde. Sonuç olarak, EV ekosisteminde DoS gibi hizmet engelleme saldırılarının da göz ardı edilmemesi gerektiği ifade ediliyor.</w:t>
      </w:r>
    </w:p>
    <w:p w14:paraId="51667120" w14:textId="77777777" w:rsidR="008075C4" w:rsidRDefault="008075C4" w:rsidP="008075C4">
      <w:pPr>
        <w:rPr>
          <w:sz w:val="24"/>
          <w:szCs w:val="24"/>
        </w:rPr>
      </w:pPr>
    </w:p>
    <w:p w14:paraId="34D3CE28" w14:textId="072C813B" w:rsidR="008075C4" w:rsidRPr="008075C4" w:rsidRDefault="008075C4" w:rsidP="008075C4">
      <w:pPr>
        <w:rPr>
          <w:b/>
          <w:bCs/>
          <w:sz w:val="24"/>
          <w:szCs w:val="24"/>
        </w:rPr>
      </w:pPr>
      <w:r w:rsidRPr="008075C4">
        <w:rPr>
          <w:b/>
          <w:bCs/>
          <w:sz w:val="24"/>
          <w:szCs w:val="24"/>
        </w:rPr>
        <w:t>SWOT Analizi</w:t>
      </w:r>
    </w:p>
    <w:p w14:paraId="3C98A3F5" w14:textId="77777777" w:rsidR="008075C4" w:rsidRDefault="008075C4" w:rsidP="008075C4">
      <w:pPr>
        <w:rPr>
          <w:sz w:val="24"/>
          <w:szCs w:val="24"/>
        </w:rPr>
      </w:pPr>
      <w:r w:rsidRPr="008075C4">
        <w:rPr>
          <w:b/>
          <w:bCs/>
          <w:sz w:val="24"/>
          <w:szCs w:val="24"/>
        </w:rPr>
        <w:t>Konu:</w:t>
      </w:r>
      <w:r w:rsidRPr="008075C4">
        <w:rPr>
          <w:sz w:val="24"/>
          <w:szCs w:val="24"/>
        </w:rPr>
        <w:t xml:space="preserve"> “A comprehensive survey of cyberattacks on EVs: Research domains, attacks, defensive mechanisms and verification methods”</w:t>
      </w:r>
    </w:p>
    <w:p w14:paraId="699F085D" w14:textId="77777777" w:rsidR="008075C4" w:rsidRPr="008075C4" w:rsidRDefault="008075C4" w:rsidP="008075C4">
      <w:pPr>
        <w:rPr>
          <w:sz w:val="24"/>
          <w:szCs w:val="24"/>
        </w:rPr>
      </w:pPr>
    </w:p>
    <w:p w14:paraId="46D6B629" w14:textId="77777777" w:rsidR="008075C4" w:rsidRPr="008075C4" w:rsidRDefault="008075C4" w:rsidP="008075C4">
      <w:pPr>
        <w:rPr>
          <w:b/>
          <w:bCs/>
          <w:sz w:val="24"/>
          <w:szCs w:val="24"/>
        </w:rPr>
      </w:pPr>
      <w:r w:rsidRPr="008075C4">
        <w:rPr>
          <w:b/>
          <w:bCs/>
          <w:sz w:val="24"/>
          <w:szCs w:val="24"/>
        </w:rPr>
        <w:t>Güçlü Yönler (Strengths)</w:t>
      </w:r>
    </w:p>
    <w:p w14:paraId="361719AA" w14:textId="50281AE5" w:rsidR="008075C4" w:rsidRPr="008075C4" w:rsidRDefault="008075C4" w:rsidP="008075C4">
      <w:pPr>
        <w:numPr>
          <w:ilvl w:val="0"/>
          <w:numId w:val="11"/>
        </w:numPr>
        <w:rPr>
          <w:sz w:val="24"/>
          <w:szCs w:val="24"/>
        </w:rPr>
      </w:pPr>
      <w:r w:rsidRPr="008075C4">
        <w:rPr>
          <w:sz w:val="24"/>
          <w:szCs w:val="24"/>
        </w:rPr>
        <w:t>Hem araç içi ağlar hem şarj altyapısı gibi farklı katmanları tek bir çalışma içerisinde ele alıp sistematik bir sınıflandırma sunuyor.</w:t>
      </w:r>
      <w:r w:rsidRPr="008075C4">
        <w:rPr>
          <w:sz w:val="24"/>
          <w:szCs w:val="24"/>
        </w:rPr>
        <w:t xml:space="preserve"> </w:t>
      </w:r>
    </w:p>
    <w:p w14:paraId="2F404F46" w14:textId="0B4F97E7" w:rsidR="008075C4" w:rsidRPr="008075C4" w:rsidRDefault="008075C4" w:rsidP="008075C4">
      <w:pPr>
        <w:numPr>
          <w:ilvl w:val="0"/>
          <w:numId w:val="11"/>
        </w:numPr>
        <w:rPr>
          <w:sz w:val="24"/>
          <w:szCs w:val="24"/>
        </w:rPr>
      </w:pPr>
      <w:r w:rsidRPr="008075C4">
        <w:rPr>
          <w:sz w:val="24"/>
          <w:szCs w:val="24"/>
        </w:rPr>
        <w:t xml:space="preserve">Güncel (2024) ve geniş kapsamlı literatür taraması yapmış; saldırı-savunma doğrulama yöntemlerine dair alt başlıkları var. </w:t>
      </w:r>
    </w:p>
    <w:p w14:paraId="512DF2F7" w14:textId="77777777" w:rsidR="008075C4" w:rsidRDefault="008075C4" w:rsidP="008075C4">
      <w:pPr>
        <w:numPr>
          <w:ilvl w:val="0"/>
          <w:numId w:val="11"/>
        </w:numPr>
        <w:rPr>
          <w:sz w:val="24"/>
          <w:szCs w:val="24"/>
        </w:rPr>
      </w:pPr>
      <w:r w:rsidRPr="008075C4">
        <w:rPr>
          <w:sz w:val="24"/>
          <w:szCs w:val="24"/>
        </w:rPr>
        <w:t>Araştırma yönelimlerini ve boşluklarını belirleyerek ilerideki çalışmalar için yön gösteriyor.</w:t>
      </w:r>
    </w:p>
    <w:p w14:paraId="41A55D4F" w14:textId="77777777" w:rsidR="008075C4" w:rsidRPr="008075C4" w:rsidRDefault="008075C4" w:rsidP="008075C4">
      <w:pPr>
        <w:ind w:left="720"/>
        <w:rPr>
          <w:sz w:val="24"/>
          <w:szCs w:val="24"/>
        </w:rPr>
      </w:pPr>
    </w:p>
    <w:p w14:paraId="6ACED2F5" w14:textId="77777777" w:rsidR="008075C4" w:rsidRPr="008075C4" w:rsidRDefault="008075C4" w:rsidP="008075C4">
      <w:pPr>
        <w:rPr>
          <w:b/>
          <w:bCs/>
          <w:sz w:val="24"/>
          <w:szCs w:val="24"/>
        </w:rPr>
      </w:pPr>
      <w:r w:rsidRPr="008075C4">
        <w:rPr>
          <w:b/>
          <w:bCs/>
          <w:sz w:val="24"/>
          <w:szCs w:val="24"/>
        </w:rPr>
        <w:t>Zayıf Yönler (Weaknesses)</w:t>
      </w:r>
    </w:p>
    <w:p w14:paraId="1B7FEA0E" w14:textId="77777777" w:rsidR="008075C4" w:rsidRPr="008075C4" w:rsidRDefault="008075C4" w:rsidP="008075C4">
      <w:pPr>
        <w:numPr>
          <w:ilvl w:val="0"/>
          <w:numId w:val="12"/>
        </w:numPr>
        <w:rPr>
          <w:sz w:val="24"/>
          <w:szCs w:val="24"/>
        </w:rPr>
      </w:pPr>
      <w:r w:rsidRPr="008075C4">
        <w:rPr>
          <w:sz w:val="24"/>
          <w:szCs w:val="24"/>
        </w:rPr>
        <w:t>DoS özelinde detaylı deneysel veriler veya vaka analizi daha sınırlı olabilir — daha çok literatür derlemesi formatında.</w:t>
      </w:r>
    </w:p>
    <w:p w14:paraId="1542E80A" w14:textId="77777777" w:rsidR="008075C4" w:rsidRPr="008075C4" w:rsidRDefault="008075C4" w:rsidP="008075C4">
      <w:pPr>
        <w:numPr>
          <w:ilvl w:val="0"/>
          <w:numId w:val="12"/>
        </w:numPr>
        <w:rPr>
          <w:sz w:val="24"/>
          <w:szCs w:val="24"/>
        </w:rPr>
      </w:pPr>
      <w:r w:rsidRPr="008075C4">
        <w:rPr>
          <w:sz w:val="24"/>
          <w:szCs w:val="24"/>
        </w:rPr>
        <w:t>Araç içi ağ ve şarj altyapısı karmaşık olduğundan bazı alt bileşenler yüzeysel tutulmuş olabilir.</w:t>
      </w:r>
    </w:p>
    <w:p w14:paraId="42CC9004" w14:textId="77777777" w:rsidR="008075C4" w:rsidRDefault="008075C4" w:rsidP="008075C4">
      <w:pPr>
        <w:numPr>
          <w:ilvl w:val="0"/>
          <w:numId w:val="12"/>
        </w:numPr>
        <w:rPr>
          <w:sz w:val="24"/>
          <w:szCs w:val="24"/>
        </w:rPr>
      </w:pPr>
      <w:r w:rsidRPr="008075C4">
        <w:rPr>
          <w:sz w:val="24"/>
          <w:szCs w:val="24"/>
        </w:rPr>
        <w:t>Gerçek dünya özelinde fiziksel saldırı senaryoları her katmanda ayrıntılı biçimde yer almıyor olabilir.</w:t>
      </w:r>
    </w:p>
    <w:p w14:paraId="1E45D100" w14:textId="77777777" w:rsidR="008075C4" w:rsidRPr="008075C4" w:rsidRDefault="008075C4" w:rsidP="008075C4">
      <w:pPr>
        <w:ind w:left="720"/>
        <w:rPr>
          <w:sz w:val="24"/>
          <w:szCs w:val="24"/>
        </w:rPr>
      </w:pPr>
    </w:p>
    <w:p w14:paraId="3CBDAEC3" w14:textId="77777777" w:rsidR="008075C4" w:rsidRPr="008075C4" w:rsidRDefault="008075C4" w:rsidP="008075C4">
      <w:pPr>
        <w:rPr>
          <w:b/>
          <w:bCs/>
          <w:sz w:val="24"/>
          <w:szCs w:val="24"/>
        </w:rPr>
      </w:pPr>
      <w:r w:rsidRPr="008075C4">
        <w:rPr>
          <w:b/>
          <w:bCs/>
          <w:sz w:val="24"/>
          <w:szCs w:val="24"/>
        </w:rPr>
        <w:t>Fırsatlar (Opportunities)</w:t>
      </w:r>
    </w:p>
    <w:p w14:paraId="53E6495A" w14:textId="77777777" w:rsidR="008075C4" w:rsidRPr="008075C4" w:rsidRDefault="008075C4" w:rsidP="008075C4">
      <w:pPr>
        <w:numPr>
          <w:ilvl w:val="0"/>
          <w:numId w:val="13"/>
        </w:numPr>
        <w:rPr>
          <w:sz w:val="24"/>
          <w:szCs w:val="24"/>
        </w:rPr>
      </w:pPr>
      <w:r w:rsidRPr="008075C4">
        <w:rPr>
          <w:sz w:val="24"/>
          <w:szCs w:val="24"/>
        </w:rPr>
        <w:t>Raporda işaret edilen boşluklar (örneğin erişilebilirlik, servis kesintisi, DoS) senin senaryo için doğrudan çalışılabilir fırsatlar sunuyor.</w:t>
      </w:r>
    </w:p>
    <w:p w14:paraId="4498EBB8" w14:textId="77777777" w:rsidR="008075C4" w:rsidRPr="008075C4" w:rsidRDefault="008075C4" w:rsidP="008075C4">
      <w:pPr>
        <w:numPr>
          <w:ilvl w:val="0"/>
          <w:numId w:val="13"/>
        </w:numPr>
        <w:rPr>
          <w:sz w:val="24"/>
          <w:szCs w:val="24"/>
        </w:rPr>
      </w:pPr>
      <w:r w:rsidRPr="008075C4">
        <w:rPr>
          <w:sz w:val="24"/>
          <w:szCs w:val="24"/>
        </w:rPr>
        <w:t>Hem akademik olarak hem endüstri uygulamaları açısından referans olarak kullanılabilir.</w:t>
      </w:r>
    </w:p>
    <w:p w14:paraId="3997CC82" w14:textId="77777777" w:rsidR="008075C4" w:rsidRDefault="008075C4" w:rsidP="008075C4">
      <w:pPr>
        <w:numPr>
          <w:ilvl w:val="0"/>
          <w:numId w:val="13"/>
        </w:numPr>
        <w:rPr>
          <w:sz w:val="24"/>
          <w:szCs w:val="24"/>
        </w:rPr>
      </w:pPr>
      <w:r w:rsidRPr="008075C4">
        <w:rPr>
          <w:sz w:val="24"/>
          <w:szCs w:val="24"/>
        </w:rPr>
        <w:t>Veri setleri, test‐bedler, yeni IDS algoritmaları geliştirme için alt yapı teşvik ediliyor.</w:t>
      </w:r>
    </w:p>
    <w:p w14:paraId="6D27033B" w14:textId="77777777" w:rsidR="008075C4" w:rsidRPr="008075C4" w:rsidRDefault="008075C4" w:rsidP="008075C4">
      <w:pPr>
        <w:ind w:left="720"/>
        <w:rPr>
          <w:sz w:val="24"/>
          <w:szCs w:val="24"/>
        </w:rPr>
      </w:pPr>
    </w:p>
    <w:p w14:paraId="0F8D68D4" w14:textId="77777777" w:rsidR="008075C4" w:rsidRPr="008075C4" w:rsidRDefault="008075C4" w:rsidP="008075C4">
      <w:pPr>
        <w:rPr>
          <w:b/>
          <w:bCs/>
          <w:sz w:val="24"/>
          <w:szCs w:val="24"/>
        </w:rPr>
      </w:pPr>
      <w:r w:rsidRPr="008075C4">
        <w:rPr>
          <w:b/>
          <w:bCs/>
          <w:sz w:val="24"/>
          <w:szCs w:val="24"/>
        </w:rPr>
        <w:t>Tehditler (Threats)</w:t>
      </w:r>
    </w:p>
    <w:p w14:paraId="3EFB3913" w14:textId="77777777" w:rsidR="008075C4" w:rsidRPr="008075C4" w:rsidRDefault="008075C4" w:rsidP="008075C4">
      <w:pPr>
        <w:numPr>
          <w:ilvl w:val="0"/>
          <w:numId w:val="14"/>
        </w:numPr>
        <w:rPr>
          <w:sz w:val="24"/>
          <w:szCs w:val="24"/>
        </w:rPr>
      </w:pPr>
      <w:r w:rsidRPr="008075C4">
        <w:rPr>
          <w:sz w:val="24"/>
          <w:szCs w:val="24"/>
        </w:rPr>
        <w:t>Teknolojinin hızlı değişimi (örneğin CAN-Bus → Ethernet, şarj protokollerinin evrimi) nedeniyle derlemenin bazı bölümleri çabuk eskiyebilir.</w:t>
      </w:r>
    </w:p>
    <w:p w14:paraId="46C96040" w14:textId="77777777" w:rsidR="008075C4" w:rsidRPr="008075C4" w:rsidRDefault="008075C4" w:rsidP="008075C4">
      <w:pPr>
        <w:numPr>
          <w:ilvl w:val="0"/>
          <w:numId w:val="14"/>
        </w:numPr>
        <w:rPr>
          <w:sz w:val="24"/>
          <w:szCs w:val="24"/>
        </w:rPr>
      </w:pPr>
      <w:r w:rsidRPr="008075C4">
        <w:rPr>
          <w:sz w:val="24"/>
          <w:szCs w:val="24"/>
        </w:rPr>
        <w:t>Literatür derlemesi olması dolayısıyla yeni saldırı teknikleri ya da gizli uygulama senaryoları tamamıyla kapsanamayabilir.</w:t>
      </w:r>
    </w:p>
    <w:p w14:paraId="55F3DC65" w14:textId="77609B6C" w:rsidR="008075C4" w:rsidRPr="008075C4" w:rsidRDefault="008075C4" w:rsidP="008075C4">
      <w:pPr>
        <w:numPr>
          <w:ilvl w:val="0"/>
          <w:numId w:val="14"/>
        </w:numPr>
        <w:rPr>
          <w:sz w:val="24"/>
          <w:szCs w:val="24"/>
        </w:rPr>
      </w:pPr>
      <w:r w:rsidRPr="008075C4">
        <w:rPr>
          <w:sz w:val="24"/>
          <w:szCs w:val="24"/>
        </w:rPr>
        <w:t>Uygulamadaki farklı araç/şarj altyapılarına genelleme yapılması zor olabilir.</w:t>
      </w:r>
    </w:p>
    <w:p w14:paraId="498E2D6D" w14:textId="77777777" w:rsidR="008075C4" w:rsidRDefault="008075C4" w:rsidP="008075C4">
      <w:pPr>
        <w:jc w:val="center"/>
        <w:rPr>
          <w:sz w:val="32"/>
          <w:szCs w:val="32"/>
        </w:rPr>
      </w:pPr>
    </w:p>
    <w:p w14:paraId="14F09DD6" w14:textId="77777777" w:rsidR="008075C4" w:rsidRDefault="008075C4" w:rsidP="008075C4">
      <w:pPr>
        <w:jc w:val="center"/>
        <w:rPr>
          <w:sz w:val="32"/>
          <w:szCs w:val="32"/>
        </w:rPr>
      </w:pPr>
    </w:p>
    <w:p w14:paraId="58BE3CC1" w14:textId="77777777" w:rsidR="008075C4" w:rsidRDefault="008075C4" w:rsidP="008075C4">
      <w:pPr>
        <w:jc w:val="center"/>
        <w:rPr>
          <w:sz w:val="32"/>
          <w:szCs w:val="32"/>
        </w:rPr>
      </w:pPr>
    </w:p>
    <w:p w14:paraId="1210FAA0" w14:textId="77777777" w:rsidR="008075C4" w:rsidRDefault="008075C4" w:rsidP="008075C4">
      <w:pPr>
        <w:jc w:val="center"/>
        <w:rPr>
          <w:sz w:val="32"/>
          <w:szCs w:val="32"/>
        </w:rPr>
      </w:pPr>
    </w:p>
    <w:p w14:paraId="25E5D5CF" w14:textId="77777777" w:rsidR="008075C4" w:rsidRPr="008075C4" w:rsidRDefault="008075C4" w:rsidP="008075C4">
      <w:pPr>
        <w:jc w:val="center"/>
        <w:rPr>
          <w:sz w:val="32"/>
          <w:szCs w:val="32"/>
        </w:rPr>
      </w:pPr>
    </w:p>
    <w:sectPr w:rsidR="008075C4" w:rsidRPr="008075C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866CE"/>
    <w:multiLevelType w:val="multilevel"/>
    <w:tmpl w:val="8B106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31237B"/>
    <w:multiLevelType w:val="multilevel"/>
    <w:tmpl w:val="B4F6D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AB27A9"/>
    <w:multiLevelType w:val="multilevel"/>
    <w:tmpl w:val="63182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85287E"/>
    <w:multiLevelType w:val="multilevel"/>
    <w:tmpl w:val="50BC8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AA3044C"/>
    <w:multiLevelType w:val="multilevel"/>
    <w:tmpl w:val="F12A8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3405638"/>
    <w:multiLevelType w:val="multilevel"/>
    <w:tmpl w:val="BEC4D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4C7748A"/>
    <w:multiLevelType w:val="multilevel"/>
    <w:tmpl w:val="4184E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7527BC4"/>
    <w:multiLevelType w:val="multilevel"/>
    <w:tmpl w:val="B5424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AB7388E"/>
    <w:multiLevelType w:val="multilevel"/>
    <w:tmpl w:val="AD10D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D4F4C18"/>
    <w:multiLevelType w:val="multilevel"/>
    <w:tmpl w:val="CF3A9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D797BA1"/>
    <w:multiLevelType w:val="multilevel"/>
    <w:tmpl w:val="406E4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EE34DC5"/>
    <w:multiLevelType w:val="multilevel"/>
    <w:tmpl w:val="7C08D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34D10CA"/>
    <w:multiLevelType w:val="multilevel"/>
    <w:tmpl w:val="7D56E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7D0495C"/>
    <w:multiLevelType w:val="multilevel"/>
    <w:tmpl w:val="4470F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03685974">
    <w:abstractNumId w:val="8"/>
  </w:num>
  <w:num w:numId="2" w16cid:durableId="1570071210">
    <w:abstractNumId w:val="1"/>
  </w:num>
  <w:num w:numId="3" w16cid:durableId="1446927755">
    <w:abstractNumId w:val="7"/>
  </w:num>
  <w:num w:numId="4" w16cid:durableId="1578052865">
    <w:abstractNumId w:val="5"/>
  </w:num>
  <w:num w:numId="5" w16cid:durableId="2004967282">
    <w:abstractNumId w:val="4"/>
  </w:num>
  <w:num w:numId="6" w16cid:durableId="45300345">
    <w:abstractNumId w:val="6"/>
  </w:num>
  <w:num w:numId="7" w16cid:durableId="1275866630">
    <w:abstractNumId w:val="11"/>
  </w:num>
  <w:num w:numId="8" w16cid:durableId="1704939634">
    <w:abstractNumId w:val="10"/>
  </w:num>
  <w:num w:numId="9" w16cid:durableId="1904873539">
    <w:abstractNumId w:val="9"/>
  </w:num>
  <w:num w:numId="10" w16cid:durableId="479688207">
    <w:abstractNumId w:val="3"/>
  </w:num>
  <w:num w:numId="11" w16cid:durableId="406849392">
    <w:abstractNumId w:val="0"/>
  </w:num>
  <w:num w:numId="12" w16cid:durableId="142894717">
    <w:abstractNumId w:val="12"/>
  </w:num>
  <w:num w:numId="13" w16cid:durableId="1378166799">
    <w:abstractNumId w:val="2"/>
  </w:num>
  <w:num w:numId="14" w16cid:durableId="45830478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75C4"/>
    <w:rsid w:val="000D32A9"/>
    <w:rsid w:val="008075C4"/>
    <w:rsid w:val="00F426DA"/>
    <w:rsid w:val="00FD275D"/>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82E6AE"/>
  <w15:chartTrackingRefBased/>
  <w15:docId w15:val="{C4D4359E-9067-4190-BCF6-86797191C5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8075C4"/>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Balk2">
    <w:name w:val="heading 2"/>
    <w:basedOn w:val="Normal"/>
    <w:next w:val="Normal"/>
    <w:link w:val="Balk2Char"/>
    <w:uiPriority w:val="9"/>
    <w:semiHidden/>
    <w:unhideWhenUsed/>
    <w:qFormat/>
    <w:rsid w:val="008075C4"/>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Balk3">
    <w:name w:val="heading 3"/>
    <w:basedOn w:val="Normal"/>
    <w:next w:val="Normal"/>
    <w:link w:val="Balk3Char"/>
    <w:uiPriority w:val="9"/>
    <w:semiHidden/>
    <w:unhideWhenUsed/>
    <w:qFormat/>
    <w:rsid w:val="008075C4"/>
    <w:pPr>
      <w:keepNext/>
      <w:keepLines/>
      <w:spacing w:before="160" w:after="80"/>
      <w:outlineLvl w:val="2"/>
    </w:pPr>
    <w:rPr>
      <w:rFonts w:eastAsiaTheme="majorEastAsia" w:cstheme="majorBidi"/>
      <w:color w:val="2E74B5" w:themeColor="accent1" w:themeShade="BF"/>
      <w:sz w:val="28"/>
      <w:szCs w:val="28"/>
    </w:rPr>
  </w:style>
  <w:style w:type="paragraph" w:styleId="Balk4">
    <w:name w:val="heading 4"/>
    <w:basedOn w:val="Normal"/>
    <w:next w:val="Normal"/>
    <w:link w:val="Balk4Char"/>
    <w:uiPriority w:val="9"/>
    <w:semiHidden/>
    <w:unhideWhenUsed/>
    <w:qFormat/>
    <w:rsid w:val="008075C4"/>
    <w:pPr>
      <w:keepNext/>
      <w:keepLines/>
      <w:spacing w:before="80" w:after="40"/>
      <w:outlineLvl w:val="3"/>
    </w:pPr>
    <w:rPr>
      <w:rFonts w:eastAsiaTheme="majorEastAsia" w:cstheme="majorBidi"/>
      <w:i/>
      <w:iCs/>
      <w:color w:val="2E74B5" w:themeColor="accent1" w:themeShade="BF"/>
    </w:rPr>
  </w:style>
  <w:style w:type="paragraph" w:styleId="Balk5">
    <w:name w:val="heading 5"/>
    <w:basedOn w:val="Normal"/>
    <w:next w:val="Normal"/>
    <w:link w:val="Balk5Char"/>
    <w:uiPriority w:val="9"/>
    <w:semiHidden/>
    <w:unhideWhenUsed/>
    <w:qFormat/>
    <w:rsid w:val="008075C4"/>
    <w:pPr>
      <w:keepNext/>
      <w:keepLines/>
      <w:spacing w:before="80" w:after="40"/>
      <w:outlineLvl w:val="4"/>
    </w:pPr>
    <w:rPr>
      <w:rFonts w:eastAsiaTheme="majorEastAsia" w:cstheme="majorBidi"/>
      <w:color w:val="2E74B5" w:themeColor="accent1" w:themeShade="BF"/>
    </w:rPr>
  </w:style>
  <w:style w:type="paragraph" w:styleId="Balk6">
    <w:name w:val="heading 6"/>
    <w:basedOn w:val="Normal"/>
    <w:next w:val="Normal"/>
    <w:link w:val="Balk6Char"/>
    <w:uiPriority w:val="9"/>
    <w:semiHidden/>
    <w:unhideWhenUsed/>
    <w:qFormat/>
    <w:rsid w:val="008075C4"/>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8075C4"/>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8075C4"/>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8075C4"/>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8075C4"/>
    <w:rPr>
      <w:rFonts w:asciiTheme="majorHAnsi" w:eastAsiaTheme="majorEastAsia" w:hAnsiTheme="majorHAnsi" w:cstheme="majorBidi"/>
      <w:color w:val="2E74B5" w:themeColor="accent1" w:themeShade="BF"/>
      <w:sz w:val="40"/>
      <w:szCs w:val="40"/>
    </w:rPr>
  </w:style>
  <w:style w:type="character" w:customStyle="1" w:styleId="Balk2Char">
    <w:name w:val="Başlık 2 Char"/>
    <w:basedOn w:val="VarsaylanParagrafYazTipi"/>
    <w:link w:val="Balk2"/>
    <w:uiPriority w:val="9"/>
    <w:semiHidden/>
    <w:rsid w:val="008075C4"/>
    <w:rPr>
      <w:rFonts w:asciiTheme="majorHAnsi" w:eastAsiaTheme="majorEastAsia" w:hAnsiTheme="majorHAnsi" w:cstheme="majorBidi"/>
      <w:color w:val="2E74B5" w:themeColor="accent1" w:themeShade="BF"/>
      <w:sz w:val="32"/>
      <w:szCs w:val="32"/>
    </w:rPr>
  </w:style>
  <w:style w:type="character" w:customStyle="1" w:styleId="Balk3Char">
    <w:name w:val="Başlık 3 Char"/>
    <w:basedOn w:val="VarsaylanParagrafYazTipi"/>
    <w:link w:val="Balk3"/>
    <w:uiPriority w:val="9"/>
    <w:semiHidden/>
    <w:rsid w:val="008075C4"/>
    <w:rPr>
      <w:rFonts w:eastAsiaTheme="majorEastAsia" w:cstheme="majorBidi"/>
      <w:color w:val="2E74B5" w:themeColor="accent1" w:themeShade="BF"/>
      <w:sz w:val="28"/>
      <w:szCs w:val="28"/>
    </w:rPr>
  </w:style>
  <w:style w:type="character" w:customStyle="1" w:styleId="Balk4Char">
    <w:name w:val="Başlık 4 Char"/>
    <w:basedOn w:val="VarsaylanParagrafYazTipi"/>
    <w:link w:val="Balk4"/>
    <w:uiPriority w:val="9"/>
    <w:semiHidden/>
    <w:rsid w:val="008075C4"/>
    <w:rPr>
      <w:rFonts w:eastAsiaTheme="majorEastAsia" w:cstheme="majorBidi"/>
      <w:i/>
      <w:iCs/>
      <w:color w:val="2E74B5" w:themeColor="accent1" w:themeShade="BF"/>
    </w:rPr>
  </w:style>
  <w:style w:type="character" w:customStyle="1" w:styleId="Balk5Char">
    <w:name w:val="Başlık 5 Char"/>
    <w:basedOn w:val="VarsaylanParagrafYazTipi"/>
    <w:link w:val="Balk5"/>
    <w:uiPriority w:val="9"/>
    <w:semiHidden/>
    <w:rsid w:val="008075C4"/>
    <w:rPr>
      <w:rFonts w:eastAsiaTheme="majorEastAsia" w:cstheme="majorBidi"/>
      <w:color w:val="2E74B5" w:themeColor="accent1" w:themeShade="BF"/>
    </w:rPr>
  </w:style>
  <w:style w:type="character" w:customStyle="1" w:styleId="Balk6Char">
    <w:name w:val="Başlık 6 Char"/>
    <w:basedOn w:val="VarsaylanParagrafYazTipi"/>
    <w:link w:val="Balk6"/>
    <w:uiPriority w:val="9"/>
    <w:semiHidden/>
    <w:rsid w:val="008075C4"/>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8075C4"/>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8075C4"/>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8075C4"/>
    <w:rPr>
      <w:rFonts w:eastAsiaTheme="majorEastAsia" w:cstheme="majorBidi"/>
      <w:color w:val="272727" w:themeColor="text1" w:themeTint="D8"/>
    </w:rPr>
  </w:style>
  <w:style w:type="paragraph" w:styleId="KonuBal">
    <w:name w:val="Title"/>
    <w:basedOn w:val="Normal"/>
    <w:next w:val="Normal"/>
    <w:link w:val="KonuBalChar"/>
    <w:uiPriority w:val="10"/>
    <w:qFormat/>
    <w:rsid w:val="008075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8075C4"/>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8075C4"/>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8075C4"/>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8075C4"/>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8075C4"/>
    <w:rPr>
      <w:i/>
      <w:iCs/>
      <w:color w:val="404040" w:themeColor="text1" w:themeTint="BF"/>
    </w:rPr>
  </w:style>
  <w:style w:type="paragraph" w:styleId="ListeParagraf">
    <w:name w:val="List Paragraph"/>
    <w:basedOn w:val="Normal"/>
    <w:uiPriority w:val="34"/>
    <w:qFormat/>
    <w:rsid w:val="008075C4"/>
    <w:pPr>
      <w:ind w:left="720"/>
      <w:contextualSpacing/>
    </w:pPr>
  </w:style>
  <w:style w:type="character" w:styleId="GlVurgulama">
    <w:name w:val="Intense Emphasis"/>
    <w:basedOn w:val="VarsaylanParagrafYazTipi"/>
    <w:uiPriority w:val="21"/>
    <w:qFormat/>
    <w:rsid w:val="008075C4"/>
    <w:rPr>
      <w:i/>
      <w:iCs/>
      <w:color w:val="2E74B5" w:themeColor="accent1" w:themeShade="BF"/>
    </w:rPr>
  </w:style>
  <w:style w:type="paragraph" w:styleId="GlAlnt">
    <w:name w:val="Intense Quote"/>
    <w:basedOn w:val="Normal"/>
    <w:next w:val="Normal"/>
    <w:link w:val="GlAlntChar"/>
    <w:uiPriority w:val="30"/>
    <w:qFormat/>
    <w:rsid w:val="008075C4"/>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GlAlntChar">
    <w:name w:val="Güçlü Alıntı Char"/>
    <w:basedOn w:val="VarsaylanParagrafYazTipi"/>
    <w:link w:val="GlAlnt"/>
    <w:uiPriority w:val="30"/>
    <w:rsid w:val="008075C4"/>
    <w:rPr>
      <w:i/>
      <w:iCs/>
      <w:color w:val="2E74B5" w:themeColor="accent1" w:themeShade="BF"/>
    </w:rPr>
  </w:style>
  <w:style w:type="character" w:styleId="GlBavuru">
    <w:name w:val="Intense Reference"/>
    <w:basedOn w:val="VarsaylanParagrafYazTipi"/>
    <w:uiPriority w:val="32"/>
    <w:qFormat/>
    <w:rsid w:val="008075C4"/>
    <w:rPr>
      <w:b/>
      <w:bCs/>
      <w:smallCaps/>
      <w:color w:val="2E74B5" w:themeColor="accent1" w:themeShade="BF"/>
      <w:spacing w:val="5"/>
    </w:rPr>
  </w:style>
  <w:style w:type="character" w:styleId="Kpr">
    <w:name w:val="Hyperlink"/>
    <w:basedOn w:val="VarsaylanParagrafYazTipi"/>
    <w:uiPriority w:val="99"/>
    <w:unhideWhenUsed/>
    <w:rsid w:val="008075C4"/>
    <w:rPr>
      <w:color w:val="0563C1" w:themeColor="hyperlink"/>
      <w:u w:val="single"/>
    </w:rPr>
  </w:style>
  <w:style w:type="character" w:styleId="zmlenmeyenBahsetme">
    <w:name w:val="Unresolved Mention"/>
    <w:basedOn w:val="VarsaylanParagrafYazTipi"/>
    <w:uiPriority w:val="99"/>
    <w:semiHidden/>
    <w:unhideWhenUsed/>
    <w:rsid w:val="008075C4"/>
    <w:rPr>
      <w:color w:val="605E5C"/>
      <w:shd w:val="clear" w:color="auto" w:fill="E1DFDD"/>
    </w:rPr>
  </w:style>
  <w:style w:type="character" w:styleId="zlenenKpr">
    <w:name w:val="FollowedHyperlink"/>
    <w:basedOn w:val="VarsaylanParagrafYazTipi"/>
    <w:uiPriority w:val="99"/>
    <w:semiHidden/>
    <w:unhideWhenUsed/>
    <w:rsid w:val="008075C4"/>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researchgate.net/publication/381531277_A_comprehensive_survey_of_cyberattacks_on_EVs_Research_domains_attacks_defensive_mechanisms_and_verification_methods/download?utm_source=chatgpt.com" TargetMode="External"/><Relationship Id="rId5" Type="http://schemas.openxmlformats.org/officeDocument/2006/relationships/hyperlink" Target="https://www.researchgate.net/publication/381531277_A_comprehensive_survey_of_cyberattacks_on_EVs_Research_domains_attacks_defensive_mechanisms_and_verification_methods/download?utm_source=chatgpt.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4</Pages>
  <Words>929</Words>
  <Characters>5298</Characters>
  <Application>Microsoft Office Word</Application>
  <DocSecurity>0</DocSecurity>
  <Lines>44</Lines>
  <Paragraphs>12</Paragraphs>
  <ScaleCrop>false</ScaleCrop>
  <Company/>
  <LinksUpToDate>false</LinksUpToDate>
  <CharactersWithSpaces>6215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sıla kozik</dc:creator>
  <cp:keywords/>
  <dc:description/>
  <cp:lastModifiedBy>sıla kozik</cp:lastModifiedBy>
  <cp:revision>1</cp:revision>
  <dcterms:created xsi:type="dcterms:W3CDTF">2025-11-03T10:42:00Z</dcterms:created>
  <dcterms:modified xsi:type="dcterms:W3CDTF">2025-11-03T10:51:00Z</dcterms:modified>
</cp:coreProperties>
</file>