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Mẫu ĐATN-02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85"/>
        <w:gridCol w:w="7285"/>
      </w:tblGrid>
      <w:tr>
        <w:tc>
          <w:tcPr>
            <w:tcW w:type="dxa" w:w="6803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TRƯỜNG ĐẠI HỌC XÂY DỰNG HÀ NỘI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KHOA CÔNG NGHỆ THÔNG TIN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</w:t>
            </w:r>
          </w:p>
        </w:tc>
        <w:tc>
          <w:tcPr>
            <w:tcW w:type="dxa" w:w="765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HOÀ XÃ HỘI CHỦ NGHĨA VIỆT NAM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—————————————</w:t>
            </w:r>
          </w:p>
        </w:tc>
      </w:tr>
    </w:tbl>
    <w:p>
      <w:pPr>
        <w:spacing w:before="0" w:after="80"/>
      </w:pPr>
    </w:p>
    <w:p>
      <w:pPr>
        <w:spacing w:before="80" w:after="40" w:line="288" w:lineRule="auto"/>
        <w:jc w:val="center"/>
      </w:pPr>
      <w:r>
        <w:rPr>
          <w:rFonts w:ascii="Times New Roman" w:hAnsi="Times New Roman"/>
          <w:b/>
          <w:sz w:val="28"/>
        </w:rPr>
        <w:t>NHẬT KÝ THỰC HIỆN ĐATN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i/>
          <w:sz w:val="20"/>
        </w:rPr>
        <w:t>(Ban hành kèm theo Quyết định số     /QĐ-ĐHXDHN ngày     tháng     năm 2026 của</w:t>
        <w:br/>
        <w:t>Hiệu trưởng Trường Đại học Xây dựng Hà Nội)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85"/>
        <w:gridCol w:w="7285"/>
      </w:tblGrid>
      <w:tr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Họ và tên SV: </w:t>
            </w:r>
            <w:r>
              <w:rPr>
                <w:rFonts w:ascii="Times New Roman" w:hAnsi="Times New Roman"/>
                <w:b/>
                <w:sz w:val="24"/>
              </w:rPr>
              <w:t>Lê Hoàng Trúc</w:t>
            </w:r>
          </w:p>
        </w:tc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Mã SV: </w:t>
            </w:r>
            <w:r>
              <w:rPr>
                <w:rFonts w:ascii="Times New Roman" w:hAnsi="Times New Roman"/>
                <w:b/>
                <w:sz w:val="24"/>
              </w:rPr>
              <w:t>661234</w:t>
            </w:r>
          </w:p>
        </w:tc>
      </w:tr>
      <w:tr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Tên đề tài: </w:t>
            </w:r>
            <w:r>
              <w:rPr>
                <w:rFonts w:ascii="Times New Roman" w:hAnsi="Times New Roman"/>
                <w:b/>
                <w:sz w:val="24"/>
              </w:rPr>
              <w:t>Phân tích, thiết kế và xây dựng Hệ thống Quản trị Nguồn nhân lực (HRM)</w:t>
            </w:r>
          </w:p>
        </w:tc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Đợt: </w:t>
            </w:r>
            <w:r>
              <w:rPr>
                <w:rFonts w:ascii="Times New Roman" w:hAnsi="Times New Roman"/>
                <w:b/>
                <w:sz w:val="24"/>
              </w:rPr>
              <w:t>2026-1</w:t>
            </w:r>
          </w:p>
        </w:tc>
      </w:tr>
      <w:tr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GVHD: </w:t>
            </w:r>
            <w:r>
              <w:rPr>
                <w:rFonts w:ascii="Times New Roman" w:hAnsi="Times New Roman"/>
                <w:b/>
                <w:sz w:val="24"/>
              </w:rPr>
              <w:t>TS. Nguyễn Văn A</w:t>
            </w:r>
          </w:p>
        </w:tc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Đơn vị: </w:t>
            </w:r>
            <w:r>
              <w:rPr>
                <w:rFonts w:ascii="Times New Roman" w:hAnsi="Times New Roman"/>
                <w:b/>
                <w:sz w:val="24"/>
              </w:rPr>
              <w:t>Khoa CNTT - Bộ môn Công nghệ Phần mềm</w:t>
            </w:r>
          </w:p>
        </w:tc>
      </w:tr>
      <w:tr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GV đồng hướng dẫn (nếu có): </w:t>
            </w:r>
            <w:r>
              <w:rPr>
                <w:rFonts w:ascii="Times New Roman" w:hAnsi="Times New Roman"/>
                <w:b/>
                <w:sz w:val="24"/>
              </w:rPr>
              <w:t>Không</w:t>
            </w:r>
          </w:p>
        </w:tc>
        <w:tc>
          <w:tcPr>
            <w:tcW w:type="dxa" w:w="7257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Đơn vị: </w:t>
            </w:r>
            <w:r>
              <w:rPr>
                <w:rFonts w:ascii="Times New Roman" w:hAnsi="Times New Roman"/>
                <w:b/>
                <w:sz w:val="24"/>
              </w:rPr>
              <w:t>-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rPr>
          <w:tblHeader/>
          <w:cantSplit/>
        </w:trPr>
        <w:tc>
          <w:tcPr>
            <w:tcW w:type="dxa" w:w="136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Loại công việc</w:t>
            </w:r>
          </w:p>
        </w:tc>
        <w:tc>
          <w:tcPr>
            <w:tcW w:type="dxa" w:w="1020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Thời gian làm việc</w:t>
            </w:r>
          </w:p>
        </w:tc>
        <w:tc>
          <w:tcPr>
            <w:tcW w:type="dxa" w:w="2494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Nhiệm vụ được giao</w:t>
            </w:r>
          </w:p>
        </w:tc>
        <w:tc>
          <w:tcPr>
            <w:tcW w:type="dxa" w:w="2494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Kết quả thực hiện</w:t>
            </w:r>
          </w:p>
        </w:tc>
        <w:tc>
          <w:tcPr>
            <w:tcW w:type="dxa" w:w="204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Kiến thức/ kỹ năng áp dụng</w:t>
            </w:r>
          </w:p>
        </w:tc>
        <w:tc>
          <w:tcPr>
            <w:tcW w:type="dxa" w:w="204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Các vấn đề cần bổ sung, chỉnh sửa</w:t>
            </w:r>
          </w:p>
        </w:tc>
        <w:tc>
          <w:tcPr>
            <w:tcW w:type="dxa" w:w="1984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Tự đánh giá &amp; rút kinh nghiệm</w:t>
            </w:r>
          </w:p>
        </w:tc>
        <w:tc>
          <w:tcPr>
            <w:tcW w:type="dxa" w:w="1134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Chữ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1: 15/08/2026 - 22/08/2026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15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Tìm hiểu quy trình quản lý cơ cấu tổ chức của DN. Lên khung tài liệu phân tích nghiệp vụ cho Module Tổ chức.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Viết xong tài liệu Module Tổ chức.md mô tả Core Entities (Phòng ban, Vị trí công tác, Nhân viên).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Kỹ năng phân tích nghiệp vụ (BA), cấu trúc cây đệ quy phòng ban.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Bổ sung danh mục [CẦN XÁC NHẬN] cho các quy định kinh doanh chưa rõ ràng.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Chuyển đổi góc nhìn kỹ thuật sang góc nhìn bài toán nghiệp vụ HR.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2: 23/08/2026 - 29/08/2026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20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Viết tài liệu đặc tả chi tiết (SRS) cho tính năng Thêm, Sửa, Xóa phòng ban và vị trí công tác.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Hoàn thành Chuc-nang-Quan-ly-Phong-ban.md và Chuc-nang-Quan-ly-Vi-tri.md với bảng quy tắc kinh doanh.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Soạn thảo SRS theo chuẩn IEEE, mô hình hóa quy tắc kiểm tra trùng mã và ràng buộc toàn vẹn.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Bóc tách rõ ràng luồng Thêm và Sửa thành các mục riêng biệt để dễ theo dõi.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Luồng sửa phòng ban phức tạp hơn luồng thêm do phải kiểm tra chống tạo vòng lặp cây.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3: 30/08/2026 - 05/09/2026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18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Thiết kế sơ đồ tuần tự (Sequence Diagram) chi tiết; xây dựng thuật toán hiển thị cây tổ chức.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Hoàn thành Chuc-nang-Xem-So-do-To-chuc.md; bổ sung Mermaid Sequence Diagram có phân nhánh ngoại lệ (Alt/Opt).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Kỹ năng vẽ biểu đồ Mermaid Markdown, thuật toán chuyển đổi mảng phẳng sang cây lồng nhau (Tree).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Bổ sung quy tắc tính định mức nhân sự (Quota) và tỷ lệ lấp đầy trên từng nút phòng ban.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Sử dụng Mermaid Markdown giúp quản lý phiên bản qua Git rất thuận tiện.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4: 06/09/2026 - 12/09/2026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20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Thiết kế mô hình ERD, định nghĩa Prisma Schema; cấu hình dự án Node.js/Express với TypeScript.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Tạo thành công schema.prisma, chạy migration tạo bảng PostgreSQL; thiết lập kiến trúc Controller-Service-Repository.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Thiết kế CSDL quan hệ, Prisma ORM, kiến trúc phần mềm phân tầng (Layered Architecture).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Cấu hình onDelete phù hợp (Restrict/SetNull) đối với quan hệ phòng ban cha - con.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Prisma Client tự động sinh kiểu dữ liệu giúp hạn chế lỗi runtime trong TypeScript.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5: 13/09/2026 - 19/09/2026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với GVHD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12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Báo cáo tiến độ phân tích và thiết kế hệ thống tại mốc M1 trước Giảng viên hướng dẫn.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Mốc M1 được đánh giá Đạt (8.5/10 điểm); tiếp thu góp ý về bổ sung cơ chế kiểm soát quyền truy cập API.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Thuyết trình kỹ thuật, giải trình giải pháp kiến trúc và sơ đồ thực thể liên kết.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Bổ sung Middleware xác thực Token và phân quyền vai trò (RBAC) vào tài liệu thiết kế.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Chuẩn bị kỹ lưỡng các kịch bản kiểm thử giả định trước khi bước vào giai đoạn code.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6: 20/09/2026 - 26/09/2026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16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Khảo sát bài toán chấm công doanh nghiệp: phân ca làm việc, quy định đi muộn/về sớm, tính công nhật.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Viết tài liệu đặc tả chức năng Check-in / Check-out, đơn xin nghỉ phép và quy tắc tính công tháng.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Phân tích nghiệp vụ chấm công, thiết kế máy trạng thái hữu hạn (State Machine) cho đơn nghỉ phép.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Làm rõ quy định làm tròn phút đi muộn và công thức tính làm thêm giờ (OT).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Nghiệp vụ chấm công liên quan chặt chẽ đến hồ sơ nhân sự và phân ca làm việc.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7: 27/09/2026 - 03/10/2026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22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Hiện thực hóa các API CRUD Phòng ban, Vị trí công tác, lấy danh sách cây phân cấp.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Xây dựng hoàn chỉnh các Endpoint RESTful (/api/departments, /api/positions) có validation dữ liệu đầu vào.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Lập trình Node.js/TypeScript, viết câu truy vấn đệ quy Prisma, sử dụng class-validator/Zod.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Xử lý thuật toán kiểm tra vòng lặp cây: cấm chọn phòng ban cha là chính nó hoặc phòng ban con của nó.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Viết hàm đệ quy kiểm tra cây phân cấp trên server giúp đảm bảo dữ liệu luôn hợp lệ.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8: 04/10/2026 - 10/10/2026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nhóm / GVHD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18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Xử lý lỗi Prisma Unique Constraint (bắt mã lỗi P2002 trả về 409 Conflict thay vì 500); xử lý type mismatch trong TypeScript.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Cấu hình Global Exception Filter bắt mã P2002; sửa lỗi gán kiểu tại kpi.routes.ts bằng ép kiểu chuẩn xác.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Kỹ năng debug TypeScript, Exception Handling trong Express, tối ưu mã nguồn.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Hạn chế tối đa việc dùng kiểu any, chuyển sang dùng Type Assertion và Custom Interface chặt chẽ.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Việc chuẩn hóa mã lỗi HTTP giúp phía Frontend hiển thị thông báo thân thiện cho người dùng.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9: 11/10/2026 - 17/10/2026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20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Viết API ghi nhận lượt chấm công, sinh bảng công tự động; cài đặt JWT Authentication &amp; RBAC Middleware.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Hoàn thành API Check-in/Check-out, API duyệt đơn nghỉ, hoàn thành Middleware kiểm tra quyền theo vai trò.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Bảo mật web, mã hóa JWT, RBAC Middleware, tối ưu hóa câu lệnh truy vấn ngày giờ.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Xử lý múi giờ UTC+7 của Việt Nam đồng nhất giữa Frontend, Backend và Database.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Lưu trữ ngày giờ dưới dạng UTC trong CSDL để tránh sai lệch thời gian chấm công.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10: 18/10/2026 - 24/10/2026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với GVHD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14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Báo cáo tiến độ lập trình mốc M2; trình diễn gọi API bằng Postman collection và Swagger UI.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Mốc M2 được đánh giá Đạt (8.8/10 điểm); hoàn thành hơn 85% khối lượng lập trình cốt lõi Backend.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Kỹ năng kiểm thử API, xây dựng tài liệu Swagger/OpenAPI, giải trình mã nguồn.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Tối ưu hóa hiệu năng truy vấn findMany khi kết nối nhiều bảng dữ liệu quan hệ.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Được đánh giá cao về khả năng tự chủ debug và xử lý biệt lệ dữ liệu.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11: 25/10/2026 - 31/10/2026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24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Xây dựng giao diện Web App: Dashboard thống kê, Trang quản lý phòng ban, Giao diện vẽ cây sơ đồ tổ chức tương tác.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Hoàn thành các màn hình UI chính, tích hợp thư viện vẽ biểu đồ phân cấp cây nhân sự trực quan.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Lập trình Frontend React, Tailwind CSS, Quản lý State (Zustand/React Query), Component-driven UI.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Điều chỉnh giao diện tương thích tốt trên các kích thước màn hình máy tính khác nhau.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Giao diện đẹp, chuyên nghiệp giúp trải nghiệm quản trị nhân sự thuận tiện và rõ ràng hơn.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12: 01/11/2026 - 07/11/2026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22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Ghép nối toàn bộ API Backend với UI Frontend; viết kịch bản kiểm thử End-to-End từ giao diện người dùng.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Hoàn thành tích hợp luồng nghiệp vụ: từ tạo phòng ban, bổ nhiệm nhân viên đến ghi nhận chấm công.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Kỹ năng tích hợp hệ thống, Axios client interceptors, E2E testing, sửa lỗi CORS và Token Refresh.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Xử lý triệt để các thông báo lỗi hiển thị trên giao diện (Toast message) khi gặp lỗi trùng mã hoặc cấm thao tác.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Kiểm thử kỹ càng các trường hợp biên giúp phát hiện sớm nhiều lỗi logic tiềm ẩn.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13: 08/11/2026 - 14/11/2026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16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Tối ưu hóa Database Indexing cho các trường tìm kiếm thường xuyên; kiểm tra bảo mật OWASP Top 10 và tối ưu bundle.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Tốc độ tải dữ liệu cây tổ chức và bảng công giảm từ 450ms xuống dưới 90ms; hệ thống hoạt động ổn định.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Database Indexing trong PostgreSQL, Web Security (CORS, Helmet, Rate Limiter), Code Splitting Vite.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Thêm chỉ mục Index cho departmentId, employeeCode, checkInTime trong Prisma schema.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Đánh chỉ mục hợp lý cải thiện rõ rệt tốc độ phản hồi của API khi bảng có nhiều bản ghi.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14: 15/11/2026 - 21/11/2026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độc lập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25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Soạn thảo toàn văn quyển Báo cáo Thuyết minh tốt nghiệp theo Mẫu ĐATN-14; kiểm tra tỷ lệ trùng lặp văn bản.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Hoàn thành bản thảo Thuyết minh gồm 3 chương đầy đủ biểu đồ; kết quả kiểm tra đạo văn đạt 9.2% (dưới ngưỡng 15%).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Soạn thảo văn bản khoa học, kỹ năng trích dẫn tài liệu tham khảo theo chuẩn IEEE, công cụ kiểm tra đạo văn.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Căn chỉnh lề, phông chữ Times New Roman 13pt và đánh số thứ tự bảng biểu, hình vẽ đồng bộ.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Viết báo cáo khoa học đòi hỏi tính chính xác, trung thực và tính logic cao trong từng nhận định.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  <w:tr>
        <w:trPr>
          <w:cantSplit/>
        </w:trPr>
        <w:tc>
          <w:tcPr>
            <w:tcW w:type="dxa" w:w="14568"/>
            <w:gridSpan w:val="8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  <w:sz w:val="19"/>
              </w:rPr>
              <w:t>Tuần 15: 22/11/2026 - 05/12/2026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Làm việc với HĐ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8"/>
              </w:rPr>
              <w:t>15 giờ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Hoàn tất đầy đủ 14 biểu mẫu hồ sơ ĐATN; đóng gói mã nguồn; chuẩn bị Slide và trình bày bảo vệ trước Hội đồng.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Bảo vệ thành công Đồ án tốt nghiệp trước Hội đồng ĐATN-03; đạt điểm học phần 7.8 (Điểm B+).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Kỹ năng thuyết trình trước hội đồng chuyên môn, kỹ năng demo sản phẩm phần mềm trực tiếp.</w:t>
            </w:r>
          </w:p>
        </w:tc>
        <w:tc>
          <w:tcPr>
            <w:tcW w:type="dxa" w:w="204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Tiếp thu các định hướng mở rộng hệ thống (nhận diện khuôn mặt AI khi chấm công, tích hợp cổng tiền lương).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8"/>
              </w:rPr>
              <w:t>Kết thúc học phần xuất sắc, nắm vững toàn diện quy trình kỹ nghệ phần mềm từ phân tích đến triển khai.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SV: Đã ký</w:t>
              <w:br/>
              <w:t>GV: Đã ký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Sinh viên</w:t>
            </w:r>
          </w:p>
        </w:tc>
        <w:tc>
          <w:tcPr>
            <w:tcW w:type="dxa" w:w="728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GVHD/đồng HD</w:t>
            </w:r>
          </w:p>
        </w:tc>
      </w:tr>
      <w:tr>
        <w:tc>
          <w:tcPr>
            <w:tcW w:type="dxa" w:w="728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728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</w:tr>
      <w:tr>
        <w:tc>
          <w:tcPr>
            <w:tcW w:type="dxa" w:w="7285"/>
          </w:tcPr>
          <w:p>
            <w:pPr>
              <w:spacing w:after="900" w:before="0"/>
            </w:pPr>
          </w:p>
        </w:tc>
        <w:tc>
          <w:tcPr>
            <w:tcW w:type="dxa" w:w="7285"/>
          </w:tcPr>
          <w:p>
            <w:pPr>
              <w:spacing w:after="900" w:before="0"/>
            </w:pPr>
          </w:p>
        </w:tc>
      </w:tr>
      <w:tr>
        <w:tc>
          <w:tcPr>
            <w:tcW w:type="dxa" w:w="728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Lê Hoàng Trúc</w:t>
            </w:r>
          </w:p>
        </w:tc>
        <w:tc>
          <w:tcPr>
            <w:tcW w:type="dxa" w:w="728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TS. Nguyễn Văn A</w:t>
            </w:r>
          </w:p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