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sz w:val="22"/>
        </w:rPr>
        <w:t>Mẫu ĐATN-08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252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TRƯỜNG ĐẠI HỌC XÂY DỰNG HÀ NỘI</w:t>
            </w:r>
          </w:p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KHOA CÔNG NGHỆ THÔNG TIN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———————</w:t>
            </w:r>
          </w:p>
        </w:tc>
        <w:tc>
          <w:tcPr>
            <w:tcW w:type="dxa" w:w="4819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HOÀ XÃ HỘI CHỦ NGHĨA VIỆT NAM</w:t>
            </w:r>
          </w:p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Độc lập - Tự do - Hạnh phúc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—————————————</w:t>
            </w:r>
          </w:p>
        </w:tc>
      </w:tr>
    </w:tbl>
    <w:p>
      <w:pPr>
        <w:spacing w:before="0" w:after="80"/>
      </w:pPr>
    </w:p>
    <w:p>
      <w:pPr>
        <w:spacing w:before="80" w:after="40" w:line="288" w:lineRule="auto"/>
        <w:jc w:val="center"/>
      </w:pPr>
      <w:r>
        <w:rPr>
          <w:rFonts w:ascii="Times New Roman" w:hAnsi="Times New Roman"/>
          <w:b/>
          <w:sz w:val="28"/>
        </w:rPr>
        <w:t>BẢNG TỔNG HỢP ĐIỂM CLO, ĐIỂM HỌC PHẦN VÀ KIỂM TRA ĐIỀU</w:t>
        <w:br/>
        <w:t>KIỆN HOÀN THÀNH HỌC PHẦN ĐATN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i/>
          <w:sz w:val="20"/>
        </w:rPr>
        <w:t>(Ban hành kèm theo Quyết định số     /QĐ-ĐHXDHN ngày     tháng     năm 2026 của</w:t>
        <w:br/>
        <w:t>Hiệu trưởng Trường Đại học Xây dựng Hà Nội)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Họ và tên SV: </w:t>
            </w:r>
            <w:r>
              <w:rPr>
                <w:rFonts w:ascii="Times New Roman" w:hAnsi="Times New Roman"/>
                <w:b/>
                <w:sz w:val="24"/>
              </w:rPr>
              <w:t>Lê Hoàng Trúc</w:t>
            </w:r>
          </w:p>
        </w:tc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Mã SV: </w:t>
            </w:r>
            <w:r>
              <w:rPr>
                <w:rFonts w:ascii="Times New Roman" w:hAnsi="Times New Roman"/>
                <w:b/>
                <w:sz w:val="24"/>
              </w:rPr>
              <w:t>661234</w:t>
            </w:r>
          </w:p>
        </w:tc>
      </w:tr>
      <w:tr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Tên đề tài: </w:t>
            </w:r>
            <w:r>
              <w:rPr>
                <w:rFonts w:ascii="Times New Roman" w:hAnsi="Times New Roman"/>
                <w:b/>
                <w:sz w:val="24"/>
              </w:rPr>
              <w:t>Phân tích, thiết kế và xây dựng Hệ thống Quản trị Nguồn nhân lực (HRM)</w:t>
            </w:r>
          </w:p>
        </w:tc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Đợt: </w:t>
            </w:r>
            <w:r>
              <w:rPr>
                <w:rFonts w:ascii="Times New Roman" w:hAnsi="Times New Roman"/>
                <w:b/>
                <w:sz w:val="24"/>
              </w:rPr>
              <w:t>2026-1</w:t>
            </w:r>
          </w:p>
        </w:tc>
      </w:tr>
      <w:tr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Hội đồng số: </w:t>
            </w:r>
            <w:r>
              <w:rPr>
                <w:rFonts w:ascii="Times New Roman" w:hAnsi="Times New Roman"/>
                <w:b/>
                <w:sz w:val="24"/>
              </w:rPr>
              <w:t>HĐ-03</w:t>
            </w:r>
          </w:p>
        </w:tc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Ngày bảo vệ: </w:t>
            </w:r>
            <w:r>
              <w:rPr>
                <w:rFonts w:ascii="Times New Roman" w:hAnsi="Times New Roman"/>
                <w:b/>
                <w:sz w:val="24"/>
              </w:rPr>
              <w:t>05/12/2026</w:t>
            </w:r>
          </w:p>
        </w:tc>
      </w:tr>
      <w:tr>
        <w:tc>
          <w:tcPr>
            <w:tcW w:type="dxa" w:w="9071"/>
            <w:gridSpan w:val="2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Chủ tịch Hội đồng: </w:t>
            </w:r>
            <w:r>
              <w:rPr>
                <w:rFonts w:ascii="Times New Roman" w:hAnsi="Times New Roman"/>
                <w:b/>
                <w:sz w:val="24"/>
              </w:rPr>
              <w:t>PGS.TS. Phạm Văn C</w:t>
            </w:r>
          </w:p>
        </w:tc>
      </w:tr>
      <w:tr>
        <w:tc>
          <w:tcPr>
            <w:tcW w:type="dxa" w:w="9071"/>
            <w:gridSpan w:val="2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Thư ký Hội đồng: </w:t>
            </w:r>
            <w:r>
              <w:rPr>
                <w:rFonts w:ascii="Times New Roman" w:hAnsi="Times New Roman"/>
                <w:b/>
                <w:sz w:val="24"/>
              </w:rPr>
              <w:t>TS. Lê Văn D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5"/>
        </w:rPr>
        <w:t>1. Tổng hợp điểm từng CLO theo các mốc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/>
          <w:cantSplit/>
        </w:trPr>
        <w:tc>
          <w:tcPr>
            <w:tcW w:type="dxa" w:w="1417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CLO</w:t>
            </w:r>
          </w:p>
        </w:tc>
        <w:tc>
          <w:tcPr>
            <w:tcW w:type="dxa" w:w="1247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S(i,M1)</w:t>
              <w:br/>
              <w:t>(20%)</w:t>
            </w:r>
          </w:p>
        </w:tc>
        <w:tc>
          <w:tcPr>
            <w:tcW w:type="dxa" w:w="1247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S(i,M2)</w:t>
              <w:br/>
              <w:t>(30%)</w:t>
            </w:r>
          </w:p>
        </w:tc>
        <w:tc>
          <w:tcPr>
            <w:tcW w:type="dxa" w:w="1247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S(i,M3)</w:t>
              <w:br/>
              <w:t>(50%)</w:t>
            </w:r>
          </w:p>
        </w:tc>
        <w:tc>
          <w:tcPr>
            <w:tcW w:type="dxa" w:w="1417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Điểm CLOi</w:t>
            </w:r>
          </w:p>
        </w:tc>
        <w:tc>
          <w:tcPr>
            <w:tcW w:type="dxa" w:w="1361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Mức đạt</w:t>
            </w:r>
          </w:p>
        </w:tc>
        <w:tc>
          <w:tcPr>
            <w:tcW w:type="dxa" w:w="1587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Đạt/Không đạt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CLO1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3.50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3.00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3.53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3.37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Mức 3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Đạt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CLO2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3.00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3.20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3.06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3.09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Mức 3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Đạt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CLO4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3.00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3.47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2.64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Mức 2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Đạt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5"/>
        </w:rPr>
        <w:t>2. Tổng hợp điểm học phần ĐATN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1701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CLO</w:t>
            </w:r>
          </w:p>
        </w:tc>
        <w:tc>
          <w:tcPr>
            <w:tcW w:type="dxa" w:w="2551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Điểm CLOi (Thang 10)</w:t>
            </w:r>
          </w:p>
        </w:tc>
        <w:tc>
          <w:tcPr>
            <w:tcW w:type="dxa" w:w="1984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Trọng số αi</w:t>
            </w:r>
          </w:p>
        </w:tc>
        <w:tc>
          <w:tcPr>
            <w:tcW w:type="dxa" w:w="2835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Điểm quy đổi (CLOi × αi)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CLO1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8.4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40%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3.36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CLO2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7.7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40%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3.08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CLO4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6.6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1.32</w:t>
            </w:r>
          </w:p>
        </w:tc>
      </w:tr>
      <w:tr>
        <w:trPr>
          <w:cantSplit/>
        </w:trPr>
        <w:tc>
          <w:tcPr>
            <w:tcW w:type="dxa" w:w="6804"/>
            <w:gridSpan w:val="3"/>
          </w:tcPr>
          <w:p>
            <w:pPr>
              <w:jc w:val="right"/>
            </w:pPr>
            <w:r>
              <w:rPr>
                <w:b/>
              </w:rPr>
              <w:t>Tổng điểm ĐATN: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7.76</w:t>
            </w:r>
          </w:p>
        </w:tc>
      </w:tr>
    </w:tbl>
    <w:p>
      <w:pPr>
        <w:spacing w:before="80" w:after="80"/>
      </w:pPr>
      <w:r>
        <w:rPr>
          <w:b/>
        </w:rPr>
        <w:t>Điểm học phần ĐATN (làm tròn đến 0,1 điểm): 7.8 (Điểm chữ: B+)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3. Kiểm tra điều kiện công nhận hoàn thành học phần ĐATN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850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5953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Nội dung kiểm tra</w:t>
            </w:r>
          </w:p>
        </w:tc>
        <w:tc>
          <w:tcPr>
            <w:tcW w:type="dxa" w:w="2268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Kết quả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953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Tham gia đầy đủ các mốc đánh giá M1, M2, M3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☑ Đạt    ☐ Không đạt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953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Các CLO bắt buộc đạt ngưỡng theo quy định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☑ Đạt    ☐ Không đạt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953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Điểm học phần ĐATN đạt từ mức 1 trở lên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☑ Đạt    ☐ Không đạt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953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Không vi phạm liêm chính học thuật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☑ Đạt    ☐ Không đạt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5953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Có đầy đủ hồ sơ, minh chứng đánh giá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☑ Đạt    ☐ Không đạt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5"/>
        </w:rPr>
        <w:t>4. Ghi nhận hiệu chỉnh sau chấm (moderation), nếu có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3118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Nội dung chênh lệch/điều chỉnh</w:t>
            </w:r>
          </w:p>
        </w:tc>
        <w:tc>
          <w:tcPr>
            <w:tcW w:type="dxa" w:w="1984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Mức chênh lệch</w:t>
            </w:r>
          </w:p>
        </w:tc>
        <w:tc>
          <w:tcPr>
            <w:tcW w:type="dxa" w:w="2551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Kết quả sau thống nhất</w:t>
            </w:r>
          </w:p>
        </w:tc>
        <w:tc>
          <w:tcPr>
            <w:tcW w:type="dxa" w:w="1417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Ghi chú</w:t>
            </w:r>
          </w:p>
        </w:tc>
      </w:tr>
      <w:tr>
        <w:trPr>
          <w:cantSplit/>
        </w:trPr>
        <w:tc>
          <w:tcPr>
            <w:tcW w:type="dxa" w:w="311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Điểm học phần ĐATN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Không chênh lệch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7.8 (B+)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Đồng thuận cao</w:t>
            </w:r>
          </w:p>
        </w:tc>
      </w:tr>
      <w:tr>
        <w:trPr>
          <w:cantSplit/>
        </w:trPr>
        <w:tc>
          <w:tcPr>
            <w:tcW w:type="dxa" w:w="311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CLO1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&lt; 0.2 điểm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3.37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Thống nhất</w:t>
            </w:r>
          </w:p>
        </w:tc>
      </w:tr>
      <w:tr>
        <w:trPr>
          <w:cantSplit/>
        </w:trPr>
        <w:tc>
          <w:tcPr>
            <w:tcW w:type="dxa" w:w="311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CLO2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&lt; 0.2 điểm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3.09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Thống nhất</w:t>
            </w:r>
          </w:p>
        </w:tc>
      </w:tr>
      <w:tr>
        <w:trPr>
          <w:cantSplit/>
        </w:trPr>
        <w:tc>
          <w:tcPr>
            <w:tcW w:type="dxa" w:w="311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CLO4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&lt; 0.2 điểm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2.64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Thống nhất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5"/>
        </w:rPr>
        <w:t>5. Kết luận của Hội đồng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5102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Nội dung</w:t>
            </w:r>
          </w:p>
        </w:tc>
        <w:tc>
          <w:tcPr>
            <w:tcW w:type="dxa" w:w="3969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Kết luận</w:t>
            </w:r>
          </w:p>
        </w:tc>
      </w:tr>
      <w:tr>
        <w:trPr>
          <w:cantSplit/>
        </w:trPr>
        <w:tc>
          <w:tcPr>
            <w:tcW w:type="dxa" w:w="510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t>Công nhận hoàn thành học phần ĐATN</w:t>
            </w:r>
          </w:p>
        </w:tc>
        <w:tc>
          <w:tcPr>
            <w:tcW w:type="dxa" w:w="396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☑ Có      ☐ Không</w:t>
            </w:r>
          </w:p>
        </w:tc>
      </w:tr>
      <w:tr>
        <w:trPr>
          <w:cantSplit/>
        </w:trPr>
        <w:tc>
          <w:tcPr>
            <w:tcW w:type="dxa" w:w="510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t>Ghi chú (nếu có)</w:t>
            </w:r>
          </w:p>
        </w:tc>
        <w:tc>
          <w:tcPr>
            <w:tcW w:type="dxa" w:w="396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t>Đạt yêu cầu tốt nghiệp loại Khá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Thư ký Hội đồng</w:t>
            </w:r>
          </w:p>
        </w:tc>
        <w:tc>
          <w:tcPr>
            <w:tcW w:type="dxa" w:w="3024"/>
          </w:tcPr>
          <w:p>
            <w:pPr>
              <w:spacing w:after="2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Chủ tịch Hội đồng</w:t>
            </w:r>
          </w:p>
        </w:tc>
        <w:tc>
          <w:tcPr>
            <w:tcW w:type="dxa" w:w="3024"/>
          </w:tcPr>
          <w:p>
            <w:pPr>
              <w:spacing w:after="2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Trưởng Khoa/Trưởng NCM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</w:tc>
        <w:tc>
          <w:tcPr>
            <w:tcW w:type="dxa" w:w="302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</w:tc>
        <w:tc>
          <w:tcPr>
            <w:tcW w:type="dxa" w:w="302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</w:tc>
      </w:tr>
      <w:tr>
        <w:tc>
          <w:tcPr>
            <w:tcW w:type="dxa" w:w="3024"/>
          </w:tcPr>
          <w:p>
            <w:pPr>
              <w:spacing w:after="900" w:before="0"/>
            </w:pPr>
          </w:p>
        </w:tc>
        <w:tc>
          <w:tcPr>
            <w:tcW w:type="dxa" w:w="3024"/>
          </w:tcPr>
          <w:p>
            <w:pPr>
              <w:spacing w:after="900" w:before="0"/>
            </w:pPr>
          </w:p>
        </w:tc>
        <w:tc>
          <w:tcPr>
            <w:tcW w:type="dxa" w:w="3024"/>
          </w:tcPr>
          <w:p>
            <w:pPr>
              <w:spacing w:after="900" w:before="0"/>
            </w:pPr>
          </w:p>
        </w:tc>
      </w:tr>
      <w:tr>
        <w:tc>
          <w:tcPr>
            <w:tcW w:type="dxa" w:w="3024"/>
          </w:tcPr>
          <w:p>
            <w:pPr>
              <w:spacing w:after="8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TS. Lê Văn D</w:t>
            </w:r>
          </w:p>
        </w:tc>
        <w:tc>
          <w:tcPr>
            <w:tcW w:type="dxa" w:w="3024"/>
          </w:tcPr>
          <w:p>
            <w:pPr>
              <w:spacing w:after="8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PGS.TS. Phạm Văn C</w:t>
            </w:r>
          </w:p>
        </w:tc>
        <w:tc>
          <w:tcPr>
            <w:tcW w:type="dxa" w:w="3024"/>
          </w:tcPr>
          <w:p>
            <w:pPr>
              <w:spacing w:after="8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PGS.TS. Trần Đình E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 w:before="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