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A365D"/>
          <w:sz w:val="28"/>
          <w:szCs w:val="28"/>
        </w:rPr>
        <w:t xml:space="preserve">Ahmad Ayub Nu'man, S.H.</w:t>
      </w:r>
    </w:p>
    <w:p>
      <w:pPr>
        <w:spacing w:after="20"/>
        <w:jc w:val="center"/>
      </w:pPr>
      <w:r>
        <w:rPr>
          <w:b/>
          <w:bCs/>
          <w:color w:val="C53030"/>
          <w:sz w:val="20"/>
          <w:szCs w:val="20"/>
        </w:rPr>
        <w:t xml:space="preserve">COPYWRITER &amp; NARRATIVE CONTENT STRATEGIST</w:t>
      </w:r>
    </w:p>
    <w:p>
      <w:pPr>
        <w:spacing w:after="40"/>
        <w:jc w:val="center"/>
      </w:pPr>
      <w:r>
        <w:rPr>
          <w:i/>
          <w:iCs/>
          <w:color w:val="4A5568"/>
          <w:sz w:val="16"/>
          <w:szCs w:val="16"/>
        </w:rPr>
        <w:t xml:space="preserve">Persuasive Copywriting • Storytelling &amp; Video Scripts • Social Media Captions &amp; Headlines • Ads Copy • AI-Assisted Ideation</w:t>
      </w:r>
    </w:p>
    <w:p>
      <w:pPr>
        <w:spacing w:after="120"/>
        <w:jc w:val="center"/>
      </w:pPr>
      <w:r>
        <w:rPr>
          <w:color w:val="4A5568"/>
          <w:sz w:val="15"/>
          <w:szCs w:val="15"/>
        </w:rPr>
        <w:t xml:space="preserve">Cilacap, Jawa Tengah (Siap Kerja Remote / WFH maupun Onsite)  •  ayb.n1994@gmail.com  •  +62 895 3491 77555  •  LinkedIn: linkedin.com/in/ayub-numan-871406155  •  Portfolio: portfolio-seven-theta-bovx80a70x.vercel.app</w:t>
      </w:r>
    </w:p>
    <w:p>
      <w:pPr>
        <w:pBdr>
          <w:bottom w:val="single" w:color="1A365D" w:sz="12" w:space="4"/>
        </w:pBdr>
        <w:spacing w:after="60" w:before="180"/>
      </w:pPr>
      <w:r>
        <w:rPr>
          <w:b/>
          <w:bCs/>
          <w:color w:val="1A365D"/>
          <w:sz w:val="20"/>
          <w:szCs w:val="20"/>
        </w:rPr>
        <w:t xml:space="preserve">RINGKASAN PROFESIONAL</w:t>
      </w:r>
    </w:p>
    <w:p>
      <w:pPr>
        <w:spacing w:after="80"/>
        <w:jc w:val="both"/>
      </w:pPr>
      <w:r>
        <w:rPr>
          <w:color w:val="2D3748"/>
          <w:sz w:val="16"/>
          <w:szCs w:val="16"/>
        </w:rPr>
        <w:t xml:space="preserve">Copywriter &amp; Narrative Content Strategist dengan latar belakang Sarjana Hukum (S.H. — Hukum Ekonomi Syariah) dan pengalaman 2+ tahun dalam merangkai narasi persuasif, komunikasi kelembagaan, serta penulisan konten digital yang menggerakkan empati dan aksi nyata bagi audiens. Terbiasa memproduksi materi copywriting komprehensif: headline berdaya pikat tinggi (hook 3 detik), caption media sosial bernarasi storytelling yang menyentuh hati, naskah video pendek (TikTok/Reels/Shorts dengan visual cue), hingga materi iklan digital (Meta Ads) menggunakan formula AIDA dan PAS. Memiliki kepekaan mendalam terhadap psikologi target pasar, tata Bahasa Indonesia yang baku dan luwes, serta disiplin tinggi dalam bekerja dengan target dan deadline ketat. Mahir memanfaatkan generative AI (ChatGPT, Claude, Gemini) untuk akselerasi riset angle konten kreatif, variasi copy A/B testing, dan brainstorming ide secara produktif.</w:t>
      </w:r>
    </w:p>
    <w:p>
      <w:pPr>
        <w:pBdr>
          <w:bottom w:val="single" w:color="1A365D" w:sz="12" w:space="4"/>
        </w:pBdr>
        <w:spacing w:after="60" w:before="180"/>
      </w:pPr>
      <w:r>
        <w:rPr>
          <w:b/>
          <w:bCs/>
          <w:color w:val="1A365D"/>
          <w:sz w:val="20"/>
          <w:szCs w:val="20"/>
        </w:rPr>
        <w:t xml:space="preserve">KEAHLIAN COPYWRITING &amp; KONTEN (CORE COMPETENCIES)</w:t>
      </w:r>
    </w:p>
    <w:p>
      <w:pPr>
        <w:spacing w:after="25"/>
      </w:pPr>
      <w:r>
        <w:rPr>
          <w:b/>
          <w:bCs/>
          <w:color w:val="1A365D"/>
          <w:sz w:val="16"/>
          <w:szCs w:val="16"/>
        </w:rPr>
        <w:t xml:space="preserve">Formula Copywriting: </w:t>
      </w:r>
      <w:r>
        <w:rPr>
          <w:color w:val="4A5568"/>
          <w:sz w:val="16"/>
          <w:szCs w:val="16"/>
        </w:rPr>
        <w:t xml:space="preserve">Formula Copywriting Persuasif (AIDA, PAS, BAB, FAB), Direct-Response Copywriting &amp; Clear Call-to-Action (CTA), Headline Crafting &amp; Hook 3 Detik Pembuka Konten, Penyusunan Sudut Pandang (Angle) Menjual &amp; Unik</w:t>
      </w:r>
    </w:p>
    <w:p>
      <w:pPr>
        <w:spacing w:after="25"/>
      </w:pPr>
      <w:r>
        <w:rPr>
          <w:b/>
          <w:bCs/>
          <w:color w:val="1A365D"/>
          <w:sz w:val="16"/>
          <w:szCs w:val="16"/>
        </w:rPr>
        <w:t xml:space="preserve">Format Konten Kreatif: </w:t>
      </w:r>
      <w:r>
        <w:rPr>
          <w:color w:val="4A5568"/>
          <w:sz w:val="16"/>
          <w:szCs w:val="16"/>
        </w:rPr>
        <w:t xml:space="preserve">Caption Media Sosial (Instagram, TikTok, Facebook, LinkedIn), Naskah Video Pendek (Reels / TikTok / Shorts dengan Visual Cues), Materi Iklan Berbayar (Meta Ads, Instagram Ads, Banner Copy), Storytelling Kampanye Sosial, Edukasi &amp; Dakwah Komunitas</w:t>
      </w:r>
    </w:p>
    <w:p>
      <w:pPr>
        <w:spacing w:after="25"/>
      </w:pPr>
      <w:r>
        <w:rPr>
          <w:b/>
          <w:bCs/>
          <w:color w:val="1A365D"/>
          <w:sz w:val="16"/>
          <w:szCs w:val="16"/>
        </w:rPr>
        <w:t xml:space="preserve">Storytelling &amp; Narasi: </w:t>
      </w:r>
      <w:r>
        <w:rPr>
          <w:color w:val="4A5568"/>
          <w:sz w:val="16"/>
          <w:szCs w:val="16"/>
        </w:rPr>
        <w:t xml:space="preserve">Empathetic &amp; Emotional Storytelling (Cerita yang Menggerakkan Hati), Konsistensi Tone of Voice &amp; Karakter Brand (Brand Persona), Penguasaan Bahasa Indonesia Baku, Luwes &amp; Santun (PUEBI/EYD), Penyampaian Pesan Edukatif, Nilai Islami &amp; Kemanusiaan</w:t>
      </w:r>
    </w:p>
    <w:p>
      <w:pPr>
        <w:spacing w:after="25"/>
      </w:pPr>
      <w:r>
        <w:rPr>
          <w:b/>
          <w:bCs/>
          <w:color w:val="1A365D"/>
          <w:sz w:val="16"/>
          <w:szCs w:val="16"/>
        </w:rPr>
        <w:t xml:space="preserve">Riset &amp; Target Audiens: </w:t>
      </w:r>
      <w:r>
        <w:rPr>
          <w:color w:val="4A5568"/>
          <w:sz w:val="16"/>
          <w:szCs w:val="16"/>
        </w:rPr>
        <w:t xml:space="preserve">Pemetaan Persona Target Audiens &amp; Demografi, Identifikasi Pain Points, Emosi &amp; Kebutuhan Pembaca, Riset Tren Konten Media Sosial &amp; Pola Interaksi (Engagement), Penyusunan Content Calendar &amp; Manajemen Jadwal Publikasi</w:t>
      </w:r>
    </w:p>
    <w:p>
      <w:pPr>
        <w:spacing w:after="80"/>
      </w:pPr>
      <w:r>
        <w:rPr>
          <w:b/>
          <w:bCs/>
          <w:color w:val="1A365D"/>
          <w:sz w:val="16"/>
          <w:szCs w:val="16"/>
        </w:rPr>
        <w:t xml:space="preserve">AI &amp; Produktivitas: </w:t>
      </w:r>
      <w:r>
        <w:rPr>
          <w:color w:val="4A5568"/>
          <w:sz w:val="16"/>
          <w:szCs w:val="16"/>
        </w:rPr>
        <w:t xml:space="preserve">AI-Assisted Brainstorming &amp; Ideation (Claude, Gemini, ChatGPT), Eksplorasi Variasi Copywriting Cepat (A/B Hook Testing), Penyuntingan (Editing), Proofreading &amp; Eliminasi Kata Mubazir, Adaptasi Cepat Terhadap Brief Kreatif &amp; Manajemen Deadline</w:t>
      </w:r>
    </w:p>
    <w:p>
      <w:pPr>
        <w:pBdr>
          <w:bottom w:val="single" w:color="1A365D" w:sz="12" w:space="4"/>
        </w:pBdr>
        <w:spacing w:after="60" w:before="180"/>
      </w:pPr>
      <w:r>
        <w:rPr>
          <w:b/>
          <w:bCs/>
          <w:color w:val="1A365D"/>
          <w:sz w:val="20"/>
          <w:szCs w:val="20"/>
        </w:rPr>
        <w:t xml:space="preserve">PENGALAMAN KERJA &amp; PENULISAN KOMUNIKASI</w:t>
      </w:r>
    </w:p>
    <w:p>
      <w:pPr>
        <w:spacing w:after="20" w:before="80"/>
      </w:pPr>
      <w:r>
        <w:rPr>
          <w:b/>
          <w:bCs/>
          <w:color w:val="1A202C"/>
          <w:sz w:val="18"/>
          <w:szCs w:val="18"/>
        </w:rPr>
        <w:t xml:space="preserve">Lead Communication, Content Strategy &amp; Documentation</w:t>
      </w:r>
      <w:r>
        <w:rPr>
          <w:b/>
          <w:bCs/>
          <w:color w:val="4A5568"/>
          <w:sz w:val="16"/>
          <w:szCs w:val="16"/>
        </w:rPr>
        <w:t xml:space="preserve">  (2024 – Sekarang)</w:t>
      </w:r>
    </w:p>
    <w:p>
      <w:pPr>
        <w:spacing w:after="40"/>
      </w:pPr>
      <w:r>
        <w:rPr>
          <w:i/>
          <w:iCs/>
          <w:color w:val="2B6CB0"/>
          <w:sz w:val="15"/>
          <w:szCs w:val="15"/>
        </w:rPr>
        <w:t xml:space="preserve">LP Ma'arif NU Cilacap • Strategi Komunikasi Publik, Storytelling Edukasi, &amp; Narasi Kelembagaan (Cilacap, Jawa Tengah)</w:t>
      </w:r>
    </w:p>
    <w:p>
      <w:pPr>
        <w:pStyle w:val="ListParagraph"/>
        <w:numPr>
          <w:ilvl w:val="0"/>
          <w:numId w:val="1"/>
        </w:numPr>
        <w:spacing w:after="20"/>
      </w:pPr>
      <w:r>
        <w:rPr>
          <w:color w:val="2D3748"/>
          <w:sz w:val="15"/>
          <w:szCs w:val="15"/>
        </w:rPr>
        <w:t xml:space="preserve">Menyusun strategi narasi komunikasi publik, edukasi kelembagaan, dan pesan persuasif yang menjembatani hubungan dengan 270+ sekolah/madrasah, 2.000+ staf pendidik, dan 17.000+ peserta didik beserta wali murid.</w:t>
      </w:r>
    </w:p>
    <w:p>
      <w:pPr>
        <w:pStyle w:val="ListParagraph"/>
        <w:numPr>
          <w:ilvl w:val="0"/>
          <w:numId w:val="1"/>
        </w:numPr>
        <w:spacing w:after="20"/>
      </w:pPr>
      <w:r>
        <w:rPr>
          <w:color w:val="2D3748"/>
          <w:sz w:val="15"/>
          <w:szCs w:val="15"/>
        </w:rPr>
        <w:t xml:space="preserve">Memproduksi copywriting panduan sistem dan konten instruksional yang ringkas, humanis, dan mudah dipahami oleh pengguna lintas usia, memangkas kebingungan operasional lebih dari 70%.</w:t>
      </w:r>
    </w:p>
    <w:p>
      <w:pPr>
        <w:pStyle w:val="ListParagraph"/>
        <w:numPr>
          <w:ilvl w:val="0"/>
          <w:numId w:val="1"/>
        </w:numPr>
        <w:spacing w:after="20"/>
      </w:pPr>
      <w:r>
        <w:rPr>
          <w:color w:val="2D3748"/>
          <w:sz w:val="15"/>
          <w:szCs w:val="15"/>
        </w:rPr>
        <w:t xml:space="preserve">Menulis narasi penggalangan solidaritas, publikasi program kelembagaan, dan kampanye sosial dengan teknik storytelling yang menyentuh hati dan menggerakkan partisipasi aktif warga.</w:t>
      </w:r>
    </w:p>
    <w:p>
      <w:pPr>
        <w:pStyle w:val="ListParagraph"/>
        <w:numPr>
          <w:ilvl w:val="0"/>
          <w:numId w:val="1"/>
        </w:numPr>
        <w:spacing w:after="20"/>
      </w:pPr>
      <w:r>
        <w:rPr>
          <w:color w:val="2D3748"/>
          <w:sz w:val="15"/>
          <w:szCs w:val="15"/>
        </w:rPr>
        <w:t xml:space="preserve">Mengintegrasikan AI generatif (Claude, Gemini, ChatGPT) untuk brainstorming variasi angle pesan, proofreading cepat, dan memastikan keselarasan tone of voice yang amanah, santun, dan meyakinkan.</w:t>
      </w:r>
    </w:p>
    <w:p>
      <w:pPr>
        <w:pStyle w:val="ListParagraph"/>
        <w:numPr>
          <w:ilvl w:val="0"/>
          <w:numId w:val="1"/>
        </w:numPr>
        <w:spacing w:after="20"/>
      </w:pPr>
      <w:r>
        <w:rPr>
          <w:color w:val="2D3748"/>
          <w:sz w:val="15"/>
          <w:szCs w:val="15"/>
        </w:rPr>
        <w:t xml:space="preserve">Bekerja dengan disiplin tinggi memenuhi tenggat waktu (deadline) rilis berkas dokumen dan publikasi berkala secara tepat waktu.</w:t>
      </w:r>
    </w:p>
    <w:p>
      <w:pPr>
        <w:spacing w:after="20" w:before="80"/>
      </w:pPr>
      <w:r>
        <w:rPr>
          <w:b/>
          <w:bCs/>
          <w:color w:val="1A202C"/>
          <w:sz w:val="18"/>
          <w:szCs w:val="18"/>
        </w:rPr>
        <w:t xml:space="preserve">Creative Copywriter &amp; Digital Communication Specialist</w:t>
      </w:r>
      <w:r>
        <w:rPr>
          <w:b/>
          <w:bCs/>
          <w:color w:val="4A5568"/>
          <w:sz w:val="16"/>
          <w:szCs w:val="16"/>
        </w:rPr>
        <w:t xml:space="preserve">  (2024 – 2025)</w:t>
      </w:r>
    </w:p>
    <w:p>
      <w:pPr>
        <w:spacing w:after="40"/>
      </w:pPr>
      <w:r>
        <w:rPr>
          <w:i/>
          <w:iCs/>
          <w:color w:val="2B6CB0"/>
          <w:sz w:val="15"/>
          <w:szCs w:val="15"/>
        </w:rPr>
        <w:t xml:space="preserve">Koneksi Santri (Ekosistem Pesantren &amp; Portal Wali) • Copywriting Kampanye Platform, Naskah Notifikasi, &amp; Storytelling Pesantren (Jawa Tengah (Hybrid))</w:t>
      </w:r>
    </w:p>
    <w:p>
      <w:pPr>
        <w:pStyle w:val="ListParagraph"/>
        <w:numPr>
          <w:ilvl w:val="0"/>
          <w:numId w:val="1"/>
        </w:numPr>
        <w:spacing w:after="20"/>
      </w:pPr>
      <w:r>
        <w:rPr>
          <w:color w:val="2D3748"/>
          <w:sz w:val="15"/>
          <w:szCs w:val="15"/>
        </w:rPr>
        <w:t xml:space="preserve">Merancang materi copywriting promosi dan edukasi untuk kampanye digital ekosistem pesantren yang ditujukan kepada wali santri dan pengasuh pondok, membangun kepercayaan pada adopsi teknologi.</w:t>
      </w:r>
    </w:p>
    <w:p>
      <w:pPr>
        <w:pStyle w:val="ListParagraph"/>
        <w:numPr>
          <w:ilvl w:val="0"/>
          <w:numId w:val="1"/>
        </w:numPr>
        <w:spacing w:after="20"/>
      </w:pPr>
      <w:r>
        <w:rPr>
          <w:color w:val="2D3748"/>
          <w:sz w:val="15"/>
          <w:szCs w:val="15"/>
        </w:rPr>
        <w:t xml:space="preserve">Menulis naskah pesan interaksi otomatis dan notifikasi WhatsApp yang santun, hangat, dan solutif untuk pengingat pembayaran SPP, laporan kantin nontunai, dan kabar perkembangan santri.</w:t>
      </w:r>
    </w:p>
    <w:p>
      <w:pPr>
        <w:pStyle w:val="ListParagraph"/>
        <w:numPr>
          <w:ilvl w:val="0"/>
          <w:numId w:val="1"/>
        </w:numPr>
        <w:spacing w:after="20"/>
      </w:pPr>
      <w:r>
        <w:rPr>
          <w:color w:val="2D3748"/>
          <w:sz w:val="15"/>
          <w:szCs w:val="15"/>
        </w:rPr>
        <w:t xml:space="preserve">Menyusun teks penawaran (landing page &amp; materi publikasi) yang menonjolkan manfaat transparansi keuangan dan kedekatan emosional orang tua dengan anak di pondok.</w:t>
      </w:r>
    </w:p>
    <w:p>
      <w:pPr>
        <w:pStyle w:val="ListParagraph"/>
        <w:numPr>
          <w:ilvl w:val="0"/>
          <w:numId w:val="1"/>
        </w:numPr>
        <w:spacing w:after="20"/>
      </w:pPr>
      <w:r>
        <w:rPr>
          <w:color w:val="2D3748"/>
          <w:sz w:val="15"/>
          <w:szCs w:val="15"/>
        </w:rPr>
        <w:t xml:space="preserve">Merancang ide konten video pendek dan caption Instagram yang berfokus pada keseharian santri, nilai-nilai moralitas, dan pesan inspiratif yang menghasilkan engagement tinggi.</w:t>
      </w:r>
    </w:p>
    <w:p>
      <w:pPr>
        <w:pBdr>
          <w:bottom w:val="single" w:color="1A365D" w:sz="12" w:space="4"/>
        </w:pBdr>
        <w:spacing w:after="60" w:before="180"/>
      </w:pPr>
      <w:r>
        <w:rPr>
          <w:b/>
          <w:bCs/>
          <w:color w:val="1A365D"/>
          <w:sz w:val="20"/>
          <w:szCs w:val="20"/>
        </w:rPr>
        <w:t xml:space="preserve">STUDI KASUS &amp; PORTOFOLIO KARYA COPYWRITING</w:t>
      </w:r>
    </w:p>
    <w:p>
      <w:pPr>
        <w:spacing w:after="20" w:before="80"/>
      </w:pPr>
      <w:r>
        <w:rPr>
          <w:b/>
          <w:bCs/>
          <w:color w:val="1A202C"/>
          <w:sz w:val="17"/>
          <w:szCs w:val="17"/>
        </w:rPr>
        <w:t xml:space="preserve">Kampanye Storytelling: Narasi Solidaritas &amp; Edukasi Masa Depan Santri</w:t>
      </w:r>
    </w:p>
    <w:p>
      <w:pPr>
        <w:spacing w:after="40"/>
      </w:pPr>
      <w:r>
        <w:rPr>
          <w:i/>
          <w:iCs/>
          <w:color w:val="4A5568"/>
          <w:sz w:val="14"/>
          <w:szCs w:val="14"/>
        </w:rPr>
        <w:t xml:space="preserve">Format: Social Media Storytelling, Short Video Scripts (Reels/TikTok), &amp; Ad Copy</w:t>
      </w:r>
    </w:p>
    <w:p>
      <w:pPr>
        <w:pStyle w:val="ListParagraph"/>
        <w:numPr>
          <w:ilvl w:val="0"/>
          <w:numId w:val="1"/>
        </w:numPr>
        <w:spacing w:after="20"/>
      </w:pPr>
      <w:r>
        <w:rPr>
          <w:color w:val="2D3748"/>
          <w:sz w:val="15"/>
          <w:szCs w:val="15"/>
        </w:rPr>
        <w:t xml:space="preserve">Merancang rangkaian naskah video pendek (Hook - Story - CTA) bertema perjuangan orang tua memondokkan anak, menghasilkan sentimen positif dan interaksi emosional tinggi.</w:t>
      </w:r>
    </w:p>
    <w:p>
      <w:pPr>
        <w:pStyle w:val="ListParagraph"/>
        <w:numPr>
          <w:ilvl w:val="0"/>
          <w:numId w:val="1"/>
        </w:numPr>
        <w:spacing w:after="20"/>
      </w:pPr>
      <w:r>
        <w:rPr>
          <w:color w:val="2D3748"/>
          <w:sz w:val="15"/>
          <w:szCs w:val="15"/>
        </w:rPr>
        <w:t xml:space="preserve">Menulis caption Instagram berbasis formula PAS (Problem-Agitate-Solve) yang persuasif dalam mengedukasi transparansi keuangan pesantren tanpa kesan menggurui.</w:t>
      </w:r>
    </w:p>
    <w:p>
      <w:pPr>
        <w:spacing w:after="20" w:before="80"/>
      </w:pPr>
      <w:r>
        <w:rPr>
          <w:b/>
          <w:bCs/>
          <w:color w:val="1A202C"/>
          <w:sz w:val="17"/>
          <w:szCs w:val="17"/>
        </w:rPr>
        <w:t xml:space="preserve">Copywriting Peluncuran &amp; Edukasi Sistem Tata Kelola SIMMACI</w:t>
      </w:r>
    </w:p>
    <w:p>
      <w:pPr>
        <w:spacing w:after="40"/>
      </w:pPr>
      <w:r>
        <w:rPr>
          <w:i/>
          <w:iCs/>
          <w:color w:val="4A5568"/>
          <w:sz w:val="14"/>
          <w:szCs w:val="14"/>
        </w:rPr>
        <w:t xml:space="preserve">Format: Landing Page Copy, Guideline Microcopy, &amp; Pengumuman Massal</w:t>
      </w:r>
    </w:p>
    <w:p>
      <w:pPr>
        <w:pStyle w:val="ListParagraph"/>
        <w:numPr>
          <w:ilvl w:val="0"/>
          <w:numId w:val="1"/>
        </w:numPr>
        <w:spacing w:after="20"/>
      </w:pPr>
      <w:r>
        <w:rPr>
          <w:color w:val="2D3748"/>
          <w:sz w:val="15"/>
          <w:szCs w:val="15"/>
        </w:rPr>
        <w:t xml:space="preserve">Menyusun pesan komunikasi persuasif ke 270+ lembaga untuk beralih dari administrasi manual ke platform digital terpusat secara sukarela dan antusias.</w:t>
      </w:r>
    </w:p>
    <w:p>
      <w:pPr>
        <w:pStyle w:val="ListParagraph"/>
        <w:numPr>
          <w:ilvl w:val="0"/>
          <w:numId w:val="1"/>
        </w:numPr>
        <w:spacing w:after="20"/>
      </w:pPr>
      <w:r>
        <w:rPr>
          <w:color w:val="2D3748"/>
          <w:sz w:val="15"/>
          <w:szCs w:val="15"/>
        </w:rPr>
        <w:t xml:space="preserve">Membuat microcopy dan headline yang ramah pengguna, mempermudah adopsi teknologi oleh tenaga pendidik senior di berbagai daerah pelosok.</w:t>
      </w:r>
    </w:p>
    <w:p>
      <w:pPr>
        <w:spacing w:after="20" w:before="80"/>
      </w:pPr>
      <w:r>
        <w:rPr>
          <w:b/>
          <w:bCs/>
          <w:color w:val="1A202C"/>
          <w:sz w:val="17"/>
          <w:szCs w:val="17"/>
        </w:rPr>
        <w:t xml:space="preserve">Meta Ads &amp; Promotional Copy: Digitalisasi &amp; Solusi Manajemen Retail</w:t>
      </w:r>
    </w:p>
    <w:p>
      <w:pPr>
        <w:spacing w:after="40"/>
      </w:pPr>
      <w:r>
        <w:rPr>
          <w:i/>
          <w:iCs/>
          <w:color w:val="4A5568"/>
          <w:sz w:val="14"/>
          <w:szCs w:val="14"/>
        </w:rPr>
        <w:t xml:space="preserve">Format: Direct-Response Ad Copy, Hook A/B Testing, &amp; Benefit-Driven Taglines</w:t>
      </w:r>
    </w:p>
    <w:p>
      <w:pPr>
        <w:pStyle w:val="ListParagraph"/>
        <w:numPr>
          <w:ilvl w:val="0"/>
          <w:numId w:val="1"/>
        </w:numPr>
        <w:spacing w:after="20"/>
      </w:pPr>
      <w:r>
        <w:rPr>
          <w:color w:val="2D3748"/>
          <w:sz w:val="15"/>
          <w:szCs w:val="15"/>
        </w:rPr>
        <w:t xml:space="preserve">Menulis variasi copy iklan berbayar (Meta Ads) dengan fokus pada solusi sakit kepala pembukuan toko, mengonversi ketertarikan menjadi demo penggunaan aplikasi.</w:t>
      </w:r>
    </w:p>
    <w:p>
      <w:pPr>
        <w:pBdr>
          <w:bottom w:val="single" w:color="1A365D" w:sz="12" w:space="4"/>
        </w:pBdr>
        <w:spacing w:after="60" w:before="180"/>
      </w:pPr>
      <w:r>
        <w:rPr>
          <w:b/>
          <w:bCs/>
          <w:color w:val="1A365D"/>
          <w:sz w:val="20"/>
          <w:szCs w:val="20"/>
        </w:rPr>
        <w:t xml:space="preserve">PENDIDIKAN &amp; KUALIFIKASI</w:t>
      </w:r>
    </w:p>
    <w:p>
      <w:pPr>
        <w:spacing w:after="20" w:before="80"/>
      </w:pPr>
      <w:r>
        <w:rPr>
          <w:b/>
          <w:bCs/>
          <w:color w:val="1A202C"/>
          <w:sz w:val="17"/>
          <w:szCs w:val="17"/>
        </w:rPr>
        <w:t xml:space="preserve">Sarjana Hukum (S.H.) — Hukum Ekonomi Syariah — STAI At-Tahdzib Jombang</w:t>
      </w:r>
      <w:r>
        <w:rPr>
          <w:b/>
          <w:bCs/>
          <w:color w:val="4A5568"/>
          <w:sz w:val="15"/>
          <w:szCs w:val="15"/>
        </w:rPr>
        <w:t xml:space="preserve">  (Lulus 2019)</w:t>
      </w:r>
    </w:p>
    <w:p>
      <w:pPr>
        <w:spacing w:after="20"/>
      </w:pPr>
      <w:r>
        <w:rPr>
          <w:i/>
          <w:iCs/>
          <w:color w:val="2B6CB0"/>
          <w:sz w:val="15"/>
          <w:szCs w:val="15"/>
        </w:rPr>
        <w:t xml:space="preserve">Jombang, Jawa Timur, Indonesia</w:t>
      </w:r>
    </w:p>
    <w:p>
      <w:pPr>
        <w:spacing w:after="60"/>
      </w:pPr>
      <w:r>
        <w:rPr>
          <w:color w:val="4A5568"/>
          <w:sz w:val="15"/>
          <w:szCs w:val="15"/>
        </w:rPr>
        <w:t xml:space="preserve">Memberikan fondasi penalaran logis, ketajaman analisis retorika argumentatif, penguasaan diksi santun dan etis, serta pemahaman mendalam tentang psikologi sosial masyarakat Muslim.</w:t>
      </w:r>
    </w:p>
    <w:sectPr>
      <w:pgSz w:w="11906" w:h="16838" w:orient="portrait"/>
      <w:pgMar w:top="600" w:right="750" w:bottom="60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2026-10-22T06:14:31.216Z</dcterms:created>
  <dcterms:modified xsi:type="dcterms:W3CDTF">2026-10-22T06:14:31.218Z</dcterms:modified>
</cp:coreProperties>
</file>

<file path=docProps/custom.xml><?xml version="1.0" encoding="utf-8"?>
<Properties xmlns="http://schemas.openxmlformats.org/officeDocument/2006/custom-properties" xmlns:vt="http://schemas.openxmlformats.org/officeDocument/2006/docPropsVTypes"/>
</file>