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LOnormal"/>
        <w:rPr/>
      </w:pPr>
      <w:r>
        <w:rPr/>
      </w:r>
    </w:p>
    <w:p xmlns:wp14="http://schemas.microsoft.com/office/word/2010/wordml" w14:paraId="3A77730B" wp14:textId="6208B7C4">
      <w:pPr>
        <w:pStyle w:val="LOnormal"/>
        <w:numPr>
          <w:ilvl w:val="0"/>
          <w:numId w:val="1"/>
        </w:numPr>
        <w:rPr/>
      </w:pPr>
      <w:r w:rsidR="508E0709">
        <w:rPr/>
        <w:t xml:space="preserve">From the allele relative fraction plots we can see that the </w:t>
      </w:r>
      <w:r w:rsidR="508E0709">
        <w:rPr/>
        <w:t>dominants</w:t>
      </w:r>
      <w:r w:rsidR="508E0709">
        <w:rPr/>
        <w:t xml:space="preserve"> alleles are </w:t>
      </w:r>
      <w:r w:rsidRPr="508E0709" w:rsidR="508E0709">
        <w:rPr>
          <w:b w:val="1"/>
          <w:bCs w:val="1"/>
        </w:rPr>
        <w:t>01</w:t>
      </w:r>
      <w:r w:rsidR="508E0709">
        <w:rPr/>
        <w:t xml:space="preserve"> and </w:t>
      </w:r>
      <w:r w:rsidRPr="508E0709" w:rsidR="508E0709">
        <w:rPr>
          <w:b w:val="1"/>
          <w:bCs w:val="1"/>
        </w:rPr>
        <w:t>04</w:t>
      </w:r>
      <w:r w:rsidR="508E0709">
        <w:rPr/>
        <w:t xml:space="preserve">, they appear in all states. </w:t>
      </w:r>
    </w:p>
    <w:p xmlns:wp14="http://schemas.microsoft.com/office/word/2010/wordml" w14:paraId="0A37501D" wp14:textId="77777777">
      <w:pPr>
        <w:pStyle w:val="LOnormal"/>
        <w:numPr>
          <w:ilvl w:val="0"/>
          <w:numId w:val="0"/>
        </w:numPr>
        <w:ind w:left="720" w:hanging="0"/>
        <w:rPr/>
      </w:pPr>
      <w:r>
        <w:rPr/>
      </w:r>
    </w:p>
    <w:p xmlns:wp14="http://schemas.microsoft.com/office/word/2010/wordml" w14:paraId="62993EF1" wp14:textId="0132F457">
      <w:pPr>
        <w:pStyle w:val="LOnormal"/>
        <w:numPr>
          <w:ilvl w:val="0"/>
          <w:numId w:val="1"/>
        </w:numPr>
        <w:rPr/>
      </w:pPr>
      <w:r w:rsidR="508E0709">
        <w:rPr/>
        <w:t xml:space="preserve">Alleles </w:t>
      </w:r>
      <w:r w:rsidRPr="508E0709" w:rsidR="508E0709">
        <w:rPr>
          <w:b w:val="1"/>
          <w:bCs w:val="1"/>
        </w:rPr>
        <w:t>01</w:t>
      </w:r>
      <w:r w:rsidR="508E0709">
        <w:rPr/>
        <w:t xml:space="preserve"> and </w:t>
      </w:r>
      <w:r w:rsidRPr="508E0709" w:rsidR="508E0709">
        <w:rPr>
          <w:b w:val="1"/>
          <w:bCs w:val="1"/>
        </w:rPr>
        <w:t>03</w:t>
      </w:r>
      <w:r w:rsidR="508E0709">
        <w:rPr/>
        <w:t xml:space="preserve"> are closer to </w:t>
      </w:r>
      <w:r w:rsidR="508E0709">
        <w:rPr/>
        <w:t>each other</w:t>
      </w:r>
      <w:r w:rsidR="508E0709">
        <w:rPr/>
        <w:t xml:space="preserve">, hence in state 3 for the threshold of 0.5\% we suspect that the sequences are mis-assigned and should be allele </w:t>
      </w:r>
      <w:r w:rsidRPr="508E0709" w:rsidR="508E0709">
        <w:rPr>
          <w:b w:val="1"/>
          <w:bCs w:val="1"/>
        </w:rPr>
        <w:t>01</w:t>
      </w:r>
      <w:r w:rsidR="508E0709">
        <w:rPr/>
        <w:t>. Otherwise we should have seen the allele in one of the other stated as well.</w:t>
      </w:r>
    </w:p>
    <w:p xmlns:wp14="http://schemas.microsoft.com/office/word/2010/wordml" w14:paraId="5DAB6C7B" wp14:textId="77777777">
      <w:pPr>
        <w:pStyle w:val="LOnormal"/>
        <w:numPr>
          <w:ilvl w:val="0"/>
          <w:numId w:val="0"/>
        </w:numPr>
        <w:ind w:left="720" w:hanging="0"/>
        <w:rPr/>
      </w:pPr>
      <w:r>
        <w:rPr/>
      </w:r>
    </w:p>
    <w:p xmlns:wp14="http://schemas.microsoft.com/office/word/2010/wordml" w14:paraId="6A33D0A0" wp14:textId="5AA09349">
      <w:pPr>
        <w:pStyle w:val="LOnormal"/>
        <w:numPr>
          <w:ilvl w:val="0"/>
          <w:numId w:val="1"/>
        </w:numPr>
        <w:rPr/>
      </w:pPr>
      <w:r w:rsidR="508E0709">
        <w:rPr/>
        <w:t xml:space="preserve">Further the relations between </w:t>
      </w:r>
      <w:r w:rsidRPr="508E0709" w:rsidR="508E0709">
        <w:rPr>
          <w:b w:val="1"/>
          <w:bCs w:val="1"/>
        </w:rPr>
        <w:t>01</w:t>
      </w:r>
      <w:r w:rsidR="508E0709">
        <w:rPr/>
        <w:t xml:space="preserve"> and </w:t>
      </w:r>
      <w:r w:rsidRPr="508E0709" w:rsidR="508E0709">
        <w:rPr>
          <w:b w:val="1"/>
          <w:bCs w:val="1"/>
        </w:rPr>
        <w:t>04</w:t>
      </w:r>
      <w:r w:rsidR="508E0709">
        <w:rPr/>
        <w:t xml:space="preserve"> tends to </w:t>
      </w:r>
      <w:r w:rsidR="508E0709">
        <w:rPr/>
        <w:t>heterozygosity</w:t>
      </w:r>
      <w:r w:rsidR="508E0709">
        <w:rPr/>
        <w:t xml:space="preserve"> with equal usage, thus the appearance of the lowly expressed allele in state 2 are likely erroneous.</w:t>
      </w:r>
    </w:p>
    <w:p xmlns:wp14="http://schemas.microsoft.com/office/word/2010/wordml" w14:paraId="02EB378F" wp14:textId="77777777">
      <w:pPr>
        <w:pStyle w:val="LOnormal"/>
        <w:rPr/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 w:start="1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30"/>
  <w:trackRevisions w:val="false"/>
  <w:defaultTabStop w:val="720"/>
  <w:autoHyphenation w:val="true"/>
  <w:compat>
    <w:compatSetting w:name="compatibilityMode" w:uri="http://schemas.microsoft.com/office/word" w:val="15"/>
  </w:compat>
  <w:themeFontLang w:val="" w:eastAsia="" w:bidi=""/>
  <w14:docId w14:val="5AECDCA4"/>
  <w15:docId w15:val="{0245AA15-C857-4EDA-8CD1-101198FDD72F}"/>
  <w:rsids>
    <w:rsidRoot w:val="508E0709"/>
    <w:rsid w:val="508E070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before="400" w:after="12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before="360" w:after="120" w:line="240" w:lineRule="auto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before="320" w:after="80" w:line="24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before="280" w:after="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before="240" w:after="8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before="240" w:after="80" w:line="240" w:lineRule="auto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before="0" w:after="60" w:line="240" w:lineRule="auto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before="0" w:after="320" w:line="240" w:lineRule="auto"/>
    </w:pPr>
    <w:rPr>
      <w:rFonts w:ascii="Arial" w:hAnsi="Arial" w:eastAsia="Arial" w:cs="Arial"/>
      <w:i w:val="false"/>
      <w:color w:val="666666"/>
      <w:sz w:val="30"/>
      <w:szCs w:val="30"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</dc:language>
  <lastModifiedBy>Ayelet Peres</lastModifiedBy>
  <dcterms:modified xsi:type="dcterms:W3CDTF">2021-11-16T01:35:21.2380103Z</dcterms:modified>
  <revision>8</revision>
  <dc:subject/>
  <dc:title/>
</coreProperties>
</file>