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C1B" w:rsidRDefault="007E7C1B" w:rsidP="00012239"/>
    <w:p w:rsidR="007E7C1B" w:rsidRDefault="007E7C1B" w:rsidP="007E7C1B">
      <w:pPr>
        <w:pStyle w:val="1"/>
        <w:rPr>
          <w:rFonts w:asciiTheme="minorHAnsi" w:hAnsiTheme="minorHAnsi" w:cs="Arial"/>
          <w:b w:val="0"/>
          <w:noProof/>
          <w:highlight w:val="yellow"/>
        </w:rPr>
      </w:pPr>
    </w:p>
    <w:p w:rsidR="007E7C1B" w:rsidRDefault="007E7C1B" w:rsidP="007E7C1B">
      <w:pPr>
        <w:pStyle w:val="1"/>
        <w:rPr>
          <w:rFonts w:asciiTheme="minorHAnsi" w:hAnsiTheme="minorHAnsi" w:cs="Arial"/>
          <w:b w:val="0"/>
          <w:noProof/>
          <w:highlight w:val="yellow"/>
        </w:rPr>
      </w:pPr>
    </w:p>
    <w:p w:rsidR="007E7C1B" w:rsidRDefault="007E7C1B" w:rsidP="007E7C1B">
      <w:pPr>
        <w:pStyle w:val="1"/>
        <w:rPr>
          <w:rFonts w:asciiTheme="minorHAnsi" w:hAnsiTheme="minorHAnsi" w:cs="Arial"/>
          <w:b w:val="0"/>
          <w:noProof/>
          <w:highlight w:val="yellow"/>
        </w:rPr>
      </w:pPr>
      <w:r w:rsidRPr="003D528F">
        <w:rPr>
          <w:rFonts w:asciiTheme="minorHAnsi" w:hAnsiTheme="minorHAnsi" w:cs="Arial"/>
          <w:b w:val="0"/>
          <w:noProof/>
          <w:highlight w:val="yellow"/>
          <w:lang w:val="es-EC" w:eastAsia="es-EC"/>
        </w:rPr>
        <w:drawing>
          <wp:anchor distT="0" distB="0" distL="114300" distR="114300" simplePos="0" relativeHeight="251659264" behindDoc="0" locked="0" layoutInCell="1" allowOverlap="1" wp14:anchorId="74D15820" wp14:editId="1E2EA9D4">
            <wp:simplePos x="0" y="0"/>
            <wp:positionH relativeFrom="column">
              <wp:posOffset>2081530</wp:posOffset>
            </wp:positionH>
            <wp:positionV relativeFrom="paragraph">
              <wp:posOffset>61595</wp:posOffset>
            </wp:positionV>
            <wp:extent cx="1469390" cy="1304925"/>
            <wp:effectExtent l="0" t="0" r="0" b="9525"/>
            <wp:wrapThrough wrapText="bothSides">
              <wp:wrapPolygon edited="0">
                <wp:start x="0" y="0"/>
                <wp:lineTo x="0" y="21442"/>
                <wp:lineTo x="21283" y="21442"/>
                <wp:lineTo x="21283" y="0"/>
                <wp:lineTo x="0" y="0"/>
              </wp:wrapPolygon>
            </wp:wrapThrough>
            <wp:docPr id="1" name="Imagen 1" descr="sello espo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Imagen" descr="sello espoc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C1B" w:rsidRDefault="007E7C1B" w:rsidP="007E7C1B">
      <w:pPr>
        <w:pStyle w:val="1"/>
        <w:rPr>
          <w:rFonts w:asciiTheme="minorHAnsi" w:hAnsiTheme="minorHAnsi" w:cs="Arial"/>
          <w:sz w:val="28"/>
          <w:szCs w:val="28"/>
        </w:rPr>
      </w:pPr>
    </w:p>
    <w:p w:rsidR="007E7C1B" w:rsidRDefault="007E7C1B" w:rsidP="007E7C1B">
      <w:pPr>
        <w:pStyle w:val="1"/>
        <w:rPr>
          <w:rFonts w:asciiTheme="minorHAnsi" w:hAnsiTheme="minorHAnsi" w:cs="Arial"/>
          <w:sz w:val="28"/>
          <w:szCs w:val="28"/>
        </w:rPr>
      </w:pPr>
    </w:p>
    <w:p w:rsidR="007E7C1B" w:rsidRDefault="007E7C1B" w:rsidP="007E7C1B">
      <w:pPr>
        <w:pStyle w:val="1"/>
        <w:rPr>
          <w:rFonts w:asciiTheme="minorHAnsi" w:hAnsiTheme="minorHAnsi" w:cs="Arial"/>
          <w:sz w:val="28"/>
          <w:szCs w:val="28"/>
        </w:rPr>
      </w:pPr>
    </w:p>
    <w:p w:rsidR="007E7C1B" w:rsidRDefault="007E7C1B" w:rsidP="007E7C1B">
      <w:pPr>
        <w:pStyle w:val="1"/>
        <w:rPr>
          <w:rFonts w:asciiTheme="minorHAnsi" w:hAnsiTheme="minorHAnsi" w:cs="Arial"/>
          <w:sz w:val="28"/>
          <w:szCs w:val="28"/>
        </w:rPr>
      </w:pPr>
    </w:p>
    <w:p w:rsidR="007E7C1B" w:rsidRDefault="007E7C1B" w:rsidP="007E7C1B">
      <w:pPr>
        <w:pStyle w:val="1"/>
        <w:rPr>
          <w:rFonts w:asciiTheme="minorHAnsi" w:hAnsiTheme="minorHAnsi" w:cs="Arial"/>
          <w:sz w:val="28"/>
          <w:szCs w:val="28"/>
        </w:rPr>
      </w:pPr>
    </w:p>
    <w:p w:rsidR="007E7C1B" w:rsidRDefault="007E7C1B" w:rsidP="007E7C1B">
      <w:pPr>
        <w:pStyle w:val="1"/>
        <w:rPr>
          <w:rFonts w:asciiTheme="minorHAnsi" w:hAnsiTheme="minorHAnsi" w:cs="Arial"/>
          <w:sz w:val="28"/>
          <w:szCs w:val="28"/>
        </w:rPr>
      </w:pPr>
    </w:p>
    <w:p w:rsidR="007E7C1B" w:rsidRDefault="007E7C1B" w:rsidP="007E7C1B">
      <w:pPr>
        <w:pStyle w:val="1"/>
        <w:rPr>
          <w:rFonts w:asciiTheme="minorHAnsi" w:hAnsiTheme="minorHAnsi" w:cs="Arial"/>
          <w:sz w:val="28"/>
          <w:szCs w:val="28"/>
        </w:rPr>
      </w:pPr>
    </w:p>
    <w:p w:rsidR="007E7C1B" w:rsidRPr="00E17990" w:rsidRDefault="007E7C1B" w:rsidP="007E7C1B">
      <w:pPr>
        <w:pStyle w:val="1"/>
        <w:rPr>
          <w:rFonts w:asciiTheme="minorHAnsi" w:hAnsiTheme="minorHAnsi" w:cs="Arial"/>
          <w:color w:val="FF0000"/>
          <w:sz w:val="28"/>
          <w:szCs w:val="28"/>
        </w:rPr>
      </w:pPr>
      <w:r w:rsidRPr="00E17990">
        <w:rPr>
          <w:rFonts w:asciiTheme="minorHAnsi" w:hAnsiTheme="minorHAnsi" w:cs="Arial"/>
          <w:color w:val="FF0000"/>
          <w:sz w:val="28"/>
          <w:szCs w:val="28"/>
        </w:rPr>
        <w:t>ESCUELA SUPERIOR POLITÉCNICA DE CHIMBORAZO</w:t>
      </w:r>
    </w:p>
    <w:p w:rsidR="007E7C1B" w:rsidRPr="00E17990" w:rsidRDefault="007E7C1B" w:rsidP="007E7C1B">
      <w:pPr>
        <w:pStyle w:val="Title"/>
        <w:rPr>
          <w:color w:val="FF0000"/>
        </w:rPr>
      </w:pPr>
    </w:p>
    <w:p w:rsidR="007E7C1B" w:rsidRPr="00E17990" w:rsidRDefault="007E7C1B" w:rsidP="007E7C1B">
      <w:pPr>
        <w:pStyle w:val="Subtitle"/>
        <w:rPr>
          <w:rFonts w:asciiTheme="minorHAnsi" w:hAnsiTheme="minorHAnsi" w:cs="Arial"/>
          <w:color w:val="FF0000"/>
          <w:sz w:val="28"/>
          <w:szCs w:val="28"/>
        </w:rPr>
      </w:pPr>
      <w:r w:rsidRPr="00E17990">
        <w:rPr>
          <w:rFonts w:asciiTheme="minorHAnsi" w:hAnsiTheme="minorHAnsi" w:cs="Arial"/>
          <w:color w:val="FF0000"/>
          <w:sz w:val="28"/>
          <w:szCs w:val="28"/>
        </w:rPr>
        <w:t>FACULTAD: CIENCIAS</w:t>
      </w:r>
    </w:p>
    <w:p w:rsidR="007E7C1B" w:rsidRPr="00E17990" w:rsidRDefault="007E7C1B" w:rsidP="007E7C1B">
      <w:pPr>
        <w:pStyle w:val="Subtitle"/>
        <w:rPr>
          <w:rFonts w:asciiTheme="minorHAnsi" w:hAnsiTheme="minorHAnsi" w:cs="Arial"/>
          <w:color w:val="FF0000"/>
          <w:sz w:val="28"/>
          <w:szCs w:val="28"/>
        </w:rPr>
      </w:pPr>
    </w:p>
    <w:p w:rsidR="007E7C1B" w:rsidRPr="00E17990" w:rsidRDefault="007E7C1B" w:rsidP="007E7C1B">
      <w:pPr>
        <w:jc w:val="center"/>
        <w:rPr>
          <w:rFonts w:cs="Arial"/>
          <w:b/>
          <w:bCs/>
          <w:color w:val="FF0000"/>
          <w:sz w:val="28"/>
          <w:szCs w:val="28"/>
        </w:rPr>
      </w:pPr>
      <w:r w:rsidRPr="00E17990">
        <w:rPr>
          <w:rFonts w:cs="Arial"/>
          <w:b/>
          <w:bCs/>
          <w:color w:val="FF0000"/>
          <w:sz w:val="28"/>
          <w:szCs w:val="28"/>
        </w:rPr>
        <w:t>ESCUELA DE BIOQUÍMICA Y FARMACIA</w:t>
      </w:r>
    </w:p>
    <w:p w:rsidR="007E7C1B" w:rsidRPr="00E17990" w:rsidRDefault="007E7C1B" w:rsidP="007E7C1B">
      <w:pPr>
        <w:jc w:val="center"/>
        <w:rPr>
          <w:rFonts w:cs="Arial"/>
          <w:b/>
          <w:bCs/>
          <w:color w:val="FF0000"/>
          <w:sz w:val="28"/>
          <w:szCs w:val="28"/>
        </w:rPr>
      </w:pPr>
    </w:p>
    <w:p w:rsidR="007E7C1B" w:rsidRPr="00E17990" w:rsidRDefault="007E7C1B" w:rsidP="007E7C1B">
      <w:pPr>
        <w:jc w:val="center"/>
        <w:rPr>
          <w:rFonts w:cs="Arial"/>
          <w:b/>
          <w:bCs/>
          <w:color w:val="FF0000"/>
          <w:sz w:val="28"/>
          <w:szCs w:val="28"/>
        </w:rPr>
      </w:pPr>
      <w:r w:rsidRPr="00E17990">
        <w:rPr>
          <w:rFonts w:cs="Arial"/>
          <w:b/>
          <w:bCs/>
          <w:color w:val="FF0000"/>
          <w:sz w:val="28"/>
          <w:szCs w:val="28"/>
        </w:rPr>
        <w:t>CARRERA: BIOQUÍMICA Y FARMACIA</w:t>
      </w:r>
    </w:p>
    <w:p w:rsidR="007E7C1B" w:rsidRPr="00B8586B" w:rsidRDefault="007E7C1B" w:rsidP="007E7C1B">
      <w:pPr>
        <w:jc w:val="center"/>
        <w:rPr>
          <w:rFonts w:cs="Arial"/>
          <w:b/>
          <w:bCs/>
          <w:sz w:val="28"/>
          <w:szCs w:val="28"/>
        </w:rPr>
      </w:pPr>
    </w:p>
    <w:p w:rsidR="007E7C1B" w:rsidRPr="00B3717F" w:rsidRDefault="007E7C1B" w:rsidP="007E7C1B">
      <w:pPr>
        <w:jc w:val="center"/>
        <w:rPr>
          <w:rFonts w:cs="Arial"/>
          <w:b/>
          <w:bCs/>
          <w:sz w:val="36"/>
        </w:rPr>
      </w:pPr>
    </w:p>
    <w:p w:rsidR="007E7C1B" w:rsidRDefault="007E7C1B" w:rsidP="007E7C1B">
      <w:pPr>
        <w:jc w:val="center"/>
        <w:rPr>
          <w:b/>
          <w:color w:val="002060"/>
          <w:sz w:val="36"/>
        </w:rPr>
      </w:pPr>
      <w:r>
        <w:rPr>
          <w:b/>
          <w:color w:val="002060"/>
          <w:sz w:val="36"/>
        </w:rPr>
        <w:t>MICROBIOLIGIA CLINICA</w:t>
      </w:r>
    </w:p>
    <w:p w:rsidR="007E7C1B" w:rsidRPr="00B3717F" w:rsidRDefault="007E7C1B" w:rsidP="007E7C1B">
      <w:pPr>
        <w:jc w:val="center"/>
        <w:rPr>
          <w:rFonts w:cs="Arial"/>
          <w:b/>
          <w:bCs/>
          <w:color w:val="002060"/>
          <w:sz w:val="36"/>
        </w:rPr>
      </w:pPr>
    </w:p>
    <w:p w:rsidR="007E7C1B" w:rsidRPr="007E7C1B" w:rsidRDefault="007E7C1B" w:rsidP="007E7C1B">
      <w:pPr>
        <w:pStyle w:val="Default"/>
        <w:jc w:val="both"/>
        <w:rPr>
          <w:b/>
        </w:rPr>
      </w:pPr>
      <w:r w:rsidRPr="007E7C1B">
        <w:rPr>
          <w:rFonts w:asciiTheme="minorHAnsi" w:hAnsiTheme="minorHAnsi"/>
          <w:b/>
        </w:rPr>
        <w:t xml:space="preserve">TEMA: </w:t>
      </w:r>
    </w:p>
    <w:p w:rsidR="007E7C1B" w:rsidRDefault="007E7C1B" w:rsidP="007E7C1B">
      <w:pPr>
        <w:pStyle w:val="Heading2"/>
        <w:jc w:val="both"/>
        <w:rPr>
          <w:rStyle w:val="A7"/>
          <w:rFonts w:asciiTheme="minorHAnsi" w:hAnsiTheme="minorHAnsi"/>
          <w:b/>
          <w:sz w:val="24"/>
          <w:szCs w:val="24"/>
        </w:rPr>
      </w:pPr>
      <w:r w:rsidRPr="007E7C1B">
        <w:t xml:space="preserve"> </w:t>
      </w:r>
      <w:r w:rsidRPr="007E7C1B">
        <w:rPr>
          <w:rStyle w:val="A7"/>
          <w:rFonts w:asciiTheme="minorHAnsi" w:hAnsiTheme="minorHAnsi"/>
          <w:b/>
          <w:sz w:val="24"/>
          <w:szCs w:val="24"/>
        </w:rPr>
        <w:t>Factores de riesgo de infecciones respiratorias altas recurrentes en menores de cinco años</w:t>
      </w:r>
    </w:p>
    <w:p w:rsidR="007E7C1B" w:rsidRPr="007E7C1B" w:rsidRDefault="007E7C1B" w:rsidP="007E7C1B">
      <w:pPr>
        <w:rPr>
          <w:lang w:val="es-ES" w:eastAsia="es-ES"/>
        </w:rPr>
      </w:pPr>
    </w:p>
    <w:p w:rsidR="007E7C1B" w:rsidRPr="007E7C1B" w:rsidRDefault="007E7C1B" w:rsidP="007E7C1B">
      <w:pPr>
        <w:numPr>
          <w:ilvl w:val="0"/>
          <w:numId w:val="1"/>
        </w:numPr>
        <w:spacing w:after="0" w:line="240" w:lineRule="auto"/>
        <w:jc w:val="both"/>
        <w:rPr>
          <w:rFonts w:cs="Arial"/>
          <w:b/>
          <w:bCs/>
        </w:rPr>
      </w:pPr>
      <w:r w:rsidRPr="007E7C1B">
        <w:rPr>
          <w:rFonts w:cs="Arial"/>
          <w:b/>
          <w:bCs/>
        </w:rPr>
        <w:t>DATOS GENERALES:</w:t>
      </w:r>
    </w:p>
    <w:p w:rsidR="007E7C1B" w:rsidRPr="003D528F" w:rsidRDefault="007E7C1B" w:rsidP="007E7C1B">
      <w:pPr>
        <w:jc w:val="both"/>
        <w:rPr>
          <w:rFonts w:cs="Arial"/>
          <w:b/>
          <w:bCs/>
        </w:rPr>
      </w:pPr>
    </w:p>
    <w:p w:rsidR="007E7C1B" w:rsidRPr="007E7C1B" w:rsidRDefault="007E7C1B" w:rsidP="007E7C1B">
      <w:pPr>
        <w:ind w:firstLine="708"/>
        <w:jc w:val="both"/>
        <w:rPr>
          <w:rFonts w:cs="Arial"/>
          <w:b/>
        </w:rPr>
      </w:pPr>
      <w:r w:rsidRPr="003D528F">
        <w:rPr>
          <w:rFonts w:cs="Arial"/>
          <w:b/>
        </w:rPr>
        <w:t>NOMBRE:</w:t>
      </w:r>
      <w:r>
        <w:rPr>
          <w:rFonts w:cs="Arial"/>
          <w:b/>
        </w:rPr>
        <w:t xml:space="preserve"> </w:t>
      </w:r>
      <w:r w:rsidR="00E17990">
        <w:rPr>
          <w:rFonts w:cs="Arial"/>
        </w:rPr>
        <w:t>JESSICA VALENCIA</w:t>
      </w:r>
      <w:bookmarkStart w:id="0" w:name="_GoBack"/>
      <w:bookmarkEnd w:id="0"/>
      <w:r>
        <w:rPr>
          <w:rFonts w:cs="Arial"/>
        </w:rPr>
        <w:t xml:space="preserve">.                         </w:t>
      </w:r>
      <w:r w:rsidRPr="000526B6">
        <w:rPr>
          <w:rFonts w:cs="Arial"/>
        </w:rPr>
        <w:tab/>
      </w:r>
    </w:p>
    <w:p w:rsidR="007E7C1B" w:rsidRPr="007E7C1B" w:rsidRDefault="007E7C1B" w:rsidP="007E7C1B">
      <w:pPr>
        <w:ind w:firstLine="708"/>
        <w:jc w:val="both"/>
        <w:rPr>
          <w:rFonts w:cs="Arial"/>
        </w:rPr>
      </w:pPr>
      <w:r w:rsidRPr="003D528F">
        <w:rPr>
          <w:rFonts w:cs="Arial"/>
          <w:b/>
        </w:rPr>
        <w:t>CODIGO</w:t>
      </w:r>
      <w:r>
        <w:rPr>
          <w:rFonts w:cs="Arial"/>
          <w:b/>
        </w:rPr>
        <w:t xml:space="preserve">: </w:t>
      </w:r>
      <w:r w:rsidR="00E17990">
        <w:rPr>
          <w:rFonts w:cs="Arial"/>
        </w:rPr>
        <w:t>2876</w:t>
      </w:r>
    </w:p>
    <w:p w:rsidR="007E7C1B" w:rsidRPr="003D528F" w:rsidRDefault="007E7C1B" w:rsidP="001B52DF">
      <w:pPr>
        <w:ind w:left="708"/>
        <w:jc w:val="both"/>
        <w:rPr>
          <w:rFonts w:cs="Arial"/>
          <w:b/>
        </w:rPr>
      </w:pPr>
      <w:r w:rsidRPr="003D528F">
        <w:rPr>
          <w:rFonts w:cs="Arial"/>
          <w:b/>
        </w:rPr>
        <w:t>DOCENTE:</w:t>
      </w:r>
      <w:r>
        <w:rPr>
          <w:rFonts w:cs="Arial"/>
          <w:b/>
        </w:rPr>
        <w:t xml:space="preserve"> </w:t>
      </w:r>
      <w:r>
        <w:rPr>
          <w:rFonts w:cs="Arial"/>
        </w:rPr>
        <w:t>Dra.: Rosa Vélez</w:t>
      </w:r>
    </w:p>
    <w:p w:rsidR="001B52DF" w:rsidRDefault="007E7C1B" w:rsidP="007E7C1B">
      <w:pPr>
        <w:ind w:left="708"/>
        <w:jc w:val="both"/>
        <w:rPr>
          <w:rFonts w:cs="Arial"/>
          <w:b/>
        </w:rPr>
      </w:pPr>
      <w:r w:rsidRPr="003D528F">
        <w:rPr>
          <w:rFonts w:cs="Arial"/>
          <w:b/>
        </w:rPr>
        <w:t>NIVEL:</w:t>
      </w:r>
      <w:r>
        <w:rPr>
          <w:rFonts w:cs="Arial"/>
        </w:rPr>
        <w:t xml:space="preserve"> Cuarto</w:t>
      </w:r>
      <w:r w:rsidRPr="003D528F">
        <w:rPr>
          <w:rFonts w:cs="Arial"/>
          <w:b/>
        </w:rPr>
        <w:tab/>
      </w:r>
      <w:r w:rsidRPr="003D528F">
        <w:rPr>
          <w:rFonts w:cs="Arial"/>
          <w:b/>
        </w:rPr>
        <w:tab/>
      </w:r>
    </w:p>
    <w:p w:rsidR="007E7C1B" w:rsidRPr="001B52DF" w:rsidRDefault="007E7C1B" w:rsidP="001B52DF">
      <w:pPr>
        <w:ind w:left="708"/>
        <w:jc w:val="both"/>
        <w:rPr>
          <w:rFonts w:cs="Arial"/>
          <w:b/>
        </w:rPr>
      </w:pPr>
      <w:r w:rsidRPr="003D528F">
        <w:rPr>
          <w:rFonts w:cs="Arial"/>
          <w:b/>
        </w:rPr>
        <w:t>PARALELO:</w:t>
      </w:r>
      <w:r w:rsidRPr="000526B6">
        <w:rPr>
          <w:rFonts w:cs="Arial"/>
        </w:rPr>
        <w:t xml:space="preserve"> B</w:t>
      </w:r>
    </w:p>
    <w:p w:rsidR="007E7C1B" w:rsidRDefault="007E7C1B" w:rsidP="00012239"/>
    <w:p w:rsidR="00012239" w:rsidRPr="00993F5D" w:rsidRDefault="00012239" w:rsidP="00993F5D">
      <w:pPr>
        <w:jc w:val="both"/>
        <w:rPr>
          <w:b/>
          <w:sz w:val="24"/>
          <w:szCs w:val="24"/>
        </w:rPr>
      </w:pPr>
      <w:r w:rsidRPr="00993F5D">
        <w:rPr>
          <w:b/>
          <w:sz w:val="24"/>
          <w:szCs w:val="24"/>
        </w:rPr>
        <w:t>Lea el abstract y conteste lo siguiente:</w:t>
      </w:r>
    </w:p>
    <w:p w:rsidR="00012239" w:rsidRPr="00993F5D" w:rsidRDefault="00012239" w:rsidP="00993F5D">
      <w:pPr>
        <w:jc w:val="both"/>
        <w:rPr>
          <w:b/>
          <w:sz w:val="24"/>
          <w:szCs w:val="24"/>
        </w:rPr>
      </w:pPr>
      <w:r w:rsidRPr="00993F5D">
        <w:rPr>
          <w:b/>
          <w:sz w:val="24"/>
          <w:szCs w:val="24"/>
        </w:rPr>
        <w:t xml:space="preserve"> </w:t>
      </w:r>
      <w:r w:rsidR="001B52DF" w:rsidRPr="00993F5D">
        <w:rPr>
          <w:b/>
          <w:sz w:val="24"/>
          <w:szCs w:val="24"/>
        </w:rPr>
        <w:t>1.-</w:t>
      </w:r>
      <w:r w:rsidRPr="00993F5D">
        <w:rPr>
          <w:b/>
          <w:sz w:val="24"/>
          <w:szCs w:val="24"/>
        </w:rPr>
        <w:t xml:space="preserve">Cuales son las bacterias que más predominaron las infecciones de vías respiratorias en el abstract? </w:t>
      </w:r>
    </w:p>
    <w:p w:rsidR="001B52DF" w:rsidRPr="00993F5D" w:rsidRDefault="00062E06" w:rsidP="00993F5D">
      <w:pPr>
        <w:jc w:val="both"/>
        <w:rPr>
          <w:sz w:val="24"/>
          <w:szCs w:val="24"/>
        </w:rPr>
      </w:pPr>
      <w:r w:rsidRPr="00993F5D">
        <w:rPr>
          <w:sz w:val="24"/>
          <w:szCs w:val="24"/>
        </w:rPr>
        <w:t>Las enfermedades que con mayor frecuencia  se observan en el grupo de IRAR son la Adenoiditis (45%) y las Faringoamigdalitis (25%). Los gérmenes Staphylococcus aureus y el Streptococcus sp hemolítico representan el mayor porcentaje en cultivo nasofaríngeo.</w:t>
      </w:r>
    </w:p>
    <w:p w:rsidR="001B52DF" w:rsidRPr="00993F5D" w:rsidRDefault="001B52DF" w:rsidP="00993F5D">
      <w:pPr>
        <w:jc w:val="both"/>
        <w:rPr>
          <w:sz w:val="24"/>
          <w:szCs w:val="24"/>
        </w:rPr>
      </w:pPr>
    </w:p>
    <w:p w:rsidR="00062E06" w:rsidRPr="00993F5D" w:rsidRDefault="00062E06" w:rsidP="00993F5D">
      <w:pPr>
        <w:jc w:val="both"/>
        <w:rPr>
          <w:b/>
          <w:sz w:val="24"/>
          <w:szCs w:val="24"/>
        </w:rPr>
      </w:pPr>
      <w:r w:rsidRPr="00993F5D">
        <w:rPr>
          <w:b/>
          <w:sz w:val="24"/>
          <w:szCs w:val="24"/>
        </w:rPr>
        <w:t>2.-</w:t>
      </w:r>
      <w:r w:rsidR="00012239" w:rsidRPr="00993F5D">
        <w:rPr>
          <w:b/>
          <w:sz w:val="24"/>
          <w:szCs w:val="24"/>
        </w:rPr>
        <w:t>Cuáles fueron los criterios de exclusión e inclusión para el presente trabajo, porque piensa usted que los investigadores consideraron estos factores?</w:t>
      </w:r>
    </w:p>
    <w:p w:rsidR="00062E06" w:rsidRPr="00993F5D" w:rsidRDefault="00062E06" w:rsidP="00993F5D">
      <w:pPr>
        <w:jc w:val="both"/>
        <w:rPr>
          <w:b/>
          <w:sz w:val="24"/>
          <w:szCs w:val="24"/>
        </w:rPr>
      </w:pPr>
      <w:r w:rsidRPr="00993F5D">
        <w:rPr>
          <w:b/>
          <w:sz w:val="24"/>
          <w:szCs w:val="24"/>
        </w:rPr>
        <w:t xml:space="preserve">Criterios de inclusión: </w:t>
      </w:r>
    </w:p>
    <w:p w:rsidR="00062E06" w:rsidRPr="00993F5D" w:rsidRDefault="00B07181" w:rsidP="00993F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93F5D">
        <w:rPr>
          <w:sz w:val="24"/>
          <w:szCs w:val="24"/>
        </w:rPr>
        <w:t>Grupo de pacientes con IRAR (grupo A) y grupo control (niños supuestamente sanos) (grupo B):</w:t>
      </w:r>
    </w:p>
    <w:p w:rsidR="00B07181" w:rsidRPr="00993F5D" w:rsidRDefault="00B07181" w:rsidP="00993F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93F5D">
        <w:rPr>
          <w:sz w:val="24"/>
          <w:szCs w:val="24"/>
        </w:rPr>
        <w:t>Pacientes de ambos sexos con historia clínica positiva de infección respiratoria alta recurrente, por la encuesta preliminar e historia Clínica. (Grupo A)</w:t>
      </w:r>
    </w:p>
    <w:p w:rsidR="00B07181" w:rsidRPr="00993F5D" w:rsidRDefault="00B07181" w:rsidP="00993F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93F5D">
        <w:rPr>
          <w:sz w:val="24"/>
          <w:szCs w:val="24"/>
        </w:rPr>
        <w:t>Niños de ambos sexos con historia clínica  del consultorio del médico de familia clasificados como supuestamente sanos. (Grupo B).</w:t>
      </w:r>
    </w:p>
    <w:p w:rsidR="00B07181" w:rsidRPr="00993F5D" w:rsidRDefault="00B07181" w:rsidP="00993F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93F5D">
        <w:rPr>
          <w:sz w:val="24"/>
          <w:szCs w:val="24"/>
        </w:rPr>
        <w:t>Edad entre 1 año y 4 años  y 11 meses</w:t>
      </w:r>
    </w:p>
    <w:p w:rsidR="00B07181" w:rsidRPr="00993F5D" w:rsidRDefault="00B07181" w:rsidP="00993F5D">
      <w:pPr>
        <w:jc w:val="both"/>
        <w:rPr>
          <w:b/>
          <w:sz w:val="24"/>
          <w:szCs w:val="24"/>
        </w:rPr>
      </w:pPr>
      <w:r w:rsidRPr="00993F5D">
        <w:rPr>
          <w:b/>
          <w:sz w:val="24"/>
          <w:szCs w:val="24"/>
        </w:rPr>
        <w:t>Criterios de exclusión:</w:t>
      </w:r>
    </w:p>
    <w:p w:rsidR="00B07181" w:rsidRPr="00993F5D" w:rsidRDefault="00B07181" w:rsidP="00993F5D">
      <w:pPr>
        <w:jc w:val="both"/>
        <w:rPr>
          <w:sz w:val="24"/>
          <w:szCs w:val="24"/>
        </w:rPr>
      </w:pPr>
      <w:r w:rsidRPr="00993F5D">
        <w:rPr>
          <w:sz w:val="24"/>
          <w:szCs w:val="24"/>
        </w:rPr>
        <w:t>Pacientes enfermos de otras patologías que no sean infecciones respiratorias recurrentes.</w:t>
      </w:r>
    </w:p>
    <w:p w:rsidR="00993F5D" w:rsidRPr="00993F5D" w:rsidRDefault="00B07181" w:rsidP="00993F5D">
      <w:pPr>
        <w:jc w:val="both"/>
        <w:rPr>
          <w:sz w:val="24"/>
          <w:szCs w:val="24"/>
        </w:rPr>
      </w:pPr>
      <w:r w:rsidRPr="00993F5D">
        <w:rPr>
          <w:sz w:val="24"/>
          <w:szCs w:val="24"/>
        </w:rPr>
        <w:t>Los investigadores consideraron  estos factores para de cierta manera aislar los pacientes que no tienen esta patología y an</w:t>
      </w:r>
      <w:r w:rsidR="00993F5D" w:rsidRPr="00993F5D">
        <w:rPr>
          <w:sz w:val="24"/>
          <w:szCs w:val="24"/>
        </w:rPr>
        <w:t>alizar a los pacientes con IRAR para darles un tratamiento.</w:t>
      </w:r>
    </w:p>
    <w:p w:rsidR="00993F5D" w:rsidRPr="00993F5D" w:rsidRDefault="00993F5D" w:rsidP="00993F5D">
      <w:pPr>
        <w:jc w:val="both"/>
        <w:rPr>
          <w:sz w:val="24"/>
          <w:szCs w:val="24"/>
        </w:rPr>
      </w:pPr>
    </w:p>
    <w:p w:rsidR="00012239" w:rsidRPr="00993F5D" w:rsidRDefault="00993F5D" w:rsidP="00993F5D">
      <w:pPr>
        <w:jc w:val="both"/>
        <w:rPr>
          <w:b/>
          <w:sz w:val="24"/>
          <w:szCs w:val="24"/>
        </w:rPr>
      </w:pPr>
      <w:r w:rsidRPr="00993F5D">
        <w:rPr>
          <w:b/>
          <w:sz w:val="24"/>
          <w:szCs w:val="24"/>
        </w:rPr>
        <w:t>3.-</w:t>
      </w:r>
      <w:r w:rsidR="00012239" w:rsidRPr="00993F5D">
        <w:rPr>
          <w:b/>
          <w:sz w:val="24"/>
          <w:szCs w:val="24"/>
        </w:rPr>
        <w:t xml:space="preserve"> Que enfermedades fueron las que más se presentó en el grupo de estudio?</w:t>
      </w:r>
    </w:p>
    <w:p w:rsidR="00993F5D" w:rsidRPr="00993F5D" w:rsidRDefault="00993F5D" w:rsidP="00993F5D">
      <w:pPr>
        <w:jc w:val="both"/>
        <w:rPr>
          <w:sz w:val="24"/>
          <w:szCs w:val="24"/>
        </w:rPr>
      </w:pPr>
    </w:p>
    <w:p w:rsidR="00993F5D" w:rsidRPr="00993F5D" w:rsidRDefault="00993F5D" w:rsidP="00993F5D">
      <w:pPr>
        <w:jc w:val="both"/>
        <w:rPr>
          <w:sz w:val="24"/>
          <w:szCs w:val="24"/>
        </w:rPr>
      </w:pPr>
      <w:r w:rsidRPr="00993F5D">
        <w:rPr>
          <w:sz w:val="24"/>
          <w:szCs w:val="24"/>
        </w:rPr>
        <w:t>Las enfermedades que con mayor frecuencia  se observan en el grupo de IRAR son la Adenoiditis (45%) y las Faringoamigdalitis (25%).</w:t>
      </w:r>
    </w:p>
    <w:p w:rsidR="00993F5D" w:rsidRPr="00993F5D" w:rsidRDefault="00993F5D" w:rsidP="00993F5D">
      <w:pPr>
        <w:jc w:val="both"/>
        <w:rPr>
          <w:b/>
          <w:sz w:val="24"/>
          <w:szCs w:val="24"/>
        </w:rPr>
      </w:pPr>
    </w:p>
    <w:p w:rsidR="00012239" w:rsidRPr="00993F5D" w:rsidRDefault="00993F5D" w:rsidP="00993F5D">
      <w:pPr>
        <w:jc w:val="both"/>
        <w:rPr>
          <w:b/>
          <w:sz w:val="24"/>
          <w:szCs w:val="24"/>
        </w:rPr>
      </w:pPr>
      <w:r w:rsidRPr="00993F5D">
        <w:rPr>
          <w:b/>
          <w:sz w:val="24"/>
          <w:szCs w:val="24"/>
        </w:rPr>
        <w:t>4.-</w:t>
      </w:r>
      <w:r w:rsidR="00012239" w:rsidRPr="00993F5D">
        <w:rPr>
          <w:b/>
          <w:sz w:val="24"/>
          <w:szCs w:val="24"/>
        </w:rPr>
        <w:t xml:space="preserve"> Qué medidas de precaución los investigadores recomiendan para combatir este tipo de infecciones? </w:t>
      </w:r>
    </w:p>
    <w:p w:rsidR="00993F5D" w:rsidRPr="00993F5D" w:rsidRDefault="00993F5D" w:rsidP="00993F5D">
      <w:pPr>
        <w:jc w:val="both"/>
        <w:rPr>
          <w:b/>
          <w:sz w:val="24"/>
          <w:szCs w:val="24"/>
        </w:rPr>
      </w:pPr>
    </w:p>
    <w:p w:rsidR="00993F5D" w:rsidRPr="00993F5D" w:rsidRDefault="00993F5D" w:rsidP="00993F5D">
      <w:pPr>
        <w:autoSpaceDE w:val="0"/>
        <w:autoSpaceDN w:val="0"/>
        <w:adjustRightInd w:val="0"/>
        <w:spacing w:after="0" w:line="240" w:lineRule="auto"/>
        <w:jc w:val="both"/>
        <w:rPr>
          <w:rFonts w:cs="TradeGothic"/>
          <w:color w:val="000000"/>
          <w:sz w:val="24"/>
          <w:szCs w:val="24"/>
        </w:rPr>
      </w:pPr>
    </w:p>
    <w:p w:rsidR="00993F5D" w:rsidRDefault="00993F5D" w:rsidP="00993F5D">
      <w:pPr>
        <w:jc w:val="both"/>
        <w:rPr>
          <w:rFonts w:cs="TradeGothic"/>
          <w:color w:val="000000"/>
          <w:sz w:val="24"/>
          <w:szCs w:val="24"/>
        </w:rPr>
      </w:pPr>
      <w:r w:rsidRPr="00993F5D">
        <w:rPr>
          <w:sz w:val="24"/>
          <w:szCs w:val="24"/>
        </w:rPr>
        <w:lastRenderedPageBreak/>
        <w:t xml:space="preserve"> </w:t>
      </w:r>
      <w:r w:rsidRPr="00993F5D">
        <w:rPr>
          <w:rFonts w:cs="TradeGothic"/>
          <w:color w:val="000000"/>
          <w:sz w:val="24"/>
          <w:szCs w:val="24"/>
        </w:rPr>
        <w:t>Los factores de riesgo que inciden en las IRAR son: los antecedentes personales y familiares de alergia, la lactancia materna inadecuada, la exposición al humo del tabaco y la presencia de animales domésticos, el frío, e</w:t>
      </w:r>
      <w:r>
        <w:rPr>
          <w:rFonts w:cs="TradeGothic"/>
          <w:color w:val="000000"/>
          <w:sz w:val="24"/>
          <w:szCs w:val="24"/>
        </w:rPr>
        <w:t>l cambio de tiempo y la humedad. Las medidas de precaución que los investigadores recomiendan son:</w:t>
      </w:r>
    </w:p>
    <w:p w:rsidR="00993F5D" w:rsidRPr="007373CC" w:rsidRDefault="00993F5D" w:rsidP="007373CC">
      <w:pPr>
        <w:pStyle w:val="ListParagraph"/>
        <w:numPr>
          <w:ilvl w:val="0"/>
          <w:numId w:val="3"/>
        </w:numPr>
        <w:jc w:val="both"/>
        <w:rPr>
          <w:rFonts w:cs="TradeGothic"/>
          <w:color w:val="000000"/>
          <w:sz w:val="24"/>
          <w:szCs w:val="24"/>
        </w:rPr>
      </w:pPr>
      <w:r w:rsidRPr="007373CC">
        <w:rPr>
          <w:rFonts w:cs="TradeGothic"/>
          <w:color w:val="000000"/>
          <w:sz w:val="24"/>
          <w:szCs w:val="24"/>
        </w:rPr>
        <w:t>Asegurarse q</w:t>
      </w:r>
      <w:r w:rsidR="007373CC">
        <w:rPr>
          <w:rFonts w:cs="TradeGothic"/>
          <w:color w:val="000000"/>
          <w:sz w:val="24"/>
          <w:szCs w:val="24"/>
        </w:rPr>
        <w:t>ue la lactancia materna se de de</w:t>
      </w:r>
      <w:r w:rsidRPr="007373CC">
        <w:rPr>
          <w:rFonts w:cs="TradeGothic"/>
          <w:color w:val="000000"/>
          <w:sz w:val="24"/>
          <w:szCs w:val="24"/>
        </w:rPr>
        <w:t xml:space="preserve"> manera adecuada </w:t>
      </w:r>
      <w:r w:rsidR="007373CC" w:rsidRPr="007373CC">
        <w:rPr>
          <w:rFonts w:cs="TradeGothic"/>
          <w:color w:val="000000"/>
          <w:sz w:val="24"/>
          <w:szCs w:val="24"/>
        </w:rPr>
        <w:t>y en óptimas condiciones de higiene.</w:t>
      </w:r>
    </w:p>
    <w:p w:rsidR="007373CC" w:rsidRDefault="007373CC" w:rsidP="007373CC">
      <w:pPr>
        <w:pStyle w:val="ListParagraph"/>
        <w:numPr>
          <w:ilvl w:val="0"/>
          <w:numId w:val="3"/>
        </w:numPr>
        <w:jc w:val="both"/>
        <w:rPr>
          <w:rFonts w:cs="TradeGothic"/>
          <w:color w:val="000000"/>
          <w:sz w:val="24"/>
          <w:szCs w:val="24"/>
        </w:rPr>
      </w:pPr>
      <w:r w:rsidRPr="007373CC">
        <w:rPr>
          <w:rFonts w:cs="TradeGothic"/>
          <w:color w:val="000000"/>
          <w:sz w:val="24"/>
          <w:szCs w:val="24"/>
        </w:rPr>
        <w:t>Así también como que la madre mantenga una buena alimentación para así evitar la desnutrición en los recién nacidos</w:t>
      </w:r>
    </w:p>
    <w:p w:rsidR="007373CC" w:rsidRDefault="007373CC" w:rsidP="007373CC">
      <w:pPr>
        <w:jc w:val="both"/>
        <w:rPr>
          <w:rFonts w:cs="TradeGothic"/>
          <w:color w:val="000000"/>
          <w:sz w:val="24"/>
          <w:szCs w:val="24"/>
        </w:rPr>
      </w:pPr>
    </w:p>
    <w:p w:rsidR="007373CC" w:rsidRDefault="007373CC" w:rsidP="007373CC">
      <w:pPr>
        <w:jc w:val="both"/>
        <w:rPr>
          <w:rFonts w:cs="TradeGothic"/>
          <w:color w:val="000000"/>
          <w:sz w:val="24"/>
          <w:szCs w:val="24"/>
        </w:rPr>
      </w:pPr>
    </w:p>
    <w:p w:rsidR="007373CC" w:rsidRDefault="007373CC" w:rsidP="007373CC">
      <w:pPr>
        <w:jc w:val="both"/>
        <w:rPr>
          <w:rFonts w:cs="TradeGothic"/>
          <w:color w:val="000000"/>
          <w:sz w:val="24"/>
          <w:szCs w:val="24"/>
        </w:rPr>
      </w:pPr>
    </w:p>
    <w:p w:rsidR="007373CC" w:rsidRDefault="007373CC" w:rsidP="007373CC">
      <w:pPr>
        <w:jc w:val="both"/>
        <w:rPr>
          <w:rFonts w:cs="TradeGothic"/>
          <w:color w:val="000000"/>
          <w:sz w:val="24"/>
          <w:szCs w:val="24"/>
        </w:rPr>
      </w:pPr>
    </w:p>
    <w:p w:rsidR="007373CC" w:rsidRDefault="007373CC" w:rsidP="007373CC">
      <w:pPr>
        <w:jc w:val="both"/>
        <w:rPr>
          <w:rFonts w:cs="TradeGothic"/>
          <w:color w:val="000000"/>
          <w:sz w:val="24"/>
          <w:szCs w:val="24"/>
        </w:rPr>
      </w:pPr>
    </w:p>
    <w:p w:rsidR="007373CC" w:rsidRPr="007373CC" w:rsidRDefault="007373CC" w:rsidP="007373CC">
      <w:pPr>
        <w:autoSpaceDE w:val="0"/>
        <w:autoSpaceDN w:val="0"/>
        <w:adjustRightInd w:val="0"/>
        <w:spacing w:after="0" w:line="240" w:lineRule="auto"/>
        <w:jc w:val="both"/>
        <w:rPr>
          <w:rFonts w:cs="TradeGothic Bold"/>
          <w:color w:val="000000"/>
          <w:sz w:val="24"/>
          <w:szCs w:val="24"/>
        </w:rPr>
      </w:pPr>
    </w:p>
    <w:p w:rsidR="007373CC" w:rsidRPr="007373CC" w:rsidRDefault="007373CC" w:rsidP="007373CC">
      <w:pPr>
        <w:autoSpaceDE w:val="0"/>
        <w:autoSpaceDN w:val="0"/>
        <w:adjustRightInd w:val="0"/>
        <w:spacing w:after="0" w:line="241" w:lineRule="atLeast"/>
        <w:jc w:val="both"/>
        <w:rPr>
          <w:rFonts w:cs="TradeGothic Bold"/>
          <w:color w:val="000000"/>
          <w:sz w:val="24"/>
          <w:szCs w:val="24"/>
        </w:rPr>
      </w:pPr>
      <w:r w:rsidRPr="007373CC">
        <w:rPr>
          <w:sz w:val="24"/>
          <w:szCs w:val="24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86119412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:rsidR="007373CC" w:rsidRDefault="007373CC">
          <w:pPr>
            <w:pStyle w:val="Heading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7373CC" w:rsidRPr="007373CC" w:rsidRDefault="007373CC" w:rsidP="007373CC">
              <w:pPr>
                <w:jc w:val="both"/>
                <w:rPr>
                  <w:rFonts w:cs="TradeGothic"/>
                  <w:i/>
                  <w:iCs/>
                  <w:color w:val="000000"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Pr="007373CC">
                <w:rPr>
                  <w:rFonts w:cs="TradeGothic Bold"/>
                  <w:bCs/>
                  <w:color w:val="000000"/>
                  <w:sz w:val="24"/>
                  <w:szCs w:val="24"/>
                </w:rPr>
                <w:t xml:space="preserve"> </w:t>
              </w:r>
              <w:r>
                <w:rPr>
                  <w:rFonts w:cs="TradeGothic Bold"/>
                  <w:bCs/>
                  <w:color w:val="000000"/>
                  <w:sz w:val="24"/>
                  <w:szCs w:val="24"/>
                </w:rPr>
                <w:t>1.-</w:t>
              </w:r>
              <w:r w:rsidRPr="007373CC">
                <w:rPr>
                  <w:rFonts w:cs="TradeGothic Bold"/>
                  <w:bCs/>
                  <w:color w:val="000000"/>
                  <w:sz w:val="24"/>
                  <w:szCs w:val="24"/>
                </w:rPr>
                <w:t xml:space="preserve">Xiomara López Campos </w:t>
              </w:r>
              <w:r w:rsidRPr="007373CC">
                <w:rPr>
                  <w:rFonts w:cs="TradeGothic Bold"/>
                  <w:color w:val="000000"/>
                  <w:sz w:val="24"/>
                  <w:szCs w:val="24"/>
                </w:rPr>
                <w:t>,</w:t>
              </w:r>
              <w:r w:rsidRPr="007373CC">
                <w:rPr>
                  <w:rFonts w:cs="TradeGothic Bold"/>
                  <w:bCs/>
                  <w:color w:val="000000"/>
                  <w:sz w:val="24"/>
                  <w:szCs w:val="24"/>
                </w:rPr>
                <w:t xml:space="preserve">Juliette Massip Nicot,Tania Massip Nicot, Yuri Arnold Domínguez4 </w:t>
              </w:r>
              <w:r w:rsidRPr="007373CC">
                <w:rPr>
                  <w:rFonts w:cs="TradeGothic"/>
                  <w:color w:val="000000"/>
                  <w:sz w:val="24"/>
                  <w:szCs w:val="24"/>
                </w:rPr>
                <w:t xml:space="preserve">Rev Panamá Infectol 2014;16(1):7-16 Conflicto de intereses: ninguno </w:t>
              </w:r>
              <w:r w:rsidRPr="007373CC">
                <w:rPr>
                  <w:rFonts w:cs="TradeGothic"/>
                  <w:i/>
                  <w:iCs/>
                  <w:color w:val="000000"/>
                  <w:sz w:val="24"/>
                  <w:szCs w:val="24"/>
                </w:rPr>
                <w:t>Recebido em 28/7/2012 Aprobado en 10/9/2013</w:t>
              </w:r>
            </w:p>
            <w:p w:rsidR="007373CC" w:rsidRPr="007373CC" w:rsidRDefault="007373CC" w:rsidP="007373CC">
              <w:pPr>
                <w:autoSpaceDE w:val="0"/>
                <w:autoSpaceDN w:val="0"/>
                <w:adjustRightInd w:val="0"/>
                <w:spacing w:after="0" w:line="241" w:lineRule="atLeast"/>
                <w:jc w:val="both"/>
                <w:rPr>
                  <w:rFonts w:cs="TradeGothic"/>
                  <w:color w:val="000000"/>
                  <w:sz w:val="24"/>
                  <w:szCs w:val="24"/>
                </w:rPr>
              </w:pPr>
              <w:r w:rsidRPr="007373CC">
                <w:rPr>
                  <w:rFonts w:cs="TradeGothic"/>
                  <w:color w:val="000000"/>
                  <w:sz w:val="24"/>
                  <w:szCs w:val="24"/>
                </w:rPr>
                <w:t xml:space="preserve"> </w:t>
              </w:r>
              <w:r>
                <w:rPr>
                  <w:rFonts w:cs="TradeGothic"/>
                  <w:color w:val="000000"/>
                  <w:sz w:val="24"/>
                  <w:szCs w:val="24"/>
                </w:rPr>
                <w:t>2.-</w:t>
              </w:r>
              <w:r w:rsidRPr="007373CC">
                <w:rPr>
                  <w:rFonts w:cs="TradeGothic"/>
                  <w:color w:val="000000"/>
                  <w:sz w:val="24"/>
                  <w:szCs w:val="24"/>
                </w:rPr>
                <w:t xml:space="preserve">Aldana V et al. Infecciones respiratorias agudas en menores de 5 años. Pratica médica efectiva. 2001;3(7). Disponible en: http://bvs.insp.mx/ articulos/1/17/v3n7.pdf. </w:t>
              </w:r>
            </w:p>
            <w:p w:rsidR="007373CC" w:rsidRDefault="007373CC" w:rsidP="007373CC">
              <w:pPr>
                <w:autoSpaceDE w:val="0"/>
                <w:autoSpaceDN w:val="0"/>
                <w:adjustRightInd w:val="0"/>
                <w:spacing w:after="0" w:line="241" w:lineRule="atLeast"/>
                <w:jc w:val="both"/>
                <w:rPr>
                  <w:rFonts w:cs="TradeGothic"/>
                  <w:color w:val="000000"/>
                  <w:sz w:val="24"/>
                  <w:szCs w:val="24"/>
                </w:rPr>
              </w:pPr>
              <w:r w:rsidRPr="007373CC">
                <w:rPr>
                  <w:rFonts w:cs="TradeGothic"/>
                  <w:color w:val="000000"/>
                  <w:sz w:val="24"/>
                  <w:szCs w:val="24"/>
                </w:rPr>
                <w:t>Álvarez R. Infecciones respiratorias agudas. En: Álvarez R. Temas de Medicina General Integral. 2</w:t>
              </w:r>
              <w:r w:rsidRPr="007373CC">
                <w:rPr>
                  <w:rFonts w:cs="TradeGothic"/>
                  <w:color w:val="000000"/>
                  <w:position w:val="6"/>
                  <w:sz w:val="24"/>
                  <w:szCs w:val="24"/>
                  <w:vertAlign w:val="superscript"/>
                </w:rPr>
                <w:t xml:space="preserve">da </w:t>
              </w:r>
              <w:r w:rsidRPr="007373CC">
                <w:rPr>
                  <w:rFonts w:cs="TradeGothic"/>
                  <w:color w:val="000000"/>
                  <w:sz w:val="24"/>
                  <w:szCs w:val="24"/>
                </w:rPr>
                <w:t xml:space="preserve">ed. Ciudad de la Habana: Ed. ECIMED; 2001. p. 495-497. </w:t>
              </w:r>
            </w:p>
            <w:p w:rsidR="007373CC" w:rsidRPr="007373CC" w:rsidRDefault="007373CC" w:rsidP="007373CC">
              <w:pPr>
                <w:autoSpaceDE w:val="0"/>
                <w:autoSpaceDN w:val="0"/>
                <w:adjustRightInd w:val="0"/>
                <w:spacing w:after="0" w:line="241" w:lineRule="atLeast"/>
                <w:jc w:val="both"/>
                <w:rPr>
                  <w:rFonts w:cs="TradeGothic"/>
                  <w:color w:val="000000"/>
                  <w:sz w:val="24"/>
                  <w:szCs w:val="24"/>
                </w:rPr>
              </w:pPr>
            </w:p>
            <w:p w:rsidR="007373CC" w:rsidRDefault="007373CC" w:rsidP="007373CC">
              <w:pPr>
                <w:autoSpaceDE w:val="0"/>
                <w:autoSpaceDN w:val="0"/>
                <w:adjustRightInd w:val="0"/>
                <w:spacing w:after="0" w:line="241" w:lineRule="atLeast"/>
                <w:jc w:val="both"/>
                <w:rPr>
                  <w:rFonts w:cs="TradeGothic"/>
                  <w:color w:val="000000"/>
                  <w:sz w:val="24"/>
                  <w:szCs w:val="24"/>
                </w:rPr>
              </w:pPr>
              <w:r>
                <w:rPr>
                  <w:rFonts w:cs="TradeGothic"/>
                  <w:color w:val="000000"/>
                  <w:sz w:val="24"/>
                  <w:szCs w:val="24"/>
                </w:rPr>
                <w:t>3.-</w:t>
              </w:r>
              <w:r w:rsidRPr="007373CC">
                <w:rPr>
                  <w:rFonts w:cs="TradeGothic"/>
                  <w:color w:val="000000"/>
                  <w:sz w:val="24"/>
                  <w:szCs w:val="24"/>
                </w:rPr>
                <w:t xml:space="preserve">Riverón RW, Rojo I, González P. Mortalidad por enfermedades respiratorias agudas en menores de 15 años en Cuba. Rev Cub Hig Epidemiol. 1999; 24(3):279-89. </w:t>
              </w:r>
            </w:p>
            <w:p w:rsidR="007373CC" w:rsidRPr="007373CC" w:rsidRDefault="007373CC" w:rsidP="007373CC">
              <w:pPr>
                <w:autoSpaceDE w:val="0"/>
                <w:autoSpaceDN w:val="0"/>
                <w:adjustRightInd w:val="0"/>
                <w:spacing w:after="0" w:line="241" w:lineRule="atLeast"/>
                <w:jc w:val="both"/>
                <w:rPr>
                  <w:rFonts w:cs="TradeGothic"/>
                  <w:color w:val="000000"/>
                  <w:sz w:val="24"/>
                  <w:szCs w:val="24"/>
                </w:rPr>
              </w:pPr>
            </w:p>
            <w:p w:rsidR="007373CC" w:rsidRPr="007373CC" w:rsidRDefault="007373CC" w:rsidP="007373CC">
              <w:pPr>
                <w:jc w:val="both"/>
                <w:rPr>
                  <w:rFonts w:cs="TradeGothic"/>
                  <w:i/>
                  <w:iCs/>
                  <w:color w:val="000000"/>
                  <w:sz w:val="24"/>
                  <w:szCs w:val="24"/>
                </w:rPr>
              </w:pPr>
              <w:r>
                <w:rPr>
                  <w:rFonts w:cs="TradeGothic"/>
                  <w:color w:val="000000"/>
                  <w:sz w:val="24"/>
                  <w:szCs w:val="24"/>
                </w:rPr>
                <w:t>4.-</w:t>
              </w:r>
              <w:r w:rsidRPr="007373CC">
                <w:rPr>
                  <w:rFonts w:cs="TradeGothic"/>
                  <w:color w:val="000000"/>
                  <w:sz w:val="24"/>
                  <w:szCs w:val="24"/>
                </w:rPr>
                <w:t>Perret C. Tratamiento antimicrobiano abreviado de infecciones respiratorias altas en pediatría. Rev Chil Infectol. 2002;19(1):49-53.</w:t>
              </w:r>
            </w:p>
            <w:p w:rsidR="007373CC" w:rsidRDefault="007373CC">
              <w:pPr>
                <w:rPr>
                  <w:rFonts w:cs="TradeGothic"/>
                  <w:i/>
                  <w:iCs/>
                  <w:color w:val="000000"/>
                  <w:sz w:val="24"/>
                  <w:szCs w:val="24"/>
                </w:rPr>
              </w:pPr>
            </w:p>
            <w:p w:rsidR="00012239" w:rsidRDefault="007373CC" w:rsidP="0001223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71A69" w:rsidRPr="00012239" w:rsidRDefault="00E17990" w:rsidP="00012239"/>
    <w:sectPr w:rsidR="00571A69" w:rsidRPr="00012239" w:rsidSect="00E17990">
      <w:pgSz w:w="11906" w:h="16838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adeGothic">
    <w:altName w:val="Trade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adeGothic Bold">
    <w:altName w:val="TradeGothic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521AE"/>
    <w:multiLevelType w:val="hybridMultilevel"/>
    <w:tmpl w:val="9834A5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362C8"/>
    <w:multiLevelType w:val="hybridMultilevel"/>
    <w:tmpl w:val="C18CCA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31B24"/>
    <w:multiLevelType w:val="hybridMultilevel"/>
    <w:tmpl w:val="401CF53C"/>
    <w:lvl w:ilvl="0" w:tplc="3B14D6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39"/>
    <w:rsid w:val="00012239"/>
    <w:rsid w:val="00062E06"/>
    <w:rsid w:val="001B52DF"/>
    <w:rsid w:val="00436040"/>
    <w:rsid w:val="005F0A1D"/>
    <w:rsid w:val="007373CC"/>
    <w:rsid w:val="007E7C1B"/>
    <w:rsid w:val="00993F5D"/>
    <w:rsid w:val="00B07181"/>
    <w:rsid w:val="00E1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F779"/>
  <w15:chartTrackingRefBased/>
  <w15:docId w15:val="{FEEEB016-B743-4B65-8C52-FFE584B1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C"/>
    </w:rPr>
  </w:style>
  <w:style w:type="paragraph" w:styleId="Heading2">
    <w:name w:val="heading 2"/>
    <w:basedOn w:val="Normal"/>
    <w:next w:val="Normal"/>
    <w:link w:val="Heading2Char"/>
    <w:qFormat/>
    <w:rsid w:val="007E7C1B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012239"/>
  </w:style>
  <w:style w:type="character" w:styleId="Hyperlink">
    <w:name w:val="Hyperlink"/>
    <w:basedOn w:val="DefaultParagraphFont"/>
    <w:uiPriority w:val="99"/>
    <w:semiHidden/>
    <w:unhideWhenUsed/>
    <w:rsid w:val="00012239"/>
    <w:rPr>
      <w:color w:val="0000FF"/>
      <w:u w:val="single"/>
    </w:rPr>
  </w:style>
  <w:style w:type="character" w:customStyle="1" w:styleId="59gp">
    <w:name w:val="_59gp"/>
    <w:basedOn w:val="DefaultParagraphFont"/>
    <w:rsid w:val="00012239"/>
  </w:style>
  <w:style w:type="character" w:customStyle="1" w:styleId="Heading2Char">
    <w:name w:val="Heading 2 Char"/>
    <w:basedOn w:val="DefaultParagraphFont"/>
    <w:link w:val="Heading2"/>
    <w:rsid w:val="007E7C1B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customStyle="1" w:styleId="1">
    <w:name w:val="1"/>
    <w:basedOn w:val="Normal"/>
    <w:next w:val="Title"/>
    <w:qFormat/>
    <w:rsid w:val="007E7C1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Subtitle">
    <w:name w:val="Subtitle"/>
    <w:basedOn w:val="Normal"/>
    <w:link w:val="SubtitleChar"/>
    <w:qFormat/>
    <w:rsid w:val="007E7C1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SubtitleChar">
    <w:name w:val="Subtitle Char"/>
    <w:basedOn w:val="DefaultParagraphFont"/>
    <w:link w:val="Subtitle"/>
    <w:rsid w:val="007E7C1B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7E7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itleChar">
    <w:name w:val="Title Char"/>
    <w:basedOn w:val="DefaultParagraphFont"/>
    <w:link w:val="Title"/>
    <w:uiPriority w:val="10"/>
    <w:rsid w:val="007E7C1B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customStyle="1" w:styleId="Default">
    <w:name w:val="Default"/>
    <w:rsid w:val="007E7C1B"/>
    <w:pPr>
      <w:autoSpaceDE w:val="0"/>
      <w:autoSpaceDN w:val="0"/>
      <w:adjustRightInd w:val="0"/>
      <w:spacing w:after="0" w:line="240" w:lineRule="auto"/>
    </w:pPr>
    <w:rPr>
      <w:rFonts w:ascii="Futura" w:hAnsi="Futura" w:cs="Futura"/>
      <w:color w:val="000000"/>
      <w:sz w:val="24"/>
      <w:szCs w:val="24"/>
    </w:rPr>
  </w:style>
  <w:style w:type="character" w:customStyle="1" w:styleId="A7">
    <w:name w:val="A7"/>
    <w:uiPriority w:val="99"/>
    <w:rsid w:val="007E7C1B"/>
    <w:rPr>
      <w:rFonts w:cs="Futura"/>
      <w:b/>
      <w:bCs/>
      <w:color w:val="000000"/>
      <w:sz w:val="48"/>
      <w:szCs w:val="48"/>
    </w:rPr>
  </w:style>
  <w:style w:type="paragraph" w:styleId="ListParagraph">
    <w:name w:val="List Paragraph"/>
    <w:basedOn w:val="Normal"/>
    <w:uiPriority w:val="34"/>
    <w:qFormat/>
    <w:rsid w:val="00B07181"/>
    <w:pPr>
      <w:ind w:left="720"/>
      <w:contextualSpacing/>
    </w:pPr>
  </w:style>
  <w:style w:type="character" w:customStyle="1" w:styleId="A1">
    <w:name w:val="A1"/>
    <w:uiPriority w:val="99"/>
    <w:rsid w:val="00993F5D"/>
    <w:rPr>
      <w:rFonts w:cs="TradeGothic"/>
      <w:color w:val="000000"/>
    </w:rPr>
  </w:style>
  <w:style w:type="paragraph" w:customStyle="1" w:styleId="Pa2">
    <w:name w:val="Pa2"/>
    <w:basedOn w:val="Default"/>
    <w:next w:val="Default"/>
    <w:uiPriority w:val="99"/>
    <w:rsid w:val="007373CC"/>
    <w:pPr>
      <w:spacing w:line="241" w:lineRule="atLeast"/>
    </w:pPr>
    <w:rPr>
      <w:rFonts w:ascii="TradeGothic Bold" w:hAnsi="TradeGothic Bold" w:cstheme="minorBidi"/>
      <w:color w:val="auto"/>
    </w:rPr>
  </w:style>
  <w:style w:type="character" w:customStyle="1" w:styleId="A2">
    <w:name w:val="A2"/>
    <w:uiPriority w:val="99"/>
    <w:rsid w:val="007373CC"/>
    <w:rPr>
      <w:rFonts w:cs="TradeGothic Bold"/>
      <w:b/>
      <w:bCs/>
      <w:color w:val="000000"/>
      <w:sz w:val="11"/>
      <w:szCs w:val="11"/>
    </w:rPr>
  </w:style>
  <w:style w:type="character" w:customStyle="1" w:styleId="A3">
    <w:name w:val="A3"/>
    <w:uiPriority w:val="99"/>
    <w:rsid w:val="007373CC"/>
    <w:rPr>
      <w:rFonts w:ascii="TradeGothic" w:hAnsi="TradeGothic" w:cs="TradeGothic"/>
      <w:i/>
      <w:iCs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73C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C"/>
    </w:rPr>
  </w:style>
  <w:style w:type="paragraph" w:customStyle="1" w:styleId="Pa10">
    <w:name w:val="Pa10"/>
    <w:basedOn w:val="Default"/>
    <w:next w:val="Default"/>
    <w:uiPriority w:val="99"/>
    <w:rsid w:val="007373CC"/>
    <w:pPr>
      <w:spacing w:line="241" w:lineRule="atLeast"/>
    </w:pPr>
    <w:rPr>
      <w:rFonts w:ascii="TradeGothic" w:hAnsi="TradeGothic" w:cstheme="minorBidi"/>
      <w:color w:val="auto"/>
    </w:rPr>
  </w:style>
  <w:style w:type="character" w:customStyle="1" w:styleId="A9">
    <w:name w:val="A9"/>
    <w:uiPriority w:val="99"/>
    <w:rsid w:val="007373CC"/>
    <w:rPr>
      <w:rFonts w:cs="TradeGothic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060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5980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0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6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80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98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474647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29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9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0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3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06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787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980865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195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2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4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8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39C5-C67D-4B6A-8886-BFDADCC5F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i5</dc:creator>
  <cp:keywords/>
  <dc:description/>
  <cp:lastModifiedBy>Andres Yepez</cp:lastModifiedBy>
  <cp:revision>3</cp:revision>
  <dcterms:created xsi:type="dcterms:W3CDTF">2017-05-10T05:29:00Z</dcterms:created>
  <dcterms:modified xsi:type="dcterms:W3CDTF">2017-05-10T16:05:00Z</dcterms:modified>
</cp:coreProperties>
</file>