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Pr>
      <w:r>
        <w:rPr>
          <w:b/>
          <w:sz w:val="28"/>
        </w:rPr>
        <w:t>Research Problem Statement</w:t>
      </w:r>
    </w:p>
    <w:p>
      <w:pPr>
        <w:spacing w:after="160" w:before="0"/>
      </w:pPr>
      <w:r>
        <w:rPr>
          <w:b w:val="0"/>
          <w:sz w:val="22"/>
        </w:rPr>
        <w:t>Ayesha Khalil  |  SP25-RCS-009/ATD</w:t>
      </w:r>
    </w:p>
    <w:p>
      <w:pPr>
        <w:spacing w:after="200" w:before="0"/>
      </w:pPr>
      <w:r>
        <w:rPr>
          <w:b/>
          <w:sz w:val="24"/>
        </w:rPr>
        <w:t xml:space="preserve">Title: </w:t>
      </w:r>
      <w:r>
        <w:rPr>
          <w:b w:val="0"/>
          <w:sz w:val="24"/>
        </w:rPr>
        <w:t>Learning to Prioritize: A Learned Priority Arbitration Mechanism for Joint Target Assignment and Collision Avoidance in Multi-UAV Coordination</w:t>
      </w:r>
    </w:p>
    <w:p>
      <w:pPr>
        <w:spacing w:after="120" w:before="0"/>
      </w:pPr>
      <w:r>
        <w:rPr>
          <w:b/>
          <w:sz w:val="24"/>
        </w:rPr>
        <w:t>Problem Statement</w:t>
      </w:r>
    </w:p>
    <w:p>
      <w:pPr>
        <w:spacing w:after="160" w:before="0"/>
      </w:pPr>
      <w:r>
        <w:rPr>
          <w:b w:val="0"/>
          <w:sz w:val="22"/>
        </w:rPr>
        <w:t>While reviewing recent work on multi-UAV coordination, I found that the two most advanced solutions to this problem address entirely different sub-problems and were never designed to coexist. DA-MAPPO (Sheng et al., 2026) solves dynamic target assignment: it embeds the output of the Hungarian algorithm directly into each drone's observation at every decision step, achieving 90–99% mission success in a 2D environment with three drones. IGAT-MARL (Rezaee et al., 2026) solves collision avoidance: it constructs a sparse conflict graph that connects only drone pairs predicted to be on a collision course, reducing interaction overhead by 44% and improving reward by 17% over prior methods. Both papers explicitly list the other paper's problem as their own future work. Neither has taken that step.</w:t>
      </w:r>
    </w:p>
    <w:p>
      <w:pPr>
        <w:spacing w:after="160" w:before="0"/>
      </w:pPr>
      <w:r>
        <w:rPr>
          <w:b w:val="0"/>
          <w:sz w:val="22"/>
        </w:rPr>
        <w:t>When I examined how both mechanisms would behave in a single policy, a structural problem became clear. DA-MAPPO's assignment mechanism directs each drone toward its assigned target, but the assignment is computed without knowledge of which drones are currently on a collision course. IGAT-MARL's conflict graph detects drones on collision paths and signals avoidance, but does so without knowledge of whether the drone has a time-critical target to reach. When both operate together, the reward signal that reaches the policy is a sum of two terms with fixed, constant weights — the same weights regardless of whether the drone is navigating open space or one second away from a collision with a teammate.</w:t>
      </w:r>
    </w:p>
    <w:p>
      <w:pPr>
        <w:spacing w:after="160" w:before="0"/>
      </w:pPr>
      <w:r>
        <w:rPr>
          <w:b/>
          <w:sz w:val="22"/>
        </w:rPr>
        <w:t xml:space="preserve">The specific problem I want to study is whether this fixed weighting is the right design choice — and whether a better mechanism can be learned. </w:t>
      </w:r>
      <w:r>
        <w:rPr>
          <w:b w:val="0"/>
          <w:sz w:val="22"/>
        </w:rPr>
        <w:t>A drone approaching a teammate at close range and a drone flying in empty space toward a distant target are in fundamentally different situations. Treating them with the same reward coefficient assumes the policy can figure out, on its own, that avoidance matters more in one case and assignment matters more in the other. It can, to some extent — but it learns a globally averaged trade-off that is suboptimal for both extremes. No existing paper has asked whether the weight itself should be a function of the current state, or whether it can be trained rather than tuned.</w:t>
      </w:r>
    </w:p>
    <w:p>
      <w:pPr>
        <w:spacing w:after="160" w:before="0"/>
      </w:pPr>
      <w:r>
        <w:rPr>
          <w:b w:val="0"/>
          <w:sz w:val="22"/>
        </w:rPr>
        <w:t>Across all eleven papers I reviewed — including DA-MAPPO, IGAT-MARL, and nine additional works on multi-UAV coordination using deep reinforcement learning — every paper that combines multiple objectives uses fixed reward coefficients set before training. None proposes a mechanism that determines, at each decision step, which objective should carry more weight based on real-time operational state. The gap is not that assignment and avoidance have never been placed in the same policy. The gap is that no mechanism exists to resolve the conflict between them when both are active simultaneously.</w:t>
      </w:r>
    </w:p>
    <w:p>
      <w:pPr>
        <w:spacing w:after="160" w:before="0"/>
      </w:pPr>
      <w:r>
        <w:rPr>
          <w:b/>
          <w:sz w:val="22"/>
        </w:rPr>
        <w:t xml:space="preserve">The research question is: </w:t>
      </w:r>
      <w:r>
        <w:rPr>
          <w:b w:val="0"/>
          <w:sz w:val="22"/>
        </w:rPr>
        <w:t>Can a learned priority arbitration module — a small trainable network that takes collision imminence, target distance, and conflict neighborhood density as input and outputs a continuous priority weight — when trained end-to-end with a MAPPO backbone, outperform all fixed-weight baselines on mission success rate and collision count for 5–8 UAVs in a 2D dynamic target assignment and collision avoidance task?</w:t>
      </w:r>
    </w:p>
    <w:p>
      <w:pPr>
        <w:spacing w:after="240" w:before="0"/>
      </w:pPr>
      <w:r>
        <w:rPr>
          <w:b w:val="0"/>
          <w:sz w:val="22"/>
        </w:rPr>
        <w:t>This is testable. The gap is real and documented by both source papers themselves. The proposed mechanism — the Priority Arbitration Head — does not exist in any reviewed paper. The ablation is clean: learned weight against fixed weights of 0.3, 0.5, and 0.7. The answer is not known.</w:t>
      </w:r>
    </w:p>
    <w:p>
      <w:pPr>
        <w:spacing w:after="80" w:before="0"/>
      </w:pPr>
      <w:r>
        <w:rPr>
          <w:b/>
          <w:sz w:val="22"/>
        </w:rPr>
        <w:t>Key References</w:t>
      </w:r>
    </w:p>
    <w:p>
      <w:pPr>
        <w:spacing w:after="80" w:before="0"/>
      </w:pPr>
      <w:r>
        <w:rPr>
          <w:b w:val="0"/>
          <w:sz w:val="22"/>
        </w:rPr>
        <w:t>Sheng, Z. et al. (2026). Dynamic Target Assignment and Cooperative Decision-Making for UAV Swarms Based on Multi-Agent Reinforcement Learning. IEEE Internet of Things Journal.</w:t>
      </w:r>
    </w:p>
    <w:p>
      <w:pPr>
        <w:spacing w:after="80" w:before="0"/>
      </w:pPr>
      <w:r>
        <w:rPr>
          <w:b w:val="0"/>
          <w:sz w:val="22"/>
        </w:rPr>
        <w:t>Rezaee, H. et al. (2026). Efficient Multi-Agent Deep Reinforcement Learning Algorithm for Multi UAV Collision Avoidance. Applied Soft Computing, Vol. 197.</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