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4CDA" w14:textId="03216B8F" w:rsidR="00201166" w:rsidRPr="00CC048A" w:rsidRDefault="00552424" w:rsidP="003F50EF">
      <w:pPr>
        <w:spacing w:after="0" w:line="360" w:lineRule="auto"/>
        <w:jc w:val="center"/>
        <w:rPr>
          <w:rFonts w:asciiTheme="majorBidi" w:hAnsiTheme="majorBidi" w:cstheme="majorBidi"/>
          <w:sz w:val="32"/>
          <w:szCs w:val="32"/>
        </w:rPr>
      </w:pPr>
      <w:r w:rsidRPr="00CC048A">
        <w:rPr>
          <w:rFonts w:asciiTheme="majorBidi" w:hAnsiTheme="majorBidi" w:cstheme="majorBidi"/>
          <w:noProof/>
          <w:sz w:val="32"/>
          <w:szCs w:val="32"/>
        </w:rPr>
        <w:drawing>
          <wp:anchor distT="0" distB="0" distL="0" distR="0" simplePos="0" relativeHeight="251659264" behindDoc="0" locked="0" layoutInCell="1" allowOverlap="1" wp14:anchorId="3AF8BD02" wp14:editId="2CF19D99">
            <wp:simplePos x="0" y="0"/>
            <wp:positionH relativeFrom="margin">
              <wp:posOffset>183342</wp:posOffset>
            </wp:positionH>
            <wp:positionV relativeFrom="margin">
              <wp:posOffset>-60325</wp:posOffset>
            </wp:positionV>
            <wp:extent cx="803714" cy="807291"/>
            <wp:effectExtent l="0" t="0" r="0" b="5715"/>
            <wp:wrapSquare wrapText="bothSides"/>
            <wp:docPr id="1" name="Image 1" descr="F:\Habiba\comsats 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F:\Habiba\comsats logo.png"/>
                    <pic:cNvPicPr/>
                  </pic:nvPicPr>
                  <pic:blipFill>
                    <a:blip r:embed="rId8" cstate="print"/>
                    <a:stretch>
                      <a:fillRect/>
                    </a:stretch>
                  </pic:blipFill>
                  <pic:spPr>
                    <a:xfrm>
                      <a:off x="0" y="0"/>
                      <a:ext cx="803714" cy="807291"/>
                    </a:xfrm>
                    <a:prstGeom prst="rect">
                      <a:avLst/>
                    </a:prstGeom>
                  </pic:spPr>
                </pic:pic>
              </a:graphicData>
            </a:graphic>
            <wp14:sizeRelH relativeFrom="margin">
              <wp14:pctWidth>0</wp14:pctWidth>
            </wp14:sizeRelH>
          </wp:anchor>
        </w:drawing>
      </w:r>
      <w:r w:rsidRPr="00CC048A">
        <w:rPr>
          <w:rFonts w:asciiTheme="majorBidi" w:hAnsiTheme="majorBidi" w:cstheme="majorBidi"/>
          <w:b/>
          <w:sz w:val="32"/>
          <w:szCs w:val="32"/>
        </w:rPr>
        <w:t>COMSATS University Islamabad</w:t>
      </w:r>
    </w:p>
    <w:p w14:paraId="77C41228" w14:textId="4CF37ED8" w:rsidR="00201166" w:rsidRPr="00CC048A" w:rsidRDefault="00000000" w:rsidP="003F50EF">
      <w:pPr>
        <w:spacing w:line="360" w:lineRule="auto"/>
        <w:jc w:val="center"/>
        <w:rPr>
          <w:rFonts w:asciiTheme="majorBidi" w:hAnsiTheme="majorBidi" w:cstheme="majorBidi"/>
          <w:sz w:val="24"/>
          <w:szCs w:val="24"/>
        </w:rPr>
      </w:pPr>
      <w:r w:rsidRPr="00CC048A">
        <w:rPr>
          <w:rFonts w:asciiTheme="majorBidi" w:hAnsiTheme="majorBidi" w:cstheme="majorBidi"/>
          <w:sz w:val="24"/>
          <w:szCs w:val="24"/>
        </w:rPr>
        <w:t xml:space="preserve">Synopsis </w:t>
      </w:r>
      <w:r w:rsidR="002610B6" w:rsidRPr="00CC048A">
        <w:rPr>
          <w:rFonts w:asciiTheme="majorBidi" w:hAnsiTheme="majorBidi" w:cstheme="majorBidi"/>
          <w:sz w:val="24"/>
          <w:szCs w:val="24"/>
        </w:rPr>
        <w:t>for MS</w:t>
      </w:r>
      <w:r w:rsidRPr="00CC048A">
        <w:rPr>
          <w:rFonts w:asciiTheme="majorBidi" w:hAnsiTheme="majorBidi" w:cstheme="majorBidi"/>
          <w:sz w:val="24"/>
          <w:szCs w:val="24"/>
        </w:rPr>
        <w:t xml:space="preserve"> </w:t>
      </w:r>
      <w:r w:rsidR="004D136E" w:rsidRPr="00CC048A">
        <w:rPr>
          <w:rFonts w:ascii="Apple Color Emoji" w:hAnsi="Apple Color Emoji" w:cs="Apple Color Emoji"/>
        </w:rPr>
        <w:t>✔️</w:t>
      </w:r>
      <w:r w:rsidR="00485BE9" w:rsidRPr="00CC048A">
        <w:rPr>
          <w:rFonts w:asciiTheme="majorBidi" w:hAnsiTheme="majorBidi" w:cstheme="majorBidi"/>
          <w:sz w:val="24"/>
          <w:szCs w:val="24"/>
        </w:rPr>
        <w:t xml:space="preserve"> Ph.D.</w:t>
      </w:r>
      <w:r w:rsidRPr="00CC048A">
        <w:rPr>
          <w:rFonts w:asciiTheme="majorBidi" w:hAnsiTheme="majorBidi" w:cstheme="majorBidi"/>
          <w:sz w:val="24"/>
          <w:szCs w:val="24"/>
        </w:rPr>
        <w:t xml:space="preserve"> </w:t>
      </w:r>
      <w:r w:rsidRPr="00CC048A">
        <w:rPr>
          <w:rFonts w:ascii="Segoe UI Symbol" w:hAnsi="Segoe UI Symbol" w:cs="Segoe UI Symbol"/>
          <w:sz w:val="24"/>
          <w:szCs w:val="24"/>
        </w:rPr>
        <w:t>☐</w:t>
      </w:r>
    </w:p>
    <w:p w14:paraId="7B42C390" w14:textId="792D712C" w:rsidR="00013F5F" w:rsidRPr="00CC048A" w:rsidRDefault="00013F5F" w:rsidP="00F87D79">
      <w:pPr>
        <w:spacing w:line="360" w:lineRule="auto"/>
        <w:jc w:val="both"/>
        <w:rPr>
          <w:rFonts w:asciiTheme="majorBidi" w:hAnsiTheme="majorBidi" w:cstheme="majorBidi"/>
          <w:sz w:val="24"/>
          <w:szCs w:val="24"/>
        </w:rPr>
      </w:pPr>
    </w:p>
    <w:tbl>
      <w:tblPr>
        <w:tblW w:w="9923"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62"/>
        <w:gridCol w:w="4961"/>
      </w:tblGrid>
      <w:tr w:rsidR="00BA0CF5" w:rsidRPr="00CC048A" w14:paraId="5950A9D4" w14:textId="77777777" w:rsidTr="00630BF9">
        <w:trPr>
          <w:trHeight w:val="452"/>
        </w:trPr>
        <w:tc>
          <w:tcPr>
            <w:tcW w:w="4962" w:type="dxa"/>
            <w:tcBorders>
              <w:top w:val="single" w:sz="4" w:space="0" w:color="auto"/>
              <w:left w:val="single" w:sz="4" w:space="0" w:color="auto"/>
              <w:bottom w:val="single" w:sz="4" w:space="0" w:color="auto"/>
              <w:right w:val="single" w:sz="4" w:space="0" w:color="auto"/>
            </w:tcBorders>
          </w:tcPr>
          <w:p w14:paraId="5EE95A72"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4"/>
                <w:w w:val="105"/>
                <w:sz w:val="24"/>
                <w:szCs w:val="24"/>
              </w:rPr>
              <w:t>Name:</w:t>
            </w:r>
            <w:r w:rsidRPr="00CC048A">
              <w:rPr>
                <w:rFonts w:asciiTheme="majorBidi" w:hAnsiTheme="majorBidi" w:cstheme="majorBidi"/>
                <w:spacing w:val="-4"/>
                <w:w w:val="105"/>
                <w:sz w:val="24"/>
                <w:szCs w:val="24"/>
              </w:rPr>
              <w:t xml:space="preserve"> Ayesha Khalil</w:t>
            </w:r>
          </w:p>
        </w:tc>
        <w:tc>
          <w:tcPr>
            <w:tcW w:w="4961" w:type="dxa"/>
            <w:tcBorders>
              <w:left w:val="single" w:sz="4" w:space="0" w:color="auto"/>
            </w:tcBorders>
          </w:tcPr>
          <w:p w14:paraId="393FA2AD" w14:textId="6BF74E6C"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z w:val="24"/>
                <w:szCs w:val="24"/>
              </w:rPr>
              <w:t>Registration</w:t>
            </w:r>
            <w:r w:rsidRPr="00CC048A">
              <w:rPr>
                <w:rFonts w:asciiTheme="majorBidi" w:hAnsiTheme="majorBidi" w:cstheme="majorBidi"/>
                <w:b/>
                <w:bCs/>
                <w:spacing w:val="23"/>
                <w:sz w:val="24"/>
                <w:szCs w:val="24"/>
              </w:rPr>
              <w:t xml:space="preserve"> </w:t>
            </w:r>
            <w:r w:rsidRPr="00CC048A">
              <w:rPr>
                <w:rFonts w:asciiTheme="majorBidi" w:hAnsiTheme="majorBidi" w:cstheme="majorBidi"/>
                <w:b/>
                <w:bCs/>
                <w:spacing w:val="-4"/>
                <w:sz w:val="24"/>
                <w:szCs w:val="24"/>
              </w:rPr>
              <w:t>No.:</w:t>
            </w:r>
            <w:r w:rsidRPr="00CC048A">
              <w:rPr>
                <w:rFonts w:asciiTheme="majorBidi" w:hAnsiTheme="majorBidi" w:cstheme="majorBidi"/>
                <w:spacing w:val="-4"/>
                <w:sz w:val="24"/>
                <w:szCs w:val="24"/>
              </w:rPr>
              <w:t xml:space="preserve"> </w:t>
            </w:r>
            <w:r w:rsidR="005C6E28" w:rsidRPr="00CC048A">
              <w:rPr>
                <w:rFonts w:asciiTheme="majorBidi" w:hAnsiTheme="majorBidi" w:cstheme="majorBidi"/>
                <w:spacing w:val="-4"/>
                <w:sz w:val="24"/>
                <w:szCs w:val="24"/>
              </w:rPr>
              <w:t>CIIT/</w:t>
            </w:r>
            <w:r w:rsidRPr="00CC048A">
              <w:rPr>
                <w:rFonts w:asciiTheme="majorBidi" w:hAnsiTheme="majorBidi" w:cstheme="majorBidi"/>
                <w:spacing w:val="-4"/>
                <w:sz w:val="24"/>
                <w:szCs w:val="24"/>
              </w:rPr>
              <w:t>SP25-RCS-009</w:t>
            </w:r>
            <w:r w:rsidR="005C6E28" w:rsidRPr="00CC048A">
              <w:rPr>
                <w:rFonts w:asciiTheme="majorBidi" w:hAnsiTheme="majorBidi" w:cstheme="majorBidi"/>
                <w:spacing w:val="-4"/>
                <w:sz w:val="24"/>
                <w:szCs w:val="24"/>
              </w:rPr>
              <w:t>/ATD</w:t>
            </w:r>
          </w:p>
        </w:tc>
      </w:tr>
      <w:tr w:rsidR="00BA0CF5" w:rsidRPr="00CC048A" w14:paraId="55B817C6" w14:textId="77777777" w:rsidTr="00630BF9">
        <w:trPr>
          <w:trHeight w:val="491"/>
        </w:trPr>
        <w:tc>
          <w:tcPr>
            <w:tcW w:w="4962" w:type="dxa"/>
            <w:tcBorders>
              <w:top w:val="single" w:sz="4" w:space="0" w:color="auto"/>
            </w:tcBorders>
          </w:tcPr>
          <w:p w14:paraId="069001D6" w14:textId="7AB13384"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Program:</w:t>
            </w:r>
            <w:r w:rsidRPr="00CC048A">
              <w:rPr>
                <w:rFonts w:asciiTheme="majorBidi" w:hAnsiTheme="majorBidi" w:cstheme="majorBidi"/>
                <w:spacing w:val="-2"/>
                <w:w w:val="105"/>
                <w:sz w:val="24"/>
                <w:szCs w:val="24"/>
              </w:rPr>
              <w:t xml:space="preserve"> MS </w:t>
            </w:r>
          </w:p>
        </w:tc>
        <w:tc>
          <w:tcPr>
            <w:tcW w:w="4961" w:type="dxa"/>
          </w:tcPr>
          <w:p w14:paraId="5DA31DB9" w14:textId="32030A89" w:rsidR="00BA0CF5" w:rsidRPr="00CC048A" w:rsidRDefault="00BA0CF5" w:rsidP="00013F5F">
            <w:pPr>
              <w:pStyle w:val="TableParagraph"/>
              <w:spacing w:before="240" w:line="360" w:lineRule="auto"/>
              <w:ind w:left="101" w:right="115"/>
              <w:rPr>
                <w:rFonts w:asciiTheme="majorBidi" w:hAnsiTheme="majorBidi" w:cstheme="majorBidi"/>
                <w:sz w:val="24"/>
                <w:szCs w:val="24"/>
              </w:rPr>
            </w:pPr>
            <w:r w:rsidRPr="00CC048A">
              <w:rPr>
                <w:rFonts w:asciiTheme="majorBidi" w:hAnsiTheme="majorBidi" w:cstheme="majorBidi"/>
                <w:b/>
                <w:bCs/>
                <w:w w:val="105"/>
                <w:sz w:val="24"/>
                <w:szCs w:val="24"/>
              </w:rPr>
              <w:t>Area</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Specialization:</w:t>
            </w:r>
            <w:r w:rsidR="000209CE" w:rsidRPr="00CC048A">
              <w:rPr>
                <w:rFonts w:asciiTheme="majorBidi" w:hAnsiTheme="majorBidi" w:cstheme="majorBidi"/>
                <w:b/>
                <w:bCs/>
                <w:w w:val="105"/>
                <w:sz w:val="24"/>
                <w:szCs w:val="24"/>
              </w:rPr>
              <w:t xml:space="preserve"> </w:t>
            </w:r>
            <w:r w:rsidR="000F7128" w:rsidRPr="00CC048A">
              <w:rPr>
                <w:rFonts w:asciiTheme="majorBidi" w:hAnsiTheme="majorBidi" w:cstheme="majorBidi"/>
                <w:w w:val="105"/>
                <w:sz w:val="24"/>
                <w:szCs w:val="24"/>
              </w:rPr>
              <w:t>Artificial Intelligence</w:t>
            </w:r>
          </w:p>
        </w:tc>
      </w:tr>
      <w:tr w:rsidR="00BA0CF5" w:rsidRPr="00CC048A" w14:paraId="4A954C47" w14:textId="77777777" w:rsidTr="00630BF9">
        <w:trPr>
          <w:trHeight w:val="491"/>
        </w:trPr>
        <w:tc>
          <w:tcPr>
            <w:tcW w:w="4962" w:type="dxa"/>
          </w:tcPr>
          <w:p w14:paraId="1274F168"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Department:</w:t>
            </w:r>
            <w:r w:rsidRPr="00CC048A">
              <w:rPr>
                <w:rFonts w:asciiTheme="majorBidi" w:hAnsiTheme="majorBidi" w:cstheme="majorBidi"/>
                <w:spacing w:val="-2"/>
                <w:w w:val="105"/>
                <w:sz w:val="24"/>
                <w:szCs w:val="24"/>
              </w:rPr>
              <w:t xml:space="preserve"> Computer Science</w:t>
            </w:r>
          </w:p>
        </w:tc>
        <w:tc>
          <w:tcPr>
            <w:tcW w:w="4961" w:type="dxa"/>
          </w:tcPr>
          <w:p w14:paraId="2B5DDA88" w14:textId="77777777"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spacing w:val="-2"/>
                <w:w w:val="105"/>
                <w:sz w:val="24"/>
                <w:szCs w:val="24"/>
              </w:rPr>
              <w:t>Campus:</w:t>
            </w:r>
            <w:r w:rsidRPr="00CC048A">
              <w:rPr>
                <w:rFonts w:asciiTheme="majorBidi" w:hAnsiTheme="majorBidi" w:cstheme="majorBidi"/>
                <w:spacing w:val="-2"/>
                <w:w w:val="105"/>
                <w:sz w:val="24"/>
                <w:szCs w:val="24"/>
              </w:rPr>
              <w:t xml:space="preserve"> Abbottabad</w:t>
            </w:r>
          </w:p>
        </w:tc>
      </w:tr>
      <w:tr w:rsidR="00BA0CF5" w:rsidRPr="00CC048A" w14:paraId="5C34BC9D" w14:textId="77777777" w:rsidTr="00630BF9">
        <w:trPr>
          <w:trHeight w:val="491"/>
        </w:trPr>
        <w:tc>
          <w:tcPr>
            <w:tcW w:w="4962" w:type="dxa"/>
          </w:tcPr>
          <w:p w14:paraId="5C9C1476" w14:textId="2BE80C1C"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8"/>
                <w:w w:val="105"/>
                <w:sz w:val="24"/>
                <w:szCs w:val="24"/>
              </w:rPr>
              <w:t xml:space="preserve"> </w:t>
            </w:r>
            <w:r w:rsidRPr="00CC048A">
              <w:rPr>
                <w:rFonts w:asciiTheme="majorBidi" w:hAnsiTheme="majorBidi" w:cstheme="majorBidi"/>
                <w:b/>
                <w:bCs/>
                <w:spacing w:val="-2"/>
                <w:w w:val="105"/>
                <w:sz w:val="24"/>
                <w:szCs w:val="24"/>
              </w:rPr>
              <w:t>admission:</w:t>
            </w:r>
            <w:r w:rsidR="007B61D1" w:rsidRPr="00CC048A">
              <w:rPr>
                <w:rFonts w:asciiTheme="majorBidi" w:hAnsiTheme="majorBidi" w:cstheme="majorBidi"/>
                <w:b/>
                <w:bCs/>
                <w:spacing w:val="-2"/>
                <w:w w:val="105"/>
                <w:sz w:val="24"/>
                <w:szCs w:val="24"/>
              </w:rPr>
              <w:t xml:space="preserve"> </w:t>
            </w:r>
            <w:r w:rsidR="007B61D1" w:rsidRPr="00CC048A">
              <w:rPr>
                <w:rFonts w:asciiTheme="majorBidi" w:hAnsiTheme="majorBidi" w:cstheme="majorBidi"/>
                <w:spacing w:val="-2"/>
                <w:w w:val="105"/>
                <w:sz w:val="24"/>
                <w:szCs w:val="24"/>
              </w:rPr>
              <w:t>2025-02-28</w:t>
            </w:r>
          </w:p>
        </w:tc>
        <w:tc>
          <w:tcPr>
            <w:tcW w:w="4961" w:type="dxa"/>
          </w:tcPr>
          <w:p w14:paraId="6AC9D672" w14:textId="482695F6"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Date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synopsis</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spacing w:val="-2"/>
                <w:w w:val="105"/>
                <w:sz w:val="24"/>
                <w:szCs w:val="24"/>
              </w:rPr>
              <w:t>submission:</w:t>
            </w:r>
            <w:r w:rsidRPr="00CC048A">
              <w:rPr>
                <w:rFonts w:asciiTheme="majorBidi" w:hAnsiTheme="majorBidi" w:cstheme="majorBidi"/>
                <w:spacing w:val="-2"/>
                <w:w w:val="105"/>
                <w:sz w:val="24"/>
                <w:szCs w:val="24"/>
              </w:rPr>
              <w:t xml:space="preserve"> </w:t>
            </w:r>
            <w:r w:rsidR="004D60C4" w:rsidRPr="00CC048A">
              <w:rPr>
                <w:rFonts w:asciiTheme="majorBidi" w:hAnsiTheme="majorBidi" w:cstheme="majorBidi"/>
                <w:spacing w:val="-2"/>
                <w:w w:val="105"/>
                <w:sz w:val="24"/>
                <w:szCs w:val="24"/>
              </w:rPr>
              <w:t>2026-0</w:t>
            </w:r>
            <w:r w:rsidR="00F9177D" w:rsidRPr="00CC048A">
              <w:rPr>
                <w:rFonts w:asciiTheme="majorBidi" w:hAnsiTheme="majorBidi" w:cstheme="majorBidi"/>
                <w:spacing w:val="-2"/>
                <w:w w:val="105"/>
                <w:sz w:val="24"/>
                <w:szCs w:val="24"/>
              </w:rPr>
              <w:t>6</w:t>
            </w:r>
            <w:r w:rsidR="004D60C4" w:rsidRPr="00CC048A">
              <w:rPr>
                <w:rFonts w:asciiTheme="majorBidi" w:hAnsiTheme="majorBidi" w:cstheme="majorBidi"/>
                <w:spacing w:val="-2"/>
                <w:w w:val="105"/>
                <w:sz w:val="24"/>
                <w:szCs w:val="24"/>
              </w:rPr>
              <w:t>-</w:t>
            </w:r>
            <w:r w:rsidR="00131A0C">
              <w:rPr>
                <w:rFonts w:asciiTheme="majorBidi" w:hAnsiTheme="majorBidi" w:cstheme="majorBidi"/>
                <w:spacing w:val="-2"/>
                <w:w w:val="105"/>
                <w:sz w:val="24"/>
                <w:szCs w:val="24"/>
              </w:rPr>
              <w:t>1</w:t>
            </w:r>
            <w:r w:rsidR="00B66252">
              <w:rPr>
                <w:rFonts w:asciiTheme="majorBidi" w:hAnsiTheme="majorBidi" w:cstheme="majorBidi"/>
                <w:spacing w:val="-2"/>
                <w:w w:val="105"/>
                <w:sz w:val="24"/>
                <w:szCs w:val="24"/>
              </w:rPr>
              <w:t>8</w:t>
            </w:r>
          </w:p>
        </w:tc>
      </w:tr>
      <w:tr w:rsidR="00BA0CF5" w:rsidRPr="00CC048A" w14:paraId="75FB5D7E" w14:textId="77777777" w:rsidTr="00630BF9">
        <w:trPr>
          <w:trHeight w:val="955"/>
        </w:trPr>
        <w:tc>
          <w:tcPr>
            <w:tcW w:w="9923" w:type="dxa"/>
            <w:gridSpan w:val="2"/>
          </w:tcPr>
          <w:p w14:paraId="6E34ADC5" w14:textId="398CAD23" w:rsidR="00BA0CF5" w:rsidRPr="00CC048A" w:rsidRDefault="00BA0CF5" w:rsidP="00013F5F">
            <w:pPr>
              <w:pStyle w:val="TableParagraph"/>
              <w:spacing w:before="240" w:line="360" w:lineRule="auto"/>
              <w:ind w:left="101"/>
              <w:rPr>
                <w:rFonts w:asciiTheme="majorBidi" w:hAnsiTheme="majorBidi" w:cstheme="majorBidi"/>
                <w:sz w:val="24"/>
                <w:szCs w:val="24"/>
              </w:rPr>
            </w:pPr>
            <w:r w:rsidRPr="00CC048A">
              <w:rPr>
                <w:rFonts w:asciiTheme="majorBidi" w:hAnsiTheme="majorBidi" w:cstheme="majorBidi"/>
                <w:b/>
                <w:bCs/>
                <w:w w:val="105"/>
                <w:sz w:val="24"/>
                <w:szCs w:val="24"/>
              </w:rPr>
              <w:t>Proposed</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Title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of</w:t>
            </w:r>
            <w:r w:rsidRPr="00CC048A">
              <w:rPr>
                <w:rFonts w:asciiTheme="majorBidi" w:hAnsiTheme="majorBidi" w:cstheme="majorBidi"/>
                <w:b/>
                <w:bCs/>
                <w:spacing w:val="-13"/>
                <w:w w:val="105"/>
                <w:sz w:val="24"/>
                <w:szCs w:val="24"/>
              </w:rPr>
              <w:t xml:space="preserve"> </w:t>
            </w:r>
            <w:r w:rsidRPr="00CC048A">
              <w:rPr>
                <w:rFonts w:asciiTheme="majorBidi" w:hAnsiTheme="majorBidi" w:cstheme="majorBidi"/>
                <w:b/>
                <w:bCs/>
                <w:w w:val="105"/>
                <w:sz w:val="24"/>
                <w:szCs w:val="24"/>
              </w:rPr>
              <w:t>the</w:t>
            </w:r>
            <w:r w:rsidRPr="00CC048A">
              <w:rPr>
                <w:rFonts w:asciiTheme="majorBidi" w:hAnsiTheme="majorBidi" w:cstheme="majorBidi"/>
                <w:b/>
                <w:bCs/>
                <w:spacing w:val="-12"/>
                <w:w w:val="105"/>
                <w:sz w:val="24"/>
                <w:szCs w:val="24"/>
              </w:rPr>
              <w:t xml:space="preserve"> </w:t>
            </w:r>
            <w:r w:rsidRPr="00CC048A">
              <w:rPr>
                <w:rFonts w:asciiTheme="majorBidi" w:hAnsiTheme="majorBidi" w:cstheme="majorBidi"/>
                <w:b/>
                <w:bCs/>
                <w:w w:val="105"/>
                <w:sz w:val="24"/>
                <w:szCs w:val="24"/>
              </w:rPr>
              <w:t>Thesis:</w:t>
            </w:r>
            <w:r w:rsidRPr="00CC048A">
              <w:rPr>
                <w:rFonts w:asciiTheme="majorBidi" w:hAnsiTheme="majorBidi" w:cstheme="majorBidi"/>
                <w:spacing w:val="-11"/>
                <w:w w:val="105"/>
                <w:sz w:val="24"/>
                <w:szCs w:val="24"/>
              </w:rPr>
              <w:t xml:space="preserve"> </w:t>
            </w:r>
            <w:r w:rsidR="00F04D71" w:rsidRPr="00CC048A">
              <w:rPr>
                <w:rFonts w:asciiTheme="majorBidi" w:hAnsiTheme="majorBidi" w:cstheme="majorBidi"/>
                <w:sz w:val="24"/>
                <w:szCs w:val="24"/>
              </w:rPr>
              <w:t>MAPPO Framework for Joint Dynamic Target Assignment and Conflict-Aware Collision Avoidance in Multi-UAV Systems</w:t>
            </w:r>
          </w:p>
        </w:tc>
      </w:tr>
      <w:tr w:rsidR="00BA0CF5" w:rsidRPr="00CC048A" w14:paraId="48775E7C" w14:textId="77777777" w:rsidTr="00630BF9">
        <w:trPr>
          <w:trHeight w:val="461"/>
        </w:trPr>
        <w:tc>
          <w:tcPr>
            <w:tcW w:w="9923" w:type="dxa"/>
            <w:gridSpan w:val="2"/>
          </w:tcPr>
          <w:p w14:paraId="473E9F70" w14:textId="77777777" w:rsidR="00BA0CF5" w:rsidRPr="00CC048A" w:rsidRDefault="00BA0CF5" w:rsidP="00013F5F">
            <w:pPr>
              <w:pStyle w:val="TableParagraph"/>
              <w:spacing w:before="240" w:line="360" w:lineRule="auto"/>
              <w:ind w:left="4"/>
              <w:rPr>
                <w:rFonts w:asciiTheme="majorBidi" w:hAnsiTheme="majorBidi" w:cstheme="majorBidi"/>
                <w:b/>
                <w:bCs/>
                <w:sz w:val="24"/>
                <w:szCs w:val="24"/>
              </w:rPr>
            </w:pPr>
            <w:r w:rsidRPr="00CC048A">
              <w:rPr>
                <w:rFonts w:asciiTheme="majorBidi" w:hAnsiTheme="majorBidi" w:cstheme="majorBidi"/>
                <w:sz w:val="24"/>
                <w:szCs w:val="24"/>
              </w:rPr>
              <w:t xml:space="preserve">  </w:t>
            </w:r>
            <w:r w:rsidRPr="00CC048A">
              <w:rPr>
                <w:rFonts w:asciiTheme="majorBidi" w:hAnsiTheme="majorBidi" w:cstheme="majorBidi"/>
                <w:b/>
                <w:bCs/>
                <w:sz w:val="24"/>
                <w:szCs w:val="24"/>
              </w:rPr>
              <w:t>Supervisory</w:t>
            </w:r>
            <w:r w:rsidRPr="00CC048A">
              <w:rPr>
                <w:rFonts w:asciiTheme="majorBidi" w:hAnsiTheme="majorBidi" w:cstheme="majorBidi"/>
                <w:b/>
                <w:bCs/>
                <w:spacing w:val="27"/>
                <w:sz w:val="24"/>
                <w:szCs w:val="24"/>
              </w:rPr>
              <w:t xml:space="preserve"> </w:t>
            </w:r>
            <w:r w:rsidRPr="00CC048A">
              <w:rPr>
                <w:rFonts w:asciiTheme="majorBidi" w:hAnsiTheme="majorBidi" w:cstheme="majorBidi"/>
                <w:b/>
                <w:bCs/>
                <w:spacing w:val="-2"/>
                <w:sz w:val="24"/>
                <w:szCs w:val="24"/>
              </w:rPr>
              <w:t>Committee</w:t>
            </w:r>
          </w:p>
        </w:tc>
      </w:tr>
      <w:tr w:rsidR="00BA0CF5" w:rsidRPr="00CC048A" w14:paraId="54133C2D" w14:textId="77777777" w:rsidTr="00630BF9">
        <w:trPr>
          <w:trHeight w:val="491"/>
        </w:trPr>
        <w:tc>
          <w:tcPr>
            <w:tcW w:w="4962" w:type="dxa"/>
          </w:tcPr>
          <w:p w14:paraId="267089E0" w14:textId="77777777" w:rsidR="00BA0CF5" w:rsidRPr="00CC048A" w:rsidRDefault="00BA0CF5" w:rsidP="00013F5F">
            <w:pPr>
              <w:pStyle w:val="TableParagraph"/>
              <w:spacing w:before="240" w:line="360" w:lineRule="auto"/>
              <w:ind w:left="101"/>
              <w:rPr>
                <w:rFonts w:asciiTheme="majorBidi" w:hAnsiTheme="majorBidi" w:cstheme="majorBidi"/>
                <w:b/>
                <w:bCs/>
                <w:sz w:val="24"/>
                <w:szCs w:val="24"/>
              </w:rPr>
            </w:pPr>
            <w:r w:rsidRPr="00CC048A">
              <w:rPr>
                <w:rFonts w:asciiTheme="majorBidi" w:hAnsiTheme="majorBidi" w:cstheme="majorBidi"/>
                <w:b/>
                <w:bCs/>
                <w:w w:val="105"/>
                <w:sz w:val="24"/>
                <w:szCs w:val="24"/>
              </w:rPr>
              <w:t>Name</w:t>
            </w:r>
            <w:r w:rsidRPr="00CC048A">
              <w:rPr>
                <w:rFonts w:asciiTheme="majorBidi" w:hAnsiTheme="majorBidi" w:cstheme="majorBidi"/>
                <w:b/>
                <w:bCs/>
                <w:spacing w:val="-11"/>
                <w:w w:val="105"/>
                <w:sz w:val="24"/>
                <w:szCs w:val="24"/>
              </w:rPr>
              <w:t xml:space="preserve"> </w:t>
            </w:r>
            <w:r w:rsidRPr="00CC048A">
              <w:rPr>
                <w:rFonts w:asciiTheme="majorBidi" w:hAnsiTheme="majorBidi" w:cstheme="majorBidi"/>
                <w:b/>
                <w:bCs/>
                <w:w w:val="105"/>
                <w:sz w:val="24"/>
                <w:szCs w:val="24"/>
              </w:rPr>
              <w:t>and</w:t>
            </w:r>
            <w:r w:rsidRPr="00CC048A">
              <w:rPr>
                <w:rFonts w:asciiTheme="majorBidi" w:hAnsiTheme="majorBidi" w:cstheme="majorBidi"/>
                <w:b/>
                <w:bCs/>
                <w:spacing w:val="-10"/>
                <w:w w:val="105"/>
                <w:sz w:val="24"/>
                <w:szCs w:val="24"/>
              </w:rPr>
              <w:t xml:space="preserve"> </w:t>
            </w:r>
            <w:r w:rsidRPr="00CC048A">
              <w:rPr>
                <w:rFonts w:asciiTheme="majorBidi" w:hAnsiTheme="majorBidi" w:cstheme="majorBidi"/>
                <w:b/>
                <w:bCs/>
                <w:spacing w:val="-2"/>
                <w:w w:val="105"/>
                <w:sz w:val="24"/>
                <w:szCs w:val="24"/>
              </w:rPr>
              <w:t>Designation</w:t>
            </w:r>
          </w:p>
        </w:tc>
        <w:tc>
          <w:tcPr>
            <w:tcW w:w="4961" w:type="dxa"/>
          </w:tcPr>
          <w:p w14:paraId="46660D26" w14:textId="180E030A" w:rsidR="00BA0CF5" w:rsidRPr="00CC048A" w:rsidRDefault="00BA0CF5" w:rsidP="00013F5F">
            <w:pPr>
              <w:pStyle w:val="TableParagraph"/>
              <w:spacing w:before="240" w:line="360" w:lineRule="auto"/>
              <w:rPr>
                <w:rFonts w:asciiTheme="majorBidi" w:hAnsiTheme="majorBidi" w:cstheme="majorBidi"/>
                <w:b/>
                <w:bCs/>
                <w:sz w:val="24"/>
                <w:szCs w:val="24"/>
              </w:rPr>
            </w:pPr>
            <w:r w:rsidRPr="00CC048A">
              <w:rPr>
                <w:rFonts w:asciiTheme="majorBidi" w:hAnsiTheme="majorBidi" w:cstheme="majorBidi"/>
                <w:b/>
                <w:bCs/>
                <w:spacing w:val="-4"/>
                <w:w w:val="105"/>
                <w:sz w:val="24"/>
                <w:szCs w:val="24"/>
              </w:rPr>
              <w:t xml:space="preserve"> Role</w:t>
            </w:r>
          </w:p>
        </w:tc>
      </w:tr>
      <w:tr w:rsidR="00BA0CF5" w:rsidRPr="00CC048A" w14:paraId="637E13E9" w14:textId="77777777" w:rsidTr="00630BF9">
        <w:trPr>
          <w:trHeight w:val="361"/>
        </w:trPr>
        <w:tc>
          <w:tcPr>
            <w:tcW w:w="4962" w:type="dxa"/>
          </w:tcPr>
          <w:p w14:paraId="00F86E3B" w14:textId="7F5A2CD1" w:rsidR="00BA0CF5" w:rsidRPr="00CC048A" w:rsidRDefault="00BA0CF5"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Faisal Rehman </w:t>
            </w:r>
            <w:r w:rsidR="003711D9" w:rsidRPr="00CC048A">
              <w:rPr>
                <w:rFonts w:asciiTheme="majorBidi" w:hAnsiTheme="majorBidi" w:cstheme="majorBidi"/>
                <w:sz w:val="24"/>
                <w:szCs w:val="24"/>
              </w:rPr>
              <w:t>(Associate Professor)</w:t>
            </w:r>
          </w:p>
        </w:tc>
        <w:tc>
          <w:tcPr>
            <w:tcW w:w="4961" w:type="dxa"/>
          </w:tcPr>
          <w:p w14:paraId="55A985C7"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Supervisor</w:t>
            </w:r>
          </w:p>
        </w:tc>
      </w:tr>
      <w:tr w:rsidR="00BA0CF5" w:rsidRPr="00CC048A" w14:paraId="4320442D" w14:textId="77777777" w:rsidTr="00080411">
        <w:trPr>
          <w:trHeight w:val="64"/>
        </w:trPr>
        <w:tc>
          <w:tcPr>
            <w:tcW w:w="4962" w:type="dxa"/>
          </w:tcPr>
          <w:p w14:paraId="76CEB72B" w14:textId="39767D2D" w:rsidR="00BA0CF5" w:rsidRPr="00CC048A" w:rsidRDefault="00BA0CF5"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w:t>
            </w:r>
            <w:proofErr w:type="spellStart"/>
            <w:r w:rsidRPr="00CC048A">
              <w:rPr>
                <w:rFonts w:asciiTheme="majorBidi" w:hAnsiTheme="majorBidi" w:cstheme="majorBidi"/>
                <w:sz w:val="24"/>
                <w:szCs w:val="24"/>
              </w:rPr>
              <w:t>Ehzaz</w:t>
            </w:r>
            <w:proofErr w:type="spellEnd"/>
            <w:r w:rsidRPr="00CC048A">
              <w:rPr>
                <w:rFonts w:asciiTheme="majorBidi" w:hAnsiTheme="majorBidi" w:cstheme="majorBidi"/>
                <w:sz w:val="24"/>
                <w:szCs w:val="24"/>
              </w:rPr>
              <w:t xml:space="preserve"> Mustafa </w:t>
            </w:r>
            <w:r w:rsidR="006521D3" w:rsidRPr="00CC048A">
              <w:rPr>
                <w:rFonts w:asciiTheme="majorBidi" w:hAnsiTheme="majorBidi" w:cstheme="majorBidi"/>
                <w:sz w:val="24"/>
                <w:szCs w:val="24"/>
              </w:rPr>
              <w:t>(Lecturer)</w:t>
            </w:r>
          </w:p>
        </w:tc>
        <w:tc>
          <w:tcPr>
            <w:tcW w:w="4961" w:type="dxa"/>
          </w:tcPr>
          <w:p w14:paraId="7355F18B"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z w:val="24"/>
                <w:szCs w:val="24"/>
              </w:rPr>
              <w:t>Co-</w:t>
            </w:r>
            <w:r w:rsidRPr="00CC048A">
              <w:rPr>
                <w:rFonts w:asciiTheme="majorBidi" w:hAnsiTheme="majorBidi" w:cstheme="majorBidi"/>
                <w:spacing w:val="-2"/>
                <w:sz w:val="24"/>
                <w:szCs w:val="24"/>
              </w:rPr>
              <w:t>supervisor/Member</w:t>
            </w:r>
          </w:p>
        </w:tc>
      </w:tr>
      <w:tr w:rsidR="00BA0CF5" w:rsidRPr="00CC048A" w14:paraId="377EF619" w14:textId="77777777" w:rsidTr="00080411">
        <w:trPr>
          <w:trHeight w:val="318"/>
        </w:trPr>
        <w:tc>
          <w:tcPr>
            <w:tcW w:w="4962" w:type="dxa"/>
          </w:tcPr>
          <w:p w14:paraId="47E454BA" w14:textId="5929491F" w:rsidR="00BA0CF5" w:rsidRPr="00CC048A" w:rsidRDefault="006521D3"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Sardar Khaliq Uz Zaman (Assistant Professor)</w:t>
            </w:r>
          </w:p>
        </w:tc>
        <w:tc>
          <w:tcPr>
            <w:tcW w:w="4961" w:type="dxa"/>
          </w:tcPr>
          <w:p w14:paraId="1D93505E"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r w:rsidR="00BA0CF5" w:rsidRPr="00CC048A" w14:paraId="49D388C7" w14:textId="77777777" w:rsidTr="00630BF9">
        <w:trPr>
          <w:trHeight w:val="438"/>
        </w:trPr>
        <w:tc>
          <w:tcPr>
            <w:tcW w:w="4962" w:type="dxa"/>
          </w:tcPr>
          <w:p w14:paraId="1CB3EFA8" w14:textId="3A266929" w:rsidR="00BA0CF5" w:rsidRPr="00CC048A" w:rsidRDefault="006521D3" w:rsidP="00013F5F">
            <w:pPr>
              <w:pStyle w:val="TableParagraph"/>
              <w:spacing w:before="240" w:line="360" w:lineRule="auto"/>
              <w:rPr>
                <w:rFonts w:asciiTheme="majorBidi" w:hAnsiTheme="majorBidi" w:cstheme="majorBidi"/>
                <w:sz w:val="24"/>
                <w:szCs w:val="24"/>
              </w:rPr>
            </w:pPr>
            <w:r w:rsidRPr="00CC048A">
              <w:rPr>
                <w:rFonts w:asciiTheme="majorBidi" w:hAnsiTheme="majorBidi" w:cstheme="majorBidi"/>
                <w:sz w:val="24"/>
                <w:szCs w:val="24"/>
              </w:rPr>
              <w:t xml:space="preserve"> Dr. </w:t>
            </w:r>
            <w:proofErr w:type="spellStart"/>
            <w:r w:rsidRPr="00CC048A">
              <w:rPr>
                <w:rFonts w:asciiTheme="majorBidi" w:hAnsiTheme="majorBidi" w:cstheme="majorBidi"/>
                <w:sz w:val="24"/>
                <w:szCs w:val="24"/>
              </w:rPr>
              <w:t>Nuhman</w:t>
            </w:r>
            <w:proofErr w:type="spellEnd"/>
            <w:r w:rsidRPr="00CC048A">
              <w:rPr>
                <w:rFonts w:asciiTheme="majorBidi" w:hAnsiTheme="majorBidi" w:cstheme="majorBidi"/>
                <w:sz w:val="24"/>
                <w:szCs w:val="24"/>
              </w:rPr>
              <w:t xml:space="preserve"> ul Haq (Assistant Professor)</w:t>
            </w:r>
          </w:p>
        </w:tc>
        <w:tc>
          <w:tcPr>
            <w:tcW w:w="4961" w:type="dxa"/>
          </w:tcPr>
          <w:p w14:paraId="3DFDB9F4" w14:textId="77777777" w:rsidR="00BA0CF5" w:rsidRPr="00CC048A" w:rsidRDefault="00BA0CF5" w:rsidP="00013F5F">
            <w:pPr>
              <w:pStyle w:val="TableParagraph"/>
              <w:spacing w:before="240" w:line="360" w:lineRule="auto"/>
              <w:ind w:left="99"/>
              <w:rPr>
                <w:rFonts w:asciiTheme="majorBidi" w:hAnsiTheme="majorBidi" w:cstheme="majorBidi"/>
                <w:sz w:val="24"/>
                <w:szCs w:val="24"/>
              </w:rPr>
            </w:pPr>
            <w:r w:rsidRPr="00CC048A">
              <w:rPr>
                <w:rFonts w:asciiTheme="majorBidi" w:hAnsiTheme="majorBidi" w:cstheme="majorBidi"/>
                <w:spacing w:val="-2"/>
                <w:w w:val="105"/>
                <w:sz w:val="24"/>
                <w:szCs w:val="24"/>
              </w:rPr>
              <w:t>Member</w:t>
            </w:r>
          </w:p>
        </w:tc>
      </w:tr>
    </w:tbl>
    <w:p w14:paraId="52389DE4" w14:textId="5F5B9F0A" w:rsidR="00AB2589" w:rsidRPr="00CC048A" w:rsidRDefault="003F0A33" w:rsidP="00AB2589">
      <w:pPr>
        <w:spacing w:line="360" w:lineRule="auto"/>
        <w:jc w:val="right"/>
        <w:rPr>
          <w:rFonts w:asciiTheme="majorBidi" w:hAnsiTheme="majorBidi" w:cstheme="majorBidi"/>
          <w:bCs/>
          <w:sz w:val="24"/>
          <w:szCs w:val="24"/>
        </w:rPr>
      </w:pPr>
      <w:r w:rsidRPr="00CC048A">
        <w:rPr>
          <w:rFonts w:asciiTheme="majorBidi" w:hAnsiTheme="majorBidi" w:cstheme="majorBidi"/>
          <w:b/>
          <w:noProof/>
          <w:sz w:val="24"/>
          <w:szCs w:val="24"/>
        </w:rPr>
        <w:drawing>
          <wp:anchor distT="0" distB="0" distL="114300" distR="114300" simplePos="0" relativeHeight="251660288" behindDoc="0" locked="0" layoutInCell="1" allowOverlap="1" wp14:anchorId="5B17D251" wp14:editId="19FF8548">
            <wp:simplePos x="0" y="0"/>
            <wp:positionH relativeFrom="column">
              <wp:posOffset>4210087</wp:posOffset>
            </wp:positionH>
            <wp:positionV relativeFrom="paragraph">
              <wp:posOffset>215207</wp:posOffset>
            </wp:positionV>
            <wp:extent cx="1252021" cy="636917"/>
            <wp:effectExtent l="0" t="12700" r="18415" b="0"/>
            <wp:wrapNone/>
            <wp:docPr id="1600234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34329" name="Picture 1600234329"/>
                    <pic:cNvPicPr/>
                  </pic:nvPicPr>
                  <pic:blipFill rotWithShape="1">
                    <a:blip r:embed="rId9"/>
                    <a:srcRect l="8774" r="33992" b="26592"/>
                    <a:stretch>
                      <a:fillRect/>
                    </a:stretch>
                  </pic:blipFill>
                  <pic:spPr bwMode="auto">
                    <a:xfrm rot="960795">
                      <a:off x="0" y="0"/>
                      <a:ext cx="1252021" cy="63691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A0CF5" w:rsidRPr="00CC048A">
        <w:rPr>
          <w:rFonts w:asciiTheme="majorBidi" w:hAnsiTheme="majorBidi" w:cstheme="majorBidi"/>
          <w:b/>
          <w:sz w:val="24"/>
          <w:szCs w:val="24"/>
        </w:rPr>
        <w:br/>
      </w:r>
    </w:p>
    <w:p w14:paraId="687DFD55" w14:textId="61A9B22D" w:rsidR="00201166" w:rsidRPr="00CC048A" w:rsidRDefault="00000000" w:rsidP="00AB2589">
      <w:pPr>
        <w:spacing w:line="360" w:lineRule="auto"/>
        <w:jc w:val="right"/>
        <w:rPr>
          <w:rFonts w:asciiTheme="majorBidi" w:hAnsiTheme="majorBidi" w:cstheme="majorBidi"/>
          <w:sz w:val="24"/>
          <w:szCs w:val="24"/>
        </w:rPr>
      </w:pPr>
      <w:r w:rsidRPr="00CC048A">
        <w:rPr>
          <w:rFonts w:asciiTheme="majorBidi" w:hAnsiTheme="majorBidi" w:cstheme="majorBidi"/>
          <w:bCs/>
          <w:sz w:val="24"/>
          <w:szCs w:val="24"/>
        </w:rPr>
        <w:t>Student's Signature</w:t>
      </w:r>
      <w:r w:rsidR="00013F5F" w:rsidRPr="00CC048A">
        <w:rPr>
          <w:rFonts w:asciiTheme="majorBidi" w:hAnsiTheme="majorBidi" w:cstheme="majorBidi"/>
          <w:b/>
          <w:sz w:val="24"/>
          <w:szCs w:val="24"/>
        </w:rPr>
        <w:t xml:space="preserve"> </w:t>
      </w:r>
      <w:r w:rsidRPr="00CC048A">
        <w:rPr>
          <w:rFonts w:asciiTheme="majorBidi" w:hAnsiTheme="majorBidi" w:cstheme="majorBidi"/>
          <w:b/>
          <w:sz w:val="24"/>
          <w:szCs w:val="24"/>
        </w:rPr>
        <w:t>______________________</w:t>
      </w:r>
      <w:r w:rsidR="00AB2589" w:rsidRPr="00CC048A">
        <w:rPr>
          <w:rFonts w:asciiTheme="majorBidi" w:hAnsiTheme="majorBidi" w:cstheme="majorBidi"/>
          <w:b/>
          <w:sz w:val="24"/>
          <w:szCs w:val="24"/>
        </w:rPr>
        <w:t xml:space="preserve"> </w:t>
      </w:r>
    </w:p>
    <w:p w14:paraId="32B7733F" w14:textId="5C8D69ED" w:rsidR="00B73FE8" w:rsidRPr="00CC048A" w:rsidRDefault="00B73FE8" w:rsidP="00F87D79">
      <w:pPr>
        <w:spacing w:before="120" w:after="120" w:line="360" w:lineRule="auto"/>
        <w:jc w:val="both"/>
        <w:rPr>
          <w:rFonts w:asciiTheme="majorBidi" w:hAnsiTheme="majorBidi" w:cstheme="majorBidi"/>
          <w:b/>
          <w:sz w:val="24"/>
          <w:szCs w:val="24"/>
        </w:rPr>
      </w:pPr>
    </w:p>
    <w:p w14:paraId="521FAAE5" w14:textId="77777777" w:rsidR="00B443BC" w:rsidRPr="00CC048A" w:rsidRDefault="00B443BC" w:rsidP="00F87D79">
      <w:pPr>
        <w:spacing w:before="120" w:after="120" w:line="360" w:lineRule="auto"/>
        <w:jc w:val="both"/>
        <w:rPr>
          <w:rFonts w:asciiTheme="majorBidi" w:hAnsiTheme="majorBidi" w:cstheme="majorBidi"/>
          <w:b/>
          <w:sz w:val="24"/>
          <w:szCs w:val="24"/>
        </w:rPr>
      </w:pPr>
    </w:p>
    <w:p w14:paraId="0FB6FFE4" w14:textId="77777777" w:rsidR="008B50F9" w:rsidRDefault="008B50F9" w:rsidP="00F87D79">
      <w:pPr>
        <w:spacing w:before="120" w:after="120" w:line="360" w:lineRule="auto"/>
        <w:jc w:val="both"/>
        <w:rPr>
          <w:rFonts w:asciiTheme="majorBidi" w:hAnsiTheme="majorBidi" w:cstheme="majorBidi"/>
          <w:b/>
          <w:sz w:val="24"/>
          <w:szCs w:val="24"/>
        </w:rPr>
      </w:pPr>
    </w:p>
    <w:p w14:paraId="0B544F3B" w14:textId="77777777" w:rsidR="000B3B71" w:rsidRPr="00CC048A" w:rsidRDefault="000B3B71" w:rsidP="00F87D79">
      <w:pPr>
        <w:spacing w:before="120" w:after="120" w:line="360" w:lineRule="auto"/>
        <w:jc w:val="both"/>
        <w:rPr>
          <w:rFonts w:asciiTheme="majorBidi" w:hAnsiTheme="majorBidi" w:cstheme="majorBidi"/>
          <w:b/>
          <w:sz w:val="24"/>
          <w:szCs w:val="24"/>
        </w:rPr>
      </w:pPr>
    </w:p>
    <w:p w14:paraId="7E14699A" w14:textId="77777777" w:rsidR="00466288" w:rsidRPr="00CC048A" w:rsidRDefault="00466288" w:rsidP="00F87D79">
      <w:pPr>
        <w:spacing w:before="120" w:after="120" w:line="360" w:lineRule="auto"/>
        <w:jc w:val="both"/>
        <w:rPr>
          <w:rFonts w:asciiTheme="majorBidi" w:hAnsiTheme="majorBidi" w:cstheme="majorBidi"/>
          <w:b/>
          <w:sz w:val="24"/>
          <w:szCs w:val="24"/>
        </w:rPr>
      </w:pPr>
    </w:p>
    <w:p w14:paraId="446C8EEE" w14:textId="681B7DD8" w:rsidR="00201166" w:rsidRPr="00CC048A" w:rsidRDefault="00000000" w:rsidP="00F87D79">
      <w:pPr>
        <w:spacing w:before="12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Summary</w:t>
      </w:r>
      <w:r w:rsidR="006A54CE" w:rsidRPr="00CC048A">
        <w:rPr>
          <w:rFonts w:asciiTheme="majorBidi" w:hAnsiTheme="majorBidi" w:cstheme="majorBidi"/>
          <w:b/>
          <w:sz w:val="24"/>
          <w:szCs w:val="24"/>
        </w:rPr>
        <w:t xml:space="preserve"> of Research</w:t>
      </w:r>
      <w:r w:rsidR="001438A0" w:rsidRPr="00CC048A">
        <w:rPr>
          <w:rFonts w:asciiTheme="majorBidi" w:hAnsiTheme="majorBidi" w:cstheme="majorBidi"/>
          <w:b/>
          <w:sz w:val="24"/>
          <w:szCs w:val="24"/>
        </w:rPr>
        <w:t xml:space="preserve">: </w:t>
      </w:r>
    </w:p>
    <w:p w14:paraId="5F85A08F" w14:textId="069AA83E" w:rsidR="0061407F" w:rsidRPr="00EC7D42" w:rsidRDefault="00BB22D4" w:rsidP="00EC7D42">
      <w:pPr>
        <w:spacing w:after="160" w:line="360" w:lineRule="auto"/>
        <w:jc w:val="both"/>
        <w:rPr>
          <w:rFonts w:asciiTheme="majorBidi" w:hAnsiTheme="majorBidi" w:cstheme="majorBidi"/>
          <w:sz w:val="24"/>
          <w:szCs w:val="24"/>
        </w:rPr>
      </w:pPr>
      <w:r w:rsidRPr="004C000E">
        <w:rPr>
          <w:rFonts w:asciiTheme="majorBidi" w:hAnsiTheme="majorBidi" w:cstheme="majorBidi"/>
          <w:sz w:val="24"/>
          <w:szCs w:val="24"/>
        </w:rPr>
        <w:t>Multi-UAV coordination requires each drone to reach its assigned target while avoiding collisions with other UAVs in the swarm</w:t>
      </w:r>
      <w:r w:rsidR="003C6693" w:rsidRPr="004C000E">
        <w:rPr>
          <w:rFonts w:asciiTheme="majorBidi" w:hAnsiTheme="majorBidi" w:cstheme="majorBidi"/>
          <w:sz w:val="24"/>
          <w:szCs w:val="24"/>
        </w:rPr>
        <w:t>,</w:t>
      </w:r>
      <w:r w:rsidRPr="004C000E">
        <w:rPr>
          <w:rFonts w:asciiTheme="majorBidi" w:hAnsiTheme="majorBidi" w:cstheme="majorBidi"/>
          <w:sz w:val="24"/>
          <w:szCs w:val="24"/>
        </w:rPr>
        <w:t xml:space="preserve"> two objectives that create real-time conflicts and have rarely been addressed together within a single learned policy. The two most advanced solutions to these sub-problems, DA-MAPPO for dynamic target assignment and IGAT-MARL for conflict-aware collision avoidance, were developed independently.</w:t>
      </w:r>
      <w:r w:rsidR="00A20C22">
        <w:rPr>
          <w:rFonts w:asciiTheme="majorBidi" w:hAnsiTheme="majorBidi" w:cstheme="majorBidi"/>
          <w:sz w:val="24"/>
          <w:szCs w:val="24"/>
        </w:rPr>
        <w:t xml:space="preserve"> </w:t>
      </w:r>
      <w:r w:rsidRPr="004C000E">
        <w:rPr>
          <w:rFonts w:asciiTheme="majorBidi" w:hAnsiTheme="majorBidi" w:cstheme="majorBidi"/>
          <w:sz w:val="24"/>
          <w:szCs w:val="24"/>
        </w:rPr>
        <w:t xml:space="preserve">Existing frameworks that do combine multiple objectives typically apply fixed, hand-tuned reward coefficients that cannot adapt when assignment and avoidance </w:t>
      </w:r>
      <w:r w:rsidR="00B242AF" w:rsidRPr="004C000E">
        <w:rPr>
          <w:rFonts w:asciiTheme="majorBidi" w:hAnsiTheme="majorBidi" w:cstheme="majorBidi"/>
          <w:sz w:val="24"/>
          <w:szCs w:val="24"/>
        </w:rPr>
        <w:t>demand</w:t>
      </w:r>
      <w:r w:rsidRPr="004C000E">
        <w:rPr>
          <w:rFonts w:asciiTheme="majorBidi" w:hAnsiTheme="majorBidi" w:cstheme="majorBidi"/>
          <w:sz w:val="24"/>
          <w:szCs w:val="24"/>
        </w:rPr>
        <w:t xml:space="preserve"> arise simultaneously. This research proposes a unified MAPPO-based multi-agent reinforcement learning framework that jointly encodes target assignment and collision avoidance in each drone's observation. The central contribution is a Priority Arbitration Head</w:t>
      </w:r>
      <w:r w:rsidR="009D5221" w:rsidRPr="004C000E">
        <w:rPr>
          <w:rFonts w:asciiTheme="majorBidi" w:hAnsiTheme="majorBidi" w:cstheme="majorBidi"/>
          <w:sz w:val="24"/>
          <w:szCs w:val="24"/>
        </w:rPr>
        <w:t>,</w:t>
      </w:r>
      <w:r w:rsidRPr="004C000E">
        <w:rPr>
          <w:rFonts w:asciiTheme="majorBidi" w:hAnsiTheme="majorBidi" w:cstheme="majorBidi"/>
          <w:sz w:val="24"/>
          <w:szCs w:val="24"/>
        </w:rPr>
        <w:t xml:space="preserve"> a lightweight neural module trained jointly with the policy that learns to dynamically weight the two objectives at each decision step based on the drone's current state, replacing the static coefficients used in prior work. The framework is trained via curriculum learning with 3 to 8 drones in a two-dimensional simulation environment and evaluated against four controlled baselines across three swarm sizes and three obstacle densities. This work investigates whether a learned dynamic priority mechanism produces better coordination outcomes than fixed-weight approaches under varying swarm conditions</w:t>
      </w:r>
      <w:r w:rsidR="006440EA" w:rsidRPr="004C000E">
        <w:rPr>
          <w:rFonts w:asciiTheme="majorBidi" w:hAnsiTheme="majorBidi" w:cstheme="majorBidi"/>
          <w:sz w:val="24"/>
          <w:szCs w:val="24"/>
        </w:rPr>
        <w:t>.</w:t>
      </w:r>
      <w:r w:rsidR="0061407F">
        <w:rPr>
          <w:rFonts w:asciiTheme="majorBidi" w:hAnsiTheme="majorBidi" w:cstheme="majorBidi"/>
          <w:b/>
          <w:sz w:val="24"/>
          <w:szCs w:val="24"/>
        </w:rPr>
        <w:br w:type="page"/>
      </w:r>
    </w:p>
    <w:p w14:paraId="3D4428DB" w14:textId="06C8C6F7"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Introduction</w:t>
      </w:r>
    </w:p>
    <w:p w14:paraId="0ADB0707" w14:textId="7FF21AF9" w:rsidR="00220384" w:rsidRPr="00CC048A" w:rsidRDefault="00283031" w:rsidP="006533B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Unmanned aerial vehicle (UAV) technology has evolved from military and specialist applications to widespread civilian and</w:t>
      </w:r>
      <w:r w:rsidR="00A21A84" w:rsidRPr="00CC048A">
        <w:rPr>
          <w:rFonts w:asciiTheme="majorBidi" w:hAnsiTheme="majorBidi" w:cstheme="majorBidi"/>
          <w:sz w:val="24"/>
          <w:szCs w:val="24"/>
        </w:rPr>
        <w:t xml:space="preserve"> </w:t>
      </w:r>
      <w:r w:rsidRPr="00CC048A">
        <w:rPr>
          <w:rFonts w:asciiTheme="majorBidi" w:hAnsiTheme="majorBidi" w:cstheme="majorBidi"/>
          <w:sz w:val="24"/>
          <w:szCs w:val="24"/>
        </w:rPr>
        <w:t>industrial deployment. Applications in disaster response, search and rescue, precision agriculture, infrastructure</w:t>
      </w:r>
      <w:r w:rsidR="00EF7CCD" w:rsidRPr="00CC048A">
        <w:rPr>
          <w:rFonts w:asciiTheme="majorBidi" w:hAnsiTheme="majorBidi" w:cstheme="majorBidi"/>
          <w:sz w:val="24"/>
          <w:szCs w:val="24"/>
        </w:rPr>
        <w:t xml:space="preserve"> </w:t>
      </w:r>
      <w:r w:rsidRPr="00CC048A">
        <w:rPr>
          <w:rFonts w:asciiTheme="majorBidi" w:hAnsiTheme="majorBidi" w:cstheme="majorBidi"/>
          <w:sz w:val="24"/>
          <w:szCs w:val="24"/>
        </w:rPr>
        <w:t>inspection, and emergency communications have grown significantly, driven by advances in onboard computing, sensor miniaturization, and wireless communication. Real-world missions of meaningful scale cannot be accomplished by a single UAV operating alone such missions require multiple UAVs operating simultaneously to achieve the necessary coverage, redundancy, and task parallelism. This operational reality has introduced a new class of research problems that single-UAV systems cannot address: the coordination of multi-UAV systems operating collectively in shared airspace</w:t>
      </w:r>
      <w:r w:rsidR="00220384" w:rsidRPr="00CC048A">
        <w:rPr>
          <w:rFonts w:asciiTheme="majorBidi" w:hAnsiTheme="majorBidi" w:cstheme="majorBidi"/>
          <w:sz w:val="24"/>
          <w:szCs w:val="24"/>
        </w:rPr>
        <w:t>.</w:t>
      </w:r>
    </w:p>
    <w:p w14:paraId="6B84DDF0" w14:textId="35709915"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Multiple drones flying in the same space must make decisions that are individually rational but collectively effective.</w:t>
      </w:r>
      <w:r w:rsidR="00683B46" w:rsidRPr="00CC048A">
        <w:rPr>
          <w:rFonts w:asciiTheme="majorBidi" w:hAnsiTheme="majorBidi" w:cstheme="majorBidi"/>
          <w:sz w:val="24"/>
          <w:szCs w:val="24"/>
        </w:rPr>
        <w:t xml:space="preserve"> </w:t>
      </w:r>
      <w:r w:rsidRPr="00CC048A">
        <w:rPr>
          <w:rFonts w:asciiTheme="majorBidi" w:hAnsiTheme="majorBidi" w:cstheme="majorBidi"/>
          <w:sz w:val="24"/>
          <w:szCs w:val="24"/>
        </w:rPr>
        <w:t>Traditional solutions to this problem involve centralized planners that solve the problem globally and then deploy the solution. Such techniques are effective in static environments, but fail if the environment changes, such as targets moving, obstacles emerging and drones going out of mission. The planner can't cover all base cases, and a real-time global solution is not feasible for larger teams. This restriction has motivated researchers to look at learning-based methods, in which the drone learns its navigation policy based on experience instead of being programmed for specific rules.</w:t>
      </w:r>
    </w:p>
    <w:p w14:paraId="213605B0" w14:textId="1D8FF40B"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This has come to be done using deep reinforcement learning (DRL). A DRL agent plays in a simulated world, receives reward signals, and incrementally learns a policy without the need for an explicit model of the world. This method can be extended to multiple agents using multi-agent deep reinforcement learning (MARL), enabling teams of drones to learn to cooperate by letting each agent learn how to react to the behavior of the other agents. There have been several proposed MARL frameworks in this setting, such as centralized-training decentralized-execution architectures, which allow agents to train with access to the global information, but execute independently in the deployment.</w:t>
      </w:r>
    </w:p>
    <w:p w14:paraId="774F5040" w14:textId="0991CB4E" w:rsidR="00220384"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There has been, however, a patchwork approach to progress in this area. Researchers who investigated ways of assigning targets to drones in real time did not account for </w:t>
      </w:r>
      <w:r w:rsidRPr="00CC048A">
        <w:rPr>
          <w:rFonts w:asciiTheme="majorBidi" w:hAnsiTheme="majorBidi" w:cstheme="majorBidi"/>
          <w:sz w:val="24"/>
          <w:szCs w:val="24"/>
        </w:rPr>
        <w:lastRenderedPageBreak/>
        <w:t>collisions between teammates while developing their methods. The researchers investigated obstacle avoidance and avoidance between drones during flight but did not include any goal structure their drones were not required to reach any target, only another drone to avoid. Work done in the large-scale environment worked in two dimensions. What you get are a set of partial and competent solutions, none of which solve all parts of the coordination problem, and each of which makes the other parts either trivial or dealt with separately.</w:t>
      </w:r>
    </w:p>
    <w:p w14:paraId="2772C3FC" w14:textId="49BA0E30" w:rsidR="00201166" w:rsidRPr="00CC048A" w:rsidRDefault="00220384" w:rsidP="00A37A12">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This research addresses one such well-identified case of structural fragmentation. Two recent and directly relevant </w:t>
      </w:r>
      <w:r w:rsidR="007C73BF" w:rsidRPr="00CC048A">
        <w:rPr>
          <w:rFonts w:asciiTheme="majorBidi" w:hAnsiTheme="majorBidi" w:cstheme="majorBidi"/>
          <w:sz w:val="24"/>
          <w:szCs w:val="24"/>
        </w:rPr>
        <w:t>papers DA</w:t>
      </w:r>
      <w:r w:rsidRPr="00CC048A">
        <w:rPr>
          <w:rFonts w:asciiTheme="majorBidi" w:hAnsiTheme="majorBidi" w:cstheme="majorBidi"/>
          <w:sz w:val="24"/>
          <w:szCs w:val="24"/>
        </w:rPr>
        <w:t>-MAPPO and IGAT-MARL each explicitly identify the other paper's contribution as their own stated future work, confirming that no work has integrated both mechanisms together. In the present work, a unified MAPPO-based policy is proposed that encodes both real-time target assignment and conflict-aware collision avoidance in a single joint observation, trained in a 2D environment with 5 to 8 drones. The objective is to address the structural coupling between these two objectives</w:t>
      </w:r>
      <w:r w:rsidR="00051E5F" w:rsidRPr="00CC048A">
        <w:rPr>
          <w:rFonts w:asciiTheme="majorBidi" w:hAnsiTheme="majorBidi" w:cstheme="majorBidi"/>
          <w:sz w:val="24"/>
          <w:szCs w:val="24"/>
        </w:rPr>
        <w:t xml:space="preserve"> </w:t>
      </w:r>
      <w:r w:rsidRPr="00CC048A">
        <w:rPr>
          <w:rFonts w:asciiTheme="majorBidi" w:hAnsiTheme="majorBidi" w:cstheme="majorBidi"/>
          <w:sz w:val="24"/>
          <w:szCs w:val="24"/>
        </w:rPr>
        <w:t xml:space="preserve">where assignment decisions shape spatial behavior and collision-driven deviations feed back into assignment feasibility within a single coordinated policy, and to empirically determine whether joint encoding resolves or amplifies this tension in </w:t>
      </w:r>
      <w:r w:rsidR="00663FD0">
        <w:rPr>
          <w:rFonts w:asciiTheme="majorBidi" w:hAnsiTheme="majorBidi" w:cstheme="majorBidi"/>
          <w:sz w:val="24"/>
          <w:szCs w:val="24"/>
        </w:rPr>
        <w:t>two</w:t>
      </w:r>
      <w:r w:rsidRPr="00CC048A">
        <w:rPr>
          <w:rFonts w:asciiTheme="majorBidi" w:hAnsiTheme="majorBidi" w:cstheme="majorBidi"/>
          <w:sz w:val="24"/>
          <w:szCs w:val="24"/>
        </w:rPr>
        <w:t>-dimensional multi-UAV operation.</w:t>
      </w:r>
    </w:p>
    <w:p w14:paraId="78D55C55" w14:textId="40DE11CF"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Literature Review</w:t>
      </w:r>
    </w:p>
    <w:p w14:paraId="04715167" w14:textId="1AF778AD" w:rsidR="00440357" w:rsidRPr="00CC048A" w:rsidRDefault="00440357" w:rsidP="0063197D">
      <w:pPr>
        <w:spacing w:after="160" w:line="360" w:lineRule="auto"/>
        <w:ind w:left="720"/>
        <w:jc w:val="both"/>
        <w:rPr>
          <w:rFonts w:asciiTheme="majorBidi" w:hAnsiTheme="majorBidi" w:cstheme="majorBidi"/>
          <w:sz w:val="24"/>
          <w:szCs w:val="24"/>
        </w:rPr>
      </w:pP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[12] were the first to show that a convolutional neural network, trained using Q-learning, could attain human performance level on Atari games, directly from pixel inputs. Later improvements fixed important instabilities:</w:t>
      </w:r>
      <w:r w:rsidR="007B01CE" w:rsidRPr="00CC048A">
        <w:rPr>
          <w:rFonts w:asciiTheme="majorBidi" w:hAnsiTheme="majorBidi" w:cstheme="majorBidi"/>
          <w:sz w:val="24"/>
          <w:szCs w:val="24"/>
        </w:rPr>
        <w:t xml:space="preserve"> </w:t>
      </w:r>
      <w:r w:rsidRPr="00CC048A">
        <w:rPr>
          <w:rFonts w:asciiTheme="majorBidi" w:hAnsiTheme="majorBidi" w:cstheme="majorBidi"/>
          <w:sz w:val="24"/>
          <w:szCs w:val="24"/>
        </w:rPr>
        <w:t>Van Hasselt et al. [13] proposed Double DQN for systematic overestimation of the value of actions Wang et al. [14] introduced Dueling Network architecture, which learned two networks to estimate state values and action advantages, which proved useful when the choice of action was less important in the stat and Schaul et al. [15] introduced Prioritized Experience Replay, which sampled training transitions according to the temporal difference error, thus speeding up learning from rare but informative transitions. Tang et al. [1] employ the Improved D3QN architecture for dynamic scene navigation with a single UAV, which is built on these four contributions.</w:t>
      </w:r>
    </w:p>
    <w:p w14:paraId="0A4C9AB0"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lastRenderedPageBreak/>
        <w:t>Policy gradient methods were another approach that naturally worked with continuous action spaces. A different approach was proposed by Schulman et al. [16] where Proximal Policy Optimization (PPO) limits the size of the policy updates using a clipped surrogate objective, which eliminates the need to use trust-region constraints while maintaining training stability. PPO was made the baseline single-agent algorithm for comparison with cooperative MARL algorithms. To correct for overestimation of continuous-action actor-critic methods, Fujimoto et al. [18] introduced Twin Delayed Deep Deterministic Policy Gradient (TD3), which used clipped double Q learning, delayed policy updates and target policy smoothing. The policy backbone of the multi-UAV target assignment was chosen as TD3, adopted by Kong et al. [2] for its stability in continuous control.</w:t>
      </w:r>
    </w:p>
    <w:p w14:paraId="687F43AF"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 extension was to multi-agent settings and introduced new coordination challenges. In the centralized-training decentralized-execution (CTDE) framework, Lowe et al. [17] introduced Multi-Agent Deep Deterministic Policy Gradient (MADDPG) where each agent's critic is trained with the complete joint state, while each agent's actor is only trained with its local state at execution time. To facilitate the credit assignment in cooperative tasks, Rashid et al. [19] proposed QMIX, a method that decomposes the joint action-value function into per-agent utilities constrained by monotonicity. In a simpler additive factorization,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[22] introduced the Value Decomposition Networks (VDN). Mean Field theory was applied to MARL in [20] where the interaction between any one agent and the population was modelled as a mean field term rather than as pairwise interactions, which decreased the computational complexity from quadratic to linear with respect to the number of agents. Inspired by Yu et al. [21] who showed that PPO with a shared critic (MAPPO) is surprisingly competitive with more complex MARL algorithms on cooperative benchmarks, this variant is typically used as the policy backbone in recent UAV coordination work.</w:t>
      </w:r>
    </w:p>
    <w:p w14:paraId="1D870FCA" w14:textId="39A34B5E"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Surveys of DRL for autonomous systems have given systematic overviews of progress regarding sub-domains. Govinda et al. [11] reviewed the applications in transportation, robotics, and UAV systems and found the lack of common frameworks that combine both navigation efficiency and inter-agent coordination as a prevailing drawback. Aggarwal and Kumar [23] introduced a review of path planning methods particularly for UAVs that summarizes failure cases of common path planning algorithms in </w:t>
      </w:r>
      <w:r w:rsidRPr="00CC048A">
        <w:rPr>
          <w:rFonts w:asciiTheme="majorBidi" w:hAnsiTheme="majorBidi" w:cstheme="majorBidi"/>
          <w:sz w:val="24"/>
          <w:szCs w:val="24"/>
        </w:rPr>
        <w:lastRenderedPageBreak/>
        <w:t xml:space="preserve">dynamic environments and identifies DRL as the most promising approach for real-time adaptive path planning. Most UAV coordination problems that are formulated by MARLs are formulated in a formal framework called decentralized partially observable Markov decision process (Dec-POMDPs), introduced by Oliehoek and Amato [24].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Diepold [25] conducted a comprehensive review of multi-agent DRL, which they identified as having two major ongoing challenges: scalability and partial observability.</w:t>
      </w:r>
    </w:p>
    <w:p w14:paraId="61758196"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In a single-UAV navigation scenario in a dynamic environment, Tang et al. [1] introduced an Improved D3QN based on Dueling Double DQN, Prioritized Experience Replay and the heuristic action-selection bias towards the target to obtain success rates of about 95% in moving threat zones, which are superior to both A* and RRT in terms of path quality. The problem of large-scale 2D environments was tackled by Jarray et al. [3] with a dynamic reward function that is calculated from the ratio of distances at every step, which allows a DQN with 3D convolutional feature extraction to come close to 98% success in low obstacles environments, and 85% in 40 obstacles, significantly outperforming particle swarm and grey wolf optimization baselines.</w:t>
      </w:r>
    </w:p>
    <w:p w14:paraId="73F94316" w14:textId="3F4D17D2"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 additional challenge of target assignment was added to the path planning in multi-UAV coordination. Kong et al. [2] introduced a framework called TANet-TD3, which assigns targets and computes the path simultaneously, learned by employing Hungarian algorithm labels to ensure optimal supervision of target assignment, both with and without moving obstacles and partial observability, for five drones in a 2D environment. The performance of the mean-field DDPG with multi-head attention weighting (MARL) was extended to 80-120 drones, with an above 90% success rate at 120 drones, compared to the failure of standard MARL baselines. PO-WMFDDPG was extended to 80-120 drones while maintaining an above 90% task success rate at 120 drones, compared to the failure of standard MARL baselines. Both papers, however, are two dimensional, and neither has a real-time mechanism for changing targets in the presence of dynamic targets.</w:t>
      </w:r>
    </w:p>
    <w:p w14:paraId="3C8F9CE7" w14:textId="02C7A3AB"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 xml:space="preserve">The most closely related work to this research is DA-MAPPO (Sheng et al. [10]), which introduces real-time Hungarian-algorithm-based target assignments directly into each drone's observation vector, and updates it at each decision step. The paper's ablation </w:t>
      </w:r>
      <w:r w:rsidRPr="00CC048A">
        <w:rPr>
          <w:rFonts w:asciiTheme="majorBidi" w:hAnsiTheme="majorBidi" w:cstheme="majorBidi"/>
          <w:sz w:val="24"/>
          <w:szCs w:val="24"/>
        </w:rPr>
        <w:lastRenderedPageBreak/>
        <w:t>study of mission success is fascinating: there is a dramatic decline in mission success going from over 90% to 0%, directly confirming that the mechanism itself rather than the policy design is responsible for the success of the framework. The authors explicitly mention 2D-to-2D extension and larger swarms as future work and DA-MAPPO was evaluated on three drones in a 2D space with static obstacles. There is a known failure in the absence of a collision-avoidance mechanism other than a reward for avoiding collision.</w:t>
      </w:r>
    </w:p>
    <w:p w14:paraId="6C8311C6" w14:textId="777777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For collision avoidance specifically, Rezaee et al. [9] introduced a sparse (conflict-driven) graph, where drone pairs that are believed to be on a collision course during a specified time window are connected, and replaced the dense all-to-all interaction graph as seen in most previous works on graph-based MARL. Every drone collects conflict neighbor information via an Improved Graph Attention Network that features stacked double attention and residual connections. The framework yields an increase of 17% in reward, 10% fewer dangerous separation events and 44% fewer interaction edges than the previous best baseline trained with curriculum learning with 3 to 10 drones. Most important of all, IGAT-MARL doesn't have a target assignment component: drones don't have a goal structure, and the task is simply to avoid colliding with others. The authors mention task allocation as a clear future direction.</w:t>
      </w:r>
    </w:p>
    <w:p w14:paraId="7B4DBA2F" w14:textId="4D408577" w:rsidR="00440357" w:rsidRPr="00CC048A" w:rsidRDefault="00440357" w:rsidP="0063197D">
      <w:pPr>
        <w:spacing w:after="160"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There has been recent research on the use of LLMs in UAV coordination. To tackle the issues associated with cold-start in MARL training, Xu et al. [6] proposed a novel approach that employs GPT-4o to offer strategic relay position initialization for UAV multi-hop networking. Wang et al. [7] presented a two-stage approach RALLY that employs LLM semantic consensus to assign Commander, Coordinator and Executor roles for drones and then further optimizes coordination via an RMIX value-mixing network. Poudel and Moh [5] discussed the problem of heterogeneous drone fleets in disaster scenarios where MAML is used to rapidly adapt to unseen environments with resource-aware coalition formation. Khan et al. [8] offered a systematic review of multi-agent coordination frameworks based on LLMs. These have pushed the limits of multi-agent coordination but none of them studied the interaction between dynamic target assignment and collision avoidance in 2D space which is the focus of this work.</w:t>
      </w:r>
    </w:p>
    <w:p w14:paraId="2F9DA74B" w14:textId="7A1D3FE3" w:rsidR="00343AC5" w:rsidRPr="00CC048A" w:rsidRDefault="00440357" w:rsidP="00C1591F">
      <w:pPr>
        <w:spacing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lastRenderedPageBreak/>
        <w:t>The literature, when taken together, shows that no structural solution has been proposed for the coupling between target assignment and collision avoidance in a unified policy. DA-MAPPO and IGAT-MARL each handle one side while leaving the other unmodeled, and both cite the other paper's contribution as future work. No framework accounts for how assignment decisions shape each drone's spatial behavior and how safety-driven course deviations feed back into assignment feasibility particularly in two-dimensional space where this coupling becomes structurally significant. It is this gap that the proposed research targets. Table</w:t>
      </w:r>
      <w:r w:rsidR="000A3F6A" w:rsidRPr="00CC048A">
        <w:rPr>
          <w:rFonts w:asciiTheme="majorBidi" w:hAnsiTheme="majorBidi" w:cstheme="majorBidi"/>
          <w:sz w:val="24"/>
          <w:szCs w:val="24"/>
        </w:rPr>
        <w:t xml:space="preserve"> </w:t>
      </w:r>
      <w:r w:rsidRPr="00CC048A">
        <w:rPr>
          <w:rFonts w:asciiTheme="majorBidi" w:hAnsiTheme="majorBidi" w:cstheme="majorBidi"/>
          <w:sz w:val="24"/>
          <w:szCs w:val="24"/>
        </w:rPr>
        <w:t>1 below gives a summary of all the reviewed studies.</w:t>
      </w:r>
    </w:p>
    <w:tbl>
      <w:tblPr>
        <w:tblStyle w:val="PlainTable1"/>
        <w:tblW w:w="8935" w:type="dxa"/>
        <w:tblInd w:w="279" w:type="dxa"/>
        <w:tblLook w:val="04A0" w:firstRow="1" w:lastRow="0" w:firstColumn="1" w:lastColumn="0" w:noHBand="0" w:noVBand="1"/>
      </w:tblPr>
      <w:tblGrid>
        <w:gridCol w:w="517"/>
        <w:gridCol w:w="1683"/>
        <w:gridCol w:w="2244"/>
        <w:gridCol w:w="2117"/>
        <w:gridCol w:w="2374"/>
      </w:tblGrid>
      <w:tr w:rsidR="00321D21" w:rsidRPr="00CC048A" w14:paraId="0865DD81" w14:textId="77777777" w:rsidTr="0067547C">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7D8D7CF0" w14:textId="77777777" w:rsidR="00BA43EC" w:rsidRPr="00CC048A" w:rsidRDefault="00BA43EC" w:rsidP="00050792">
            <w:pPr>
              <w:spacing w:before="40" w:after="40"/>
              <w:jc w:val="center"/>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Ref</w:t>
            </w:r>
          </w:p>
        </w:tc>
        <w:tc>
          <w:tcPr>
            <w:tcW w:w="1701" w:type="dxa"/>
          </w:tcPr>
          <w:p w14:paraId="37FF00C5"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Author(s) &amp; Year</w:t>
            </w:r>
          </w:p>
        </w:tc>
        <w:tc>
          <w:tcPr>
            <w:tcW w:w="2268" w:type="dxa"/>
          </w:tcPr>
          <w:p w14:paraId="4CCD4987"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Method / Algorithm</w:t>
            </w:r>
          </w:p>
        </w:tc>
        <w:tc>
          <w:tcPr>
            <w:tcW w:w="2138" w:type="dxa"/>
          </w:tcPr>
          <w:p w14:paraId="7A8A9037"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Key Result</w:t>
            </w:r>
          </w:p>
        </w:tc>
        <w:tc>
          <w:tcPr>
            <w:tcW w:w="2398" w:type="dxa"/>
          </w:tcPr>
          <w:p w14:paraId="30CB7575" w14:textId="77777777" w:rsidR="00BA43EC" w:rsidRPr="00CC048A" w:rsidRDefault="00BA43EC" w:rsidP="00050792">
            <w:pPr>
              <w:spacing w:before="40" w:after="40"/>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szCs w:val="18"/>
              </w:rPr>
              <w:t>Gap / Limitation</w:t>
            </w:r>
          </w:p>
        </w:tc>
      </w:tr>
      <w:tr w:rsidR="0067547C" w:rsidRPr="00CC048A" w14:paraId="70AF9FB6"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57F97D3" w14:textId="7350E9E0"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[11]</w:t>
            </w:r>
          </w:p>
        </w:tc>
        <w:tc>
          <w:tcPr>
            <w:tcW w:w="1701" w:type="dxa"/>
          </w:tcPr>
          <w:p w14:paraId="7AF03A63" w14:textId="7FB5B02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Govinda et al.</w:t>
            </w:r>
            <w:r w:rsidRPr="00CC048A">
              <w:rPr>
                <w:rFonts w:asciiTheme="majorBidi" w:hAnsiTheme="majorBidi" w:cstheme="majorBidi"/>
                <w:color w:val="000000" w:themeColor="text1"/>
                <w:sz w:val="18"/>
              </w:rPr>
              <w:br/>
              <w:t>(2025)</w:t>
            </w:r>
          </w:p>
        </w:tc>
        <w:tc>
          <w:tcPr>
            <w:tcW w:w="2268" w:type="dxa"/>
          </w:tcPr>
          <w:p w14:paraId="6CFCE5C4" w14:textId="0AAE3A5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Systematic review of DRL in UAV systems</w:t>
            </w:r>
          </w:p>
        </w:tc>
        <w:tc>
          <w:tcPr>
            <w:tcW w:w="2138" w:type="dxa"/>
          </w:tcPr>
          <w:p w14:paraId="3D078F82" w14:textId="3CBCDC7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No unified framework for navigation + coordination</w:t>
            </w:r>
          </w:p>
        </w:tc>
        <w:tc>
          <w:tcPr>
            <w:tcW w:w="2398" w:type="dxa"/>
          </w:tcPr>
          <w:p w14:paraId="66193914" w14:textId="1E93B945"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b/>
                <w:color w:val="000000" w:themeColor="text1"/>
                <w:sz w:val="18"/>
                <w:szCs w:val="18"/>
              </w:rPr>
            </w:pPr>
            <w:r w:rsidRPr="00CC048A">
              <w:rPr>
                <w:rFonts w:asciiTheme="majorBidi" w:hAnsiTheme="majorBidi" w:cstheme="majorBidi"/>
                <w:color w:val="000000" w:themeColor="text1"/>
                <w:sz w:val="18"/>
              </w:rPr>
              <w:t>Survey only</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no algorithm proposed</w:t>
            </w:r>
          </w:p>
        </w:tc>
      </w:tr>
      <w:tr w:rsidR="0067547C" w:rsidRPr="00CC048A" w14:paraId="2093A2F6"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20219D33" w14:textId="58A7C108"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[23]</w:t>
            </w:r>
          </w:p>
        </w:tc>
        <w:tc>
          <w:tcPr>
            <w:tcW w:w="1701" w:type="dxa"/>
          </w:tcPr>
          <w:p w14:paraId="44986B0B" w14:textId="7D61267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Aggarwal &amp;</w:t>
            </w:r>
            <w:r w:rsidRPr="00CC048A">
              <w:rPr>
                <w:rFonts w:asciiTheme="majorBidi" w:hAnsiTheme="majorBidi" w:cstheme="majorBidi"/>
                <w:color w:val="000000" w:themeColor="text1"/>
                <w:sz w:val="18"/>
              </w:rPr>
              <w:br/>
              <w:t>Kumar (2020)</w:t>
            </w:r>
          </w:p>
        </w:tc>
        <w:tc>
          <w:tcPr>
            <w:tcW w:w="2268" w:type="dxa"/>
          </w:tcPr>
          <w:p w14:paraId="264F63B5" w14:textId="0A248F0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Review of UAV path-planning algorithms</w:t>
            </w:r>
          </w:p>
        </w:tc>
        <w:tc>
          <w:tcPr>
            <w:tcW w:w="2138" w:type="dxa"/>
          </w:tcPr>
          <w:p w14:paraId="4EB0E102" w14:textId="1F04764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DRL identified as best for dynamic environments</w:t>
            </w:r>
          </w:p>
        </w:tc>
        <w:tc>
          <w:tcPr>
            <w:tcW w:w="2398" w:type="dxa"/>
          </w:tcPr>
          <w:p w14:paraId="72B4E3CA" w14:textId="7AF2A03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only</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no multi-agent coverage</w:t>
            </w:r>
          </w:p>
        </w:tc>
      </w:tr>
      <w:tr w:rsidR="0067547C" w:rsidRPr="00CC048A" w14:paraId="1B992A52"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6B8A0D87" w14:textId="160CCE0C"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[24]</w:t>
            </w:r>
          </w:p>
        </w:tc>
        <w:tc>
          <w:tcPr>
            <w:tcW w:w="1701" w:type="dxa"/>
          </w:tcPr>
          <w:p w14:paraId="2A35EF27" w14:textId="0C82E38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Oliehoek &amp;</w:t>
            </w:r>
            <w:r w:rsidRPr="00CC048A">
              <w:rPr>
                <w:rFonts w:asciiTheme="majorBidi" w:hAnsiTheme="majorBidi" w:cstheme="majorBidi"/>
                <w:color w:val="000000" w:themeColor="text1"/>
                <w:sz w:val="18"/>
              </w:rPr>
              <w:br/>
              <w:t>Amato (2016)</w:t>
            </w:r>
          </w:p>
        </w:tc>
        <w:tc>
          <w:tcPr>
            <w:tcW w:w="2268" w:type="dxa"/>
          </w:tcPr>
          <w:p w14:paraId="72246F6D" w14:textId="15234A3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Formal Dec-POMDP framework for multi-agent coordination</w:t>
            </w:r>
          </w:p>
        </w:tc>
        <w:tc>
          <w:tcPr>
            <w:tcW w:w="2138" w:type="dxa"/>
          </w:tcPr>
          <w:p w14:paraId="7AD394A4" w14:textId="5889687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Standard formulation used by all MARL UAV papers</w:t>
            </w:r>
          </w:p>
        </w:tc>
        <w:tc>
          <w:tcPr>
            <w:tcW w:w="2398" w:type="dxa"/>
          </w:tcPr>
          <w:p w14:paraId="21FA54EF" w14:textId="48F91B32"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Theoretical only intractable for large state spaces</w:t>
            </w:r>
          </w:p>
        </w:tc>
      </w:tr>
      <w:tr w:rsidR="0067547C" w:rsidRPr="00CC048A" w14:paraId="3E9E737B"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5A720D69" w14:textId="40B34B87" w:rsidR="00A455F8" w:rsidRPr="00CC048A" w:rsidRDefault="0067547C"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sz w:val="18"/>
              </w:rPr>
              <w:t>[25]</w:t>
            </w:r>
          </w:p>
        </w:tc>
        <w:tc>
          <w:tcPr>
            <w:tcW w:w="1701" w:type="dxa"/>
          </w:tcPr>
          <w:p w14:paraId="64794E62" w14:textId="76F3965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proofErr w:type="spellStart"/>
            <w:r w:rsidRPr="00CC048A">
              <w:rPr>
                <w:rFonts w:asciiTheme="majorBidi" w:hAnsiTheme="majorBidi" w:cstheme="majorBidi"/>
                <w:color w:val="000000" w:themeColor="text1"/>
                <w:sz w:val="18"/>
              </w:rPr>
              <w:t>Gronauer</w:t>
            </w:r>
            <w:proofErr w:type="spellEnd"/>
            <w:r w:rsidRPr="00CC048A">
              <w:rPr>
                <w:rFonts w:asciiTheme="majorBidi" w:hAnsiTheme="majorBidi" w:cstheme="majorBidi"/>
                <w:color w:val="000000" w:themeColor="text1"/>
                <w:sz w:val="18"/>
              </w:rPr>
              <w:t xml:space="preserve"> &amp;</w:t>
            </w:r>
            <w:r w:rsidRPr="00CC048A">
              <w:rPr>
                <w:rFonts w:asciiTheme="majorBidi" w:hAnsiTheme="majorBidi" w:cstheme="majorBidi"/>
                <w:color w:val="000000" w:themeColor="text1"/>
                <w:sz w:val="18"/>
              </w:rPr>
              <w:br/>
              <w:t>Diepold (2022)</w:t>
            </w:r>
          </w:p>
        </w:tc>
        <w:tc>
          <w:tcPr>
            <w:tcW w:w="2268" w:type="dxa"/>
          </w:tcPr>
          <w:p w14:paraId="1CC0EC41" w14:textId="22DCFCB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and taxonomy of MARL methods</w:t>
            </w:r>
          </w:p>
        </w:tc>
        <w:tc>
          <w:tcPr>
            <w:tcW w:w="2138" w:type="dxa"/>
          </w:tcPr>
          <w:p w14:paraId="30344D9C" w14:textId="62495560"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Scalability and partial observability as top open challenges</w:t>
            </w:r>
          </w:p>
        </w:tc>
        <w:tc>
          <w:tcPr>
            <w:tcW w:w="2398" w:type="dxa"/>
          </w:tcPr>
          <w:p w14:paraId="619224E6" w14:textId="17953671"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Survey only no empirical contribution</w:t>
            </w:r>
          </w:p>
        </w:tc>
      </w:tr>
      <w:tr w:rsidR="00321D21" w:rsidRPr="00CC048A" w14:paraId="0DFA140E"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BC94745" w14:textId="1D9820DB" w:rsidR="00A455F8" w:rsidRPr="00CC048A" w:rsidRDefault="00A455F8" w:rsidP="00A455F8">
            <w:pPr>
              <w:spacing w:before="40" w:after="40"/>
              <w:jc w:val="center"/>
              <w:rPr>
                <w:rFonts w:asciiTheme="majorBidi" w:hAnsiTheme="majorBidi" w:cstheme="majorBidi"/>
                <w:b w:val="0"/>
                <w:color w:val="000000" w:themeColor="text1"/>
                <w:sz w:val="18"/>
                <w:szCs w:val="18"/>
              </w:rPr>
            </w:pPr>
            <w:r w:rsidRPr="00CC048A">
              <w:rPr>
                <w:rFonts w:asciiTheme="majorBidi" w:hAnsiTheme="majorBidi" w:cstheme="majorBidi"/>
                <w:color w:val="000000" w:themeColor="text1"/>
                <w:sz w:val="18"/>
              </w:rPr>
              <w:t>[12]</w:t>
            </w:r>
          </w:p>
        </w:tc>
        <w:tc>
          <w:tcPr>
            <w:tcW w:w="1701" w:type="dxa"/>
          </w:tcPr>
          <w:p w14:paraId="43BFD278" w14:textId="7031390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proofErr w:type="spellStart"/>
            <w:r w:rsidRPr="00CC048A">
              <w:rPr>
                <w:rFonts w:asciiTheme="majorBidi" w:hAnsiTheme="majorBidi" w:cstheme="majorBidi"/>
                <w:color w:val="000000" w:themeColor="text1"/>
                <w:sz w:val="18"/>
              </w:rPr>
              <w:t>Mnih</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(2015)</w:t>
            </w:r>
          </w:p>
        </w:tc>
        <w:tc>
          <w:tcPr>
            <w:tcW w:w="2268" w:type="dxa"/>
          </w:tcPr>
          <w:p w14:paraId="30FA2C79" w14:textId="2B66196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DQN: CNN + experience replay + target network</w:t>
            </w:r>
          </w:p>
        </w:tc>
        <w:tc>
          <w:tcPr>
            <w:tcW w:w="2138" w:type="dxa"/>
          </w:tcPr>
          <w:p w14:paraId="0888E07F" w14:textId="06E9B6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Human-level on 29/49 Atari games</w:t>
            </w:r>
          </w:p>
        </w:tc>
        <w:tc>
          <w:tcPr>
            <w:tcW w:w="2398" w:type="dxa"/>
          </w:tcPr>
          <w:p w14:paraId="06192701" w14:textId="52564865"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szCs w:val="18"/>
              </w:rPr>
            </w:pPr>
            <w:r w:rsidRPr="00CC048A">
              <w:rPr>
                <w:rFonts w:asciiTheme="majorBidi" w:hAnsiTheme="majorBidi" w:cstheme="majorBidi"/>
                <w:color w:val="000000" w:themeColor="text1"/>
                <w:sz w:val="18"/>
              </w:rPr>
              <w:t>Discrete actions only no multi-agent extension</w:t>
            </w:r>
          </w:p>
        </w:tc>
      </w:tr>
      <w:tr w:rsidR="00321D21" w:rsidRPr="00CC048A" w14:paraId="24A2C31F"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48BB1EE" w14:textId="13244BB0"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[13]</w:t>
            </w:r>
          </w:p>
        </w:tc>
        <w:tc>
          <w:tcPr>
            <w:tcW w:w="1701" w:type="dxa"/>
          </w:tcPr>
          <w:p w14:paraId="6E35C0F7" w14:textId="7278671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Van Hasselt et al.</w:t>
            </w:r>
            <w:r w:rsidRPr="00CC048A">
              <w:rPr>
                <w:rFonts w:asciiTheme="majorBidi" w:hAnsiTheme="majorBidi" w:cstheme="majorBidi"/>
                <w:color w:val="000000" w:themeColor="text1"/>
                <w:sz w:val="18"/>
              </w:rPr>
              <w:br/>
              <w:t>(2016)</w:t>
            </w:r>
          </w:p>
        </w:tc>
        <w:tc>
          <w:tcPr>
            <w:tcW w:w="2268" w:type="dxa"/>
          </w:tcPr>
          <w:p w14:paraId="1F38A4D7" w14:textId="1017DA7D"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Double DQN: decoupled action selection and evaluation</w:t>
            </w:r>
          </w:p>
        </w:tc>
        <w:tc>
          <w:tcPr>
            <w:tcW w:w="2138" w:type="dxa"/>
          </w:tcPr>
          <w:p w14:paraId="5B188F2A" w14:textId="7E25ADEC"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Reduces Q-value overestimation over DQN</w:t>
            </w:r>
          </w:p>
        </w:tc>
        <w:tc>
          <w:tcPr>
            <w:tcW w:w="2398" w:type="dxa"/>
          </w:tcPr>
          <w:p w14:paraId="58392DE6" w14:textId="068E1FA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Discrete actions only</w:t>
            </w:r>
          </w:p>
        </w:tc>
      </w:tr>
      <w:tr w:rsidR="00321D21" w:rsidRPr="00CC048A" w14:paraId="550EB72A"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20D3F5B9" w14:textId="3095A78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[14]</w:t>
            </w:r>
          </w:p>
        </w:tc>
        <w:tc>
          <w:tcPr>
            <w:tcW w:w="1701" w:type="dxa"/>
          </w:tcPr>
          <w:p w14:paraId="7E868BE0" w14:textId="784843F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Wang et al.</w:t>
            </w:r>
            <w:r w:rsidRPr="00CC048A">
              <w:rPr>
                <w:rFonts w:asciiTheme="majorBidi" w:hAnsiTheme="majorBidi" w:cstheme="majorBidi"/>
                <w:color w:val="000000" w:themeColor="text1"/>
                <w:sz w:val="18"/>
              </w:rPr>
              <w:br/>
              <w:t>(2016)</w:t>
            </w:r>
          </w:p>
        </w:tc>
        <w:tc>
          <w:tcPr>
            <w:tcW w:w="2268" w:type="dxa"/>
          </w:tcPr>
          <w:p w14:paraId="0AB11022" w14:textId="0763A8A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Dueling Network: V(s) + A(</w:t>
            </w:r>
            <w:proofErr w:type="spellStart"/>
            <w:proofErr w:type="gramStart"/>
            <w:r w:rsidRPr="00CC048A">
              <w:rPr>
                <w:rFonts w:asciiTheme="majorBidi" w:hAnsiTheme="majorBidi" w:cstheme="majorBidi"/>
                <w:color w:val="000000" w:themeColor="text1"/>
                <w:sz w:val="18"/>
              </w:rPr>
              <w:t>s,a</w:t>
            </w:r>
            <w:proofErr w:type="spellEnd"/>
            <w:proofErr w:type="gramEnd"/>
            <w:r w:rsidRPr="00CC048A">
              <w:rPr>
                <w:rFonts w:asciiTheme="majorBidi" w:hAnsiTheme="majorBidi" w:cstheme="majorBidi"/>
                <w:color w:val="000000" w:themeColor="text1"/>
                <w:sz w:val="18"/>
              </w:rPr>
              <w:t>) streams</w:t>
            </w:r>
          </w:p>
        </w:tc>
        <w:tc>
          <w:tcPr>
            <w:tcW w:w="2138" w:type="dxa"/>
          </w:tcPr>
          <w:p w14:paraId="45C4904A" w14:textId="154AE82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Better </w:t>
            </w:r>
            <w:proofErr w:type="spellStart"/>
            <w:r w:rsidRPr="00CC048A">
              <w:rPr>
                <w:rFonts w:asciiTheme="majorBidi" w:hAnsiTheme="majorBidi" w:cstheme="majorBidi"/>
                <w:color w:val="000000" w:themeColor="text1"/>
                <w:sz w:val="18"/>
              </w:rPr>
              <w:t>generalisation</w:t>
            </w:r>
            <w:proofErr w:type="spellEnd"/>
            <w:r w:rsidRPr="00CC048A">
              <w:rPr>
                <w:rFonts w:asciiTheme="majorBidi" w:hAnsiTheme="majorBidi" w:cstheme="majorBidi"/>
                <w:color w:val="000000" w:themeColor="text1"/>
                <w:sz w:val="18"/>
              </w:rPr>
              <w:t xml:space="preserve"> when action choice matters less</w:t>
            </w:r>
          </w:p>
        </w:tc>
        <w:tc>
          <w:tcPr>
            <w:tcW w:w="2398" w:type="dxa"/>
          </w:tcPr>
          <w:p w14:paraId="20E0399B" w14:textId="53241F22"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Discrete actions only no multi-agent extension</w:t>
            </w:r>
          </w:p>
        </w:tc>
      </w:tr>
      <w:tr w:rsidR="00321D21" w:rsidRPr="00CC048A" w14:paraId="1F236C98"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E4DF311" w14:textId="2D09BFC3"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[15]</w:t>
            </w:r>
          </w:p>
        </w:tc>
        <w:tc>
          <w:tcPr>
            <w:tcW w:w="1701" w:type="dxa"/>
          </w:tcPr>
          <w:p w14:paraId="3F72B748" w14:textId="6A0E6CA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Schaul et al.</w:t>
            </w:r>
            <w:r w:rsidRPr="00CC048A">
              <w:rPr>
                <w:rFonts w:asciiTheme="majorBidi" w:hAnsiTheme="majorBidi" w:cstheme="majorBidi"/>
                <w:color w:val="000000" w:themeColor="text1"/>
                <w:sz w:val="18"/>
              </w:rPr>
              <w:br/>
              <w:t>(2016)</w:t>
            </w:r>
          </w:p>
        </w:tc>
        <w:tc>
          <w:tcPr>
            <w:tcW w:w="2268" w:type="dxa"/>
          </w:tcPr>
          <w:p w14:paraId="2EEE1269" w14:textId="466C756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Prioritized Experience Replay (PER): TD-error sampling</w:t>
            </w:r>
          </w:p>
        </w:tc>
        <w:tc>
          <w:tcPr>
            <w:tcW w:w="2138" w:type="dxa"/>
          </w:tcPr>
          <w:p w14:paraId="7E450408" w14:textId="49E0C59C"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Faster convergence from rare informative transitions</w:t>
            </w:r>
          </w:p>
        </w:tc>
        <w:tc>
          <w:tcPr>
            <w:tcW w:w="2398" w:type="dxa"/>
          </w:tcPr>
          <w:p w14:paraId="38B8A875" w14:textId="2BCB506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Adds overhead sensitive to hyperparameters</w:t>
            </w:r>
          </w:p>
        </w:tc>
      </w:tr>
      <w:tr w:rsidR="00321D21" w:rsidRPr="00CC048A" w14:paraId="512F78A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CFF4196" w14:textId="253397C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[16]</w:t>
            </w:r>
          </w:p>
        </w:tc>
        <w:tc>
          <w:tcPr>
            <w:tcW w:w="1701" w:type="dxa"/>
          </w:tcPr>
          <w:p w14:paraId="77840077" w14:textId="475348B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Schulman et al.</w:t>
            </w:r>
            <w:r w:rsidRPr="00CC048A">
              <w:rPr>
                <w:rFonts w:asciiTheme="majorBidi" w:hAnsiTheme="majorBidi" w:cstheme="majorBidi"/>
                <w:color w:val="000000" w:themeColor="text1"/>
                <w:sz w:val="18"/>
              </w:rPr>
              <w:br/>
              <w:t>(2017)</w:t>
            </w:r>
          </w:p>
        </w:tc>
        <w:tc>
          <w:tcPr>
            <w:tcW w:w="2268" w:type="dxa"/>
          </w:tcPr>
          <w:p w14:paraId="1E12C16E" w14:textId="611AA6D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PPO: clipped surrogate objective</w:t>
            </w:r>
          </w:p>
        </w:tc>
        <w:tc>
          <w:tcPr>
            <w:tcW w:w="2138" w:type="dxa"/>
          </w:tcPr>
          <w:p w14:paraId="50935786" w14:textId="567F960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Stable baseline for continuous and discrete control</w:t>
            </w:r>
          </w:p>
        </w:tc>
        <w:tc>
          <w:tcPr>
            <w:tcW w:w="2398" w:type="dxa"/>
          </w:tcPr>
          <w:p w14:paraId="3F91A338" w14:textId="31D7DB8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On-policy sample inefficient</w:t>
            </w:r>
          </w:p>
        </w:tc>
      </w:tr>
      <w:tr w:rsidR="00321D21" w:rsidRPr="00CC048A" w14:paraId="0A4DCB06"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4D5441C" w14:textId="657260F8"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[17]</w:t>
            </w:r>
          </w:p>
        </w:tc>
        <w:tc>
          <w:tcPr>
            <w:tcW w:w="1701" w:type="dxa"/>
          </w:tcPr>
          <w:p w14:paraId="74A2A8A1" w14:textId="6FFF0858"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Lowe et al.</w:t>
            </w:r>
            <w:r w:rsidRPr="00CC048A">
              <w:rPr>
                <w:rFonts w:asciiTheme="majorBidi" w:hAnsiTheme="majorBidi" w:cstheme="majorBidi"/>
                <w:color w:val="000000" w:themeColor="text1"/>
                <w:sz w:val="18"/>
              </w:rPr>
              <w:br/>
              <w:t>(2017)</w:t>
            </w:r>
          </w:p>
        </w:tc>
        <w:tc>
          <w:tcPr>
            <w:tcW w:w="2268" w:type="dxa"/>
          </w:tcPr>
          <w:p w14:paraId="1F2C2D1D" w14:textId="25F01AA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MADDPG: </w:t>
            </w:r>
            <w:proofErr w:type="spellStart"/>
            <w:r w:rsidRPr="00CC048A">
              <w:rPr>
                <w:rFonts w:asciiTheme="majorBidi" w:hAnsiTheme="majorBidi" w:cstheme="majorBidi"/>
                <w:color w:val="000000" w:themeColor="text1"/>
                <w:sz w:val="18"/>
              </w:rPr>
              <w:t>centralised</w:t>
            </w:r>
            <w:proofErr w:type="spellEnd"/>
            <w:r w:rsidRPr="00CC048A">
              <w:rPr>
                <w:rFonts w:asciiTheme="majorBidi" w:hAnsiTheme="majorBidi" w:cstheme="majorBidi"/>
                <w:color w:val="000000" w:themeColor="text1"/>
                <w:sz w:val="18"/>
              </w:rPr>
              <w:t xml:space="preserve"> critic + </w:t>
            </w:r>
            <w:proofErr w:type="spellStart"/>
            <w:r w:rsidRPr="00CC048A">
              <w:rPr>
                <w:rFonts w:asciiTheme="majorBidi" w:hAnsiTheme="majorBidi" w:cstheme="majorBidi"/>
                <w:color w:val="000000" w:themeColor="text1"/>
                <w:sz w:val="18"/>
              </w:rPr>
              <w:t>decentralised</w:t>
            </w:r>
            <w:proofErr w:type="spellEnd"/>
            <w:r w:rsidRPr="00CC048A">
              <w:rPr>
                <w:rFonts w:asciiTheme="majorBidi" w:hAnsiTheme="majorBidi" w:cstheme="majorBidi"/>
                <w:color w:val="000000" w:themeColor="text1"/>
                <w:sz w:val="18"/>
              </w:rPr>
              <w:t xml:space="preserve"> actor</w:t>
            </w:r>
          </w:p>
        </w:tc>
        <w:tc>
          <w:tcPr>
            <w:tcW w:w="2138" w:type="dxa"/>
          </w:tcPr>
          <w:p w14:paraId="7CCB7857" w14:textId="073AFD6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Stable training across cooperative and competitive tasks</w:t>
            </w:r>
          </w:p>
        </w:tc>
        <w:tc>
          <w:tcPr>
            <w:tcW w:w="2398" w:type="dxa"/>
          </w:tcPr>
          <w:p w14:paraId="24D49466" w14:textId="7D17A9CF"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Scales poorly with number of agents</w:t>
            </w:r>
          </w:p>
        </w:tc>
      </w:tr>
      <w:tr w:rsidR="00321D21" w:rsidRPr="00CC048A" w14:paraId="2A3DFA9F"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4558ECB" w14:textId="26C46F6B"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[18]</w:t>
            </w:r>
          </w:p>
        </w:tc>
        <w:tc>
          <w:tcPr>
            <w:tcW w:w="1701" w:type="dxa"/>
          </w:tcPr>
          <w:p w14:paraId="2153E0C2" w14:textId="58F3248D"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Fujimoto et al.</w:t>
            </w:r>
            <w:r w:rsidRPr="00CC048A">
              <w:rPr>
                <w:rFonts w:asciiTheme="majorBidi" w:hAnsiTheme="majorBidi" w:cstheme="majorBidi"/>
                <w:color w:val="000000" w:themeColor="text1"/>
                <w:sz w:val="18"/>
              </w:rPr>
              <w:br/>
              <w:t>(2018)</w:t>
            </w:r>
          </w:p>
        </w:tc>
        <w:tc>
          <w:tcPr>
            <w:tcW w:w="2268" w:type="dxa"/>
          </w:tcPr>
          <w:p w14:paraId="29E2323E" w14:textId="02CE166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TD3: clipped double Q + delayed updates + target smoothing</w:t>
            </w:r>
          </w:p>
        </w:tc>
        <w:tc>
          <w:tcPr>
            <w:tcW w:w="2138" w:type="dxa"/>
          </w:tcPr>
          <w:p w14:paraId="65AE3E1A" w14:textId="373E5DD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State-of-the-art on continuous control benchmarks</w:t>
            </w:r>
          </w:p>
        </w:tc>
        <w:tc>
          <w:tcPr>
            <w:tcW w:w="2398" w:type="dxa"/>
          </w:tcPr>
          <w:p w14:paraId="68915385" w14:textId="6EA1B9B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Not directly extendable to cooperative MARL</w:t>
            </w:r>
          </w:p>
        </w:tc>
      </w:tr>
      <w:tr w:rsidR="00321D21" w:rsidRPr="00CC048A" w14:paraId="7E197245"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7BAC951" w14:textId="3141B22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[19]</w:t>
            </w:r>
          </w:p>
        </w:tc>
        <w:tc>
          <w:tcPr>
            <w:tcW w:w="1701" w:type="dxa"/>
          </w:tcPr>
          <w:p w14:paraId="03CA287B" w14:textId="405B9FF0"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Rashid et al.</w:t>
            </w:r>
            <w:r w:rsidRPr="00CC048A">
              <w:rPr>
                <w:rFonts w:asciiTheme="majorBidi" w:hAnsiTheme="majorBidi" w:cstheme="majorBidi"/>
                <w:color w:val="000000" w:themeColor="text1"/>
                <w:sz w:val="18"/>
              </w:rPr>
              <w:br/>
              <w:t>(2018)</w:t>
            </w:r>
          </w:p>
        </w:tc>
        <w:tc>
          <w:tcPr>
            <w:tcW w:w="2268" w:type="dxa"/>
          </w:tcPr>
          <w:p w14:paraId="7D7FBA6A" w14:textId="16138F0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QMIX: monotonic joint Q-value </w:t>
            </w:r>
            <w:proofErr w:type="spellStart"/>
            <w:r w:rsidRPr="00CC048A">
              <w:rPr>
                <w:rFonts w:asciiTheme="majorBidi" w:hAnsiTheme="majorBidi" w:cstheme="majorBidi"/>
                <w:color w:val="000000" w:themeColor="text1"/>
                <w:sz w:val="18"/>
              </w:rPr>
              <w:t>factorisation</w:t>
            </w:r>
            <w:proofErr w:type="spellEnd"/>
          </w:p>
        </w:tc>
        <w:tc>
          <w:tcPr>
            <w:tcW w:w="2138" w:type="dxa"/>
          </w:tcPr>
          <w:p w14:paraId="281F7C81" w14:textId="07620AE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Outperforms IQL and VDN on cooperative tasks</w:t>
            </w:r>
          </w:p>
        </w:tc>
        <w:tc>
          <w:tcPr>
            <w:tcW w:w="2398" w:type="dxa"/>
          </w:tcPr>
          <w:p w14:paraId="5AF82E6A" w14:textId="57483AB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Monotonicity limits representational capacity</w:t>
            </w:r>
          </w:p>
        </w:tc>
      </w:tr>
      <w:tr w:rsidR="00321D21" w:rsidRPr="00CC048A" w14:paraId="0526C0FD"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2A60A44" w14:textId="3AC651D9"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[20]</w:t>
            </w:r>
          </w:p>
        </w:tc>
        <w:tc>
          <w:tcPr>
            <w:tcW w:w="1701" w:type="dxa"/>
          </w:tcPr>
          <w:p w14:paraId="26E49BF3" w14:textId="653EC48D"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Yang et al.</w:t>
            </w:r>
            <w:r w:rsidRPr="00CC048A">
              <w:rPr>
                <w:rFonts w:asciiTheme="majorBidi" w:hAnsiTheme="majorBidi" w:cstheme="majorBidi"/>
                <w:color w:val="000000" w:themeColor="text1"/>
                <w:sz w:val="18"/>
              </w:rPr>
              <w:br/>
              <w:t>(2018)</w:t>
            </w:r>
          </w:p>
        </w:tc>
        <w:tc>
          <w:tcPr>
            <w:tcW w:w="2268" w:type="dxa"/>
          </w:tcPr>
          <w:p w14:paraId="2B3F6ED1" w14:textId="34074371"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Mean Field MARL: pairwise → mean-field interaction</w:t>
            </w:r>
          </w:p>
        </w:tc>
        <w:tc>
          <w:tcPr>
            <w:tcW w:w="2138" w:type="dxa"/>
          </w:tcPr>
          <w:p w14:paraId="3B8B063B" w14:textId="15B3275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Scales to 200 agents with linear complexity</w:t>
            </w:r>
          </w:p>
        </w:tc>
        <w:tc>
          <w:tcPr>
            <w:tcW w:w="2398" w:type="dxa"/>
          </w:tcPr>
          <w:p w14:paraId="5F7ACD67" w14:textId="14F7D2B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Loses individual agent detail in heterogeneous swarms</w:t>
            </w:r>
          </w:p>
        </w:tc>
      </w:tr>
      <w:tr w:rsidR="00321D21" w:rsidRPr="00CC048A" w14:paraId="7B6FE353"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5B3990A" w14:textId="0E70E58F"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lastRenderedPageBreak/>
              <w:t>[21]</w:t>
            </w:r>
          </w:p>
        </w:tc>
        <w:tc>
          <w:tcPr>
            <w:tcW w:w="1701" w:type="dxa"/>
          </w:tcPr>
          <w:p w14:paraId="4602EED9" w14:textId="1C2362E9"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Yu et al.</w:t>
            </w:r>
            <w:r w:rsidRPr="00CC048A">
              <w:rPr>
                <w:rFonts w:asciiTheme="majorBidi" w:hAnsiTheme="majorBidi" w:cstheme="majorBidi"/>
                <w:color w:val="000000" w:themeColor="text1"/>
                <w:sz w:val="18"/>
              </w:rPr>
              <w:br/>
              <w:t>(2022)</w:t>
            </w:r>
          </w:p>
        </w:tc>
        <w:tc>
          <w:tcPr>
            <w:tcW w:w="2268" w:type="dxa"/>
          </w:tcPr>
          <w:p w14:paraId="7991C8FB" w14:textId="149654D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MAPPO: PPO + shared </w:t>
            </w:r>
            <w:proofErr w:type="spellStart"/>
            <w:r w:rsidRPr="00CC048A">
              <w:rPr>
                <w:rFonts w:asciiTheme="majorBidi" w:hAnsiTheme="majorBidi" w:cstheme="majorBidi"/>
                <w:color w:val="000000" w:themeColor="text1"/>
                <w:sz w:val="18"/>
              </w:rPr>
              <w:t>centralised</w:t>
            </w:r>
            <w:proofErr w:type="spellEnd"/>
            <w:r w:rsidRPr="00CC048A">
              <w:rPr>
                <w:rFonts w:asciiTheme="majorBidi" w:hAnsiTheme="majorBidi" w:cstheme="majorBidi"/>
                <w:color w:val="000000" w:themeColor="text1"/>
                <w:sz w:val="18"/>
              </w:rPr>
              <w:t xml:space="preserve"> critic</w:t>
            </w:r>
          </w:p>
        </w:tc>
        <w:tc>
          <w:tcPr>
            <w:tcW w:w="2138" w:type="dxa"/>
          </w:tcPr>
          <w:p w14:paraId="68D83054" w14:textId="4F5926ED"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Competitive with QMIX widely adopted MARL baseline</w:t>
            </w:r>
          </w:p>
        </w:tc>
        <w:tc>
          <w:tcPr>
            <w:tcW w:w="2398" w:type="dxa"/>
          </w:tcPr>
          <w:p w14:paraId="48C2FCFA" w14:textId="65F6056E" w:rsidR="00A455F8" w:rsidRPr="00CC048A" w:rsidRDefault="00191826"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On policy</w:t>
            </w:r>
            <w:r w:rsidR="00A455F8" w:rsidRPr="00CC048A">
              <w:rPr>
                <w:rFonts w:asciiTheme="majorBidi" w:hAnsiTheme="majorBidi" w:cstheme="majorBidi"/>
                <w:color w:val="000000" w:themeColor="text1"/>
                <w:sz w:val="18"/>
              </w:rPr>
              <w:t xml:space="preserve"> requires global state during training</w:t>
            </w:r>
          </w:p>
        </w:tc>
      </w:tr>
      <w:tr w:rsidR="00321D21" w:rsidRPr="00CC048A" w14:paraId="071EC4D4"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56A1047D" w14:textId="4271B97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[22]</w:t>
            </w:r>
          </w:p>
        </w:tc>
        <w:tc>
          <w:tcPr>
            <w:tcW w:w="1701" w:type="dxa"/>
          </w:tcPr>
          <w:p w14:paraId="7A360DE4" w14:textId="1FE4791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Sunehag</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(2018)</w:t>
            </w:r>
          </w:p>
        </w:tc>
        <w:tc>
          <w:tcPr>
            <w:tcW w:w="2268" w:type="dxa"/>
          </w:tcPr>
          <w:p w14:paraId="06BFE5E8" w14:textId="1B0590E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VDN: additive per-agent Q-value decomposition</w:t>
            </w:r>
          </w:p>
        </w:tc>
        <w:tc>
          <w:tcPr>
            <w:tcW w:w="2138" w:type="dxa"/>
          </w:tcPr>
          <w:p w14:paraId="0AE3B559" w14:textId="30A7097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Outperforms independent Q-learning simple and tractable</w:t>
            </w:r>
          </w:p>
        </w:tc>
        <w:tc>
          <w:tcPr>
            <w:tcW w:w="2398" w:type="dxa"/>
          </w:tcPr>
          <w:p w14:paraId="5CB0D66C" w14:textId="34FA5E6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Too restrictive for complex inter-agent dependencies</w:t>
            </w:r>
          </w:p>
        </w:tc>
      </w:tr>
      <w:tr w:rsidR="00321D21" w:rsidRPr="00CC048A" w14:paraId="25636FDD"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6C05C5D6" w14:textId="15C4801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w:t>
            </w:r>
          </w:p>
        </w:tc>
        <w:tc>
          <w:tcPr>
            <w:tcW w:w="1701" w:type="dxa"/>
          </w:tcPr>
          <w:p w14:paraId="3483922A" w14:textId="2E71FC58"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Tang et al.</w:t>
            </w:r>
            <w:r w:rsidRPr="00CC048A">
              <w:rPr>
                <w:rFonts w:asciiTheme="majorBidi" w:hAnsiTheme="majorBidi" w:cstheme="majorBidi"/>
                <w:color w:val="000000" w:themeColor="text1"/>
                <w:sz w:val="18"/>
              </w:rPr>
              <w:br/>
              <w:t>(2024)</w:t>
            </w:r>
          </w:p>
        </w:tc>
        <w:tc>
          <w:tcPr>
            <w:tcW w:w="2268" w:type="dxa"/>
          </w:tcPr>
          <w:p w14:paraId="368B238F" w14:textId="65EA929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Improved D3QN + PER + heuristic target bias</w:t>
            </w:r>
          </w:p>
        </w:tc>
        <w:tc>
          <w:tcPr>
            <w:tcW w:w="2138" w:type="dxa"/>
          </w:tcPr>
          <w:p w14:paraId="12DFF7AC" w14:textId="34E9CEE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95% success outperforms A* and RRT</w:t>
            </w:r>
          </w:p>
        </w:tc>
        <w:tc>
          <w:tcPr>
            <w:tcW w:w="2398" w:type="dxa"/>
          </w:tcPr>
          <w:p w14:paraId="352D4957" w14:textId="64DB0E67"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Single UAV</w:t>
            </w:r>
            <w:r w:rsidR="00237BE8" w:rsidRPr="00CC048A">
              <w:rPr>
                <w:rFonts w:asciiTheme="majorBidi" w:hAnsiTheme="majorBidi" w:cstheme="majorBidi"/>
                <w:color w:val="000000" w:themeColor="text1"/>
                <w:sz w:val="18"/>
              </w:rPr>
              <w:t xml:space="preserve"> </w:t>
            </w:r>
            <w:r w:rsidRPr="00CC048A">
              <w:rPr>
                <w:rFonts w:asciiTheme="majorBidi" w:hAnsiTheme="majorBidi" w:cstheme="majorBidi"/>
                <w:color w:val="000000" w:themeColor="text1"/>
                <w:sz w:val="18"/>
              </w:rPr>
              <w:t>2D only</w:t>
            </w:r>
          </w:p>
        </w:tc>
      </w:tr>
      <w:tr w:rsidR="00321D21" w:rsidRPr="00CC048A" w14:paraId="111837A7"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3560A4E" w14:textId="691BC4F4"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[2]</w:t>
            </w:r>
          </w:p>
        </w:tc>
        <w:tc>
          <w:tcPr>
            <w:tcW w:w="1701" w:type="dxa"/>
          </w:tcPr>
          <w:p w14:paraId="16D60A4F" w14:textId="695FA2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Kong et al.</w:t>
            </w:r>
            <w:r w:rsidRPr="00CC048A">
              <w:rPr>
                <w:rFonts w:asciiTheme="majorBidi" w:hAnsiTheme="majorBidi" w:cstheme="majorBidi"/>
                <w:color w:val="000000" w:themeColor="text1"/>
                <w:sz w:val="18"/>
              </w:rPr>
              <w:br/>
              <w:t>(2024)</w:t>
            </w:r>
          </w:p>
        </w:tc>
        <w:tc>
          <w:tcPr>
            <w:tcW w:w="2268" w:type="dxa"/>
          </w:tcPr>
          <w:p w14:paraId="2C56467A" w14:textId="14F65EDC"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TANet-TD3: assignment + path planning, Hungarian supervision</w:t>
            </w:r>
          </w:p>
        </w:tc>
        <w:tc>
          <w:tcPr>
            <w:tcW w:w="2138" w:type="dxa"/>
          </w:tcPr>
          <w:p w14:paraId="04DA7EA1" w14:textId="4AA1C81B"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Handles dynamic targets with partial observability</w:t>
            </w:r>
          </w:p>
        </w:tc>
        <w:tc>
          <w:tcPr>
            <w:tcW w:w="2398" w:type="dxa"/>
          </w:tcPr>
          <w:p w14:paraId="4D38A4D4" w14:textId="07BFDC8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5 drones only 2D only no collision avoidance</w:t>
            </w:r>
          </w:p>
        </w:tc>
      </w:tr>
      <w:tr w:rsidR="00321D21" w:rsidRPr="00CC048A" w14:paraId="12E98D1A"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04837C34" w14:textId="24D6CD6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[3]</w:t>
            </w:r>
          </w:p>
        </w:tc>
        <w:tc>
          <w:tcPr>
            <w:tcW w:w="1701" w:type="dxa"/>
          </w:tcPr>
          <w:p w14:paraId="434086D8" w14:textId="5F93A42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Jarray</w:t>
            </w:r>
            <w:proofErr w:type="spellEnd"/>
            <w:r w:rsidRPr="00CC048A">
              <w:rPr>
                <w:rFonts w:asciiTheme="majorBidi" w:hAnsiTheme="majorBidi" w:cstheme="majorBidi"/>
                <w:color w:val="000000" w:themeColor="text1"/>
                <w:sz w:val="18"/>
              </w:rPr>
              <w:t xml:space="preserve"> et al.</w:t>
            </w:r>
            <w:r w:rsidRPr="00CC048A">
              <w:rPr>
                <w:rFonts w:asciiTheme="majorBidi" w:hAnsiTheme="majorBidi" w:cstheme="majorBidi"/>
                <w:color w:val="000000" w:themeColor="text1"/>
                <w:sz w:val="18"/>
              </w:rPr>
              <w:br/>
              <w:t>(2025)</w:t>
            </w:r>
          </w:p>
        </w:tc>
        <w:tc>
          <w:tcPr>
            <w:tcW w:w="2268" w:type="dxa"/>
          </w:tcPr>
          <w:p w14:paraId="1D81EFE7" w14:textId="3E0DC9B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DQN + 3D CNN + dynamic step reward</w:t>
            </w:r>
          </w:p>
        </w:tc>
        <w:tc>
          <w:tcPr>
            <w:tcW w:w="2138" w:type="dxa"/>
          </w:tcPr>
          <w:p w14:paraId="1CDD25D2" w14:textId="3200E90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98% success in low-obstacle 3D environment (25 km²)</w:t>
            </w:r>
          </w:p>
        </w:tc>
        <w:tc>
          <w:tcPr>
            <w:tcW w:w="2398" w:type="dxa"/>
          </w:tcPr>
          <w:p w14:paraId="6B00A5E7" w14:textId="667B68D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Single UAV static obstacles only</w:t>
            </w:r>
          </w:p>
        </w:tc>
      </w:tr>
      <w:tr w:rsidR="00321D21" w:rsidRPr="00CC048A" w14:paraId="7108871F"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0A198C45" w14:textId="6F34A393"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[4]</w:t>
            </w:r>
          </w:p>
        </w:tc>
        <w:tc>
          <w:tcPr>
            <w:tcW w:w="1701" w:type="dxa"/>
          </w:tcPr>
          <w:p w14:paraId="1126DF6D" w14:textId="51742D3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Zhang et al.</w:t>
            </w:r>
            <w:r w:rsidRPr="00CC048A">
              <w:rPr>
                <w:rFonts w:asciiTheme="majorBidi" w:hAnsiTheme="majorBidi" w:cstheme="majorBidi"/>
                <w:color w:val="000000" w:themeColor="text1"/>
                <w:sz w:val="18"/>
              </w:rPr>
              <w:br/>
              <w:t>(2025)</w:t>
            </w:r>
          </w:p>
        </w:tc>
        <w:tc>
          <w:tcPr>
            <w:tcW w:w="2268" w:type="dxa"/>
          </w:tcPr>
          <w:p w14:paraId="1B562075" w14:textId="70F7B0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PO-WMFDDPG: mean-field DDPG + multi-head attention</w:t>
            </w:r>
          </w:p>
        </w:tc>
        <w:tc>
          <w:tcPr>
            <w:tcW w:w="2138" w:type="dxa"/>
          </w:tcPr>
          <w:p w14:paraId="5227E366" w14:textId="692A0CC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&gt;90% success at 120 UAVs where baselines collapse</w:t>
            </w:r>
          </w:p>
        </w:tc>
        <w:tc>
          <w:tcPr>
            <w:tcW w:w="2398" w:type="dxa"/>
          </w:tcPr>
          <w:p w14:paraId="5F4B910D" w14:textId="6860D429"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static obstacles no dynamic reassignment</w:t>
            </w:r>
          </w:p>
        </w:tc>
      </w:tr>
      <w:tr w:rsidR="00321D21" w:rsidRPr="00CC048A" w14:paraId="5ED78BD4"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3A2185DD" w14:textId="0E1C3F5A"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[5]</w:t>
            </w:r>
          </w:p>
        </w:tc>
        <w:tc>
          <w:tcPr>
            <w:tcW w:w="1701" w:type="dxa"/>
          </w:tcPr>
          <w:p w14:paraId="33193C8A" w14:textId="6CB7126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Poudel &amp; Moh</w:t>
            </w:r>
            <w:r w:rsidRPr="00CC048A">
              <w:rPr>
                <w:rFonts w:asciiTheme="majorBidi" w:hAnsiTheme="majorBidi" w:cstheme="majorBidi"/>
                <w:color w:val="000000" w:themeColor="text1"/>
                <w:sz w:val="18"/>
              </w:rPr>
              <w:br/>
              <w:t>(2026)</w:t>
            </w:r>
          </w:p>
        </w:tc>
        <w:tc>
          <w:tcPr>
            <w:tcW w:w="2268" w:type="dxa"/>
          </w:tcPr>
          <w:p w14:paraId="6A343805" w14:textId="464A91F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RCTP: MAML + MA-DDPG + coalition formation</w:t>
            </w:r>
          </w:p>
        </w:tc>
        <w:tc>
          <w:tcPr>
            <w:tcW w:w="2138" w:type="dxa"/>
          </w:tcPr>
          <w:p w14:paraId="7056195D" w14:textId="35CDF384"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30-40% faster mission completion under drone failures</w:t>
            </w:r>
          </w:p>
        </w:tc>
        <w:tc>
          <w:tcPr>
            <w:tcW w:w="2398" w:type="dxa"/>
          </w:tcPr>
          <w:p w14:paraId="32180729" w14:textId="65B82499"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up to 30 drones</w:t>
            </w:r>
          </w:p>
        </w:tc>
      </w:tr>
      <w:tr w:rsidR="00321D21" w:rsidRPr="00CC048A" w14:paraId="72E4BEA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1032D47C" w14:textId="4C721D8D"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[6]</w:t>
            </w:r>
          </w:p>
        </w:tc>
        <w:tc>
          <w:tcPr>
            <w:tcW w:w="1701" w:type="dxa"/>
          </w:tcPr>
          <w:p w14:paraId="090E51B2" w14:textId="50E475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Xu et al.</w:t>
            </w:r>
            <w:r w:rsidRPr="00CC048A">
              <w:rPr>
                <w:rFonts w:asciiTheme="majorBidi" w:hAnsiTheme="majorBidi" w:cstheme="majorBidi"/>
                <w:color w:val="000000" w:themeColor="text1"/>
                <w:sz w:val="18"/>
              </w:rPr>
              <w:br/>
              <w:t>(2026)</w:t>
            </w:r>
          </w:p>
        </w:tc>
        <w:tc>
          <w:tcPr>
            <w:tcW w:w="2268" w:type="dxa"/>
          </w:tcPr>
          <w:p w14:paraId="0560D96F" w14:textId="678904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MRLMN: IPPO + role-based reward + GPT-4o distillation</w:t>
            </w:r>
          </w:p>
        </w:tc>
        <w:tc>
          <w:tcPr>
            <w:tcW w:w="2138" w:type="dxa"/>
          </w:tcPr>
          <w:p w14:paraId="6F821A8A" w14:textId="76520A2C"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+52% data rate +27% user coverage</w:t>
            </w:r>
          </w:p>
        </w:tc>
        <w:tc>
          <w:tcPr>
            <w:tcW w:w="2398" w:type="dxa"/>
          </w:tcPr>
          <w:p w14:paraId="6D410835" w14:textId="77EA750F"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Networking task only 2D GPT-4o dependency</w:t>
            </w:r>
          </w:p>
        </w:tc>
      </w:tr>
      <w:tr w:rsidR="00321D21" w:rsidRPr="00CC048A" w14:paraId="16923391"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07AA8E2A" w14:textId="01D0F12F"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[7]</w:t>
            </w:r>
          </w:p>
        </w:tc>
        <w:tc>
          <w:tcPr>
            <w:tcW w:w="1701" w:type="dxa"/>
          </w:tcPr>
          <w:p w14:paraId="351C963C" w14:textId="47C151B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Wang et al.</w:t>
            </w:r>
            <w:r w:rsidRPr="00CC048A">
              <w:rPr>
                <w:rFonts w:asciiTheme="majorBidi" w:hAnsiTheme="majorBidi" w:cstheme="majorBidi"/>
                <w:color w:val="000000" w:themeColor="text1"/>
                <w:sz w:val="18"/>
              </w:rPr>
              <w:br/>
              <w:t>(2025)</w:t>
            </w:r>
          </w:p>
        </w:tc>
        <w:tc>
          <w:tcPr>
            <w:tcW w:w="2268" w:type="dxa"/>
          </w:tcPr>
          <w:p w14:paraId="24BC3F62" w14:textId="5E67E74A"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RALLY: LLM role assignment + RMIX value mixing</w:t>
            </w:r>
          </w:p>
        </w:tc>
        <w:tc>
          <w:tcPr>
            <w:tcW w:w="2138" w:type="dxa"/>
          </w:tcPr>
          <w:p w14:paraId="64D8664B" w14:textId="5320F99E"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proofErr w:type="spellStart"/>
            <w:r w:rsidRPr="00CC048A">
              <w:rPr>
                <w:rFonts w:asciiTheme="majorBidi" w:hAnsiTheme="majorBidi" w:cstheme="majorBidi"/>
                <w:color w:val="000000" w:themeColor="text1"/>
                <w:sz w:val="18"/>
              </w:rPr>
              <w:t>Generalises</w:t>
            </w:r>
            <w:proofErr w:type="spellEnd"/>
            <w:r w:rsidRPr="00CC048A">
              <w:rPr>
                <w:rFonts w:asciiTheme="majorBidi" w:hAnsiTheme="majorBidi" w:cstheme="majorBidi"/>
                <w:color w:val="000000" w:themeColor="text1"/>
                <w:sz w:val="18"/>
              </w:rPr>
              <w:t xml:space="preserve"> to unseen swarm sizes without retraining</w:t>
            </w:r>
          </w:p>
        </w:tc>
        <w:tc>
          <w:tcPr>
            <w:tcW w:w="2398" w:type="dxa"/>
          </w:tcPr>
          <w:p w14:paraId="5CD94753" w14:textId="7899C4EB"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14.5s latency no target assignment</w:t>
            </w:r>
          </w:p>
        </w:tc>
      </w:tr>
      <w:tr w:rsidR="00321D21" w:rsidRPr="00CC048A" w14:paraId="6CDC0FC1"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4A5ECEE6" w14:textId="51554D4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[8]</w:t>
            </w:r>
          </w:p>
        </w:tc>
        <w:tc>
          <w:tcPr>
            <w:tcW w:w="1701" w:type="dxa"/>
          </w:tcPr>
          <w:p w14:paraId="3234351B" w14:textId="5081B744"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Khan et al.</w:t>
            </w:r>
            <w:r w:rsidRPr="00CC048A">
              <w:rPr>
                <w:rFonts w:asciiTheme="majorBidi" w:hAnsiTheme="majorBidi" w:cstheme="majorBidi"/>
                <w:color w:val="000000" w:themeColor="text1"/>
                <w:sz w:val="18"/>
              </w:rPr>
              <w:br/>
              <w:t>(2026)</w:t>
            </w:r>
          </w:p>
        </w:tc>
        <w:tc>
          <w:tcPr>
            <w:tcW w:w="2268" w:type="dxa"/>
          </w:tcPr>
          <w:p w14:paraId="17E627B3" w14:textId="1B6080D3"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Comparison: </w:t>
            </w:r>
            <w:proofErr w:type="spellStart"/>
            <w:r w:rsidRPr="00CC048A">
              <w:rPr>
                <w:rFonts w:asciiTheme="majorBidi" w:hAnsiTheme="majorBidi" w:cstheme="majorBidi"/>
                <w:color w:val="000000" w:themeColor="text1"/>
                <w:sz w:val="18"/>
              </w:rPr>
              <w:t>CrewAI</w:t>
            </w:r>
            <w:proofErr w:type="spellEnd"/>
            <w:r w:rsidRPr="00CC048A">
              <w:rPr>
                <w:rFonts w:asciiTheme="majorBidi" w:hAnsiTheme="majorBidi" w:cstheme="majorBidi"/>
                <w:color w:val="000000" w:themeColor="text1"/>
                <w:sz w:val="18"/>
              </w:rPr>
              <w:t xml:space="preserve"> vs </w:t>
            </w:r>
            <w:proofErr w:type="spellStart"/>
            <w:r w:rsidRPr="00CC048A">
              <w:rPr>
                <w:rFonts w:asciiTheme="majorBidi" w:hAnsiTheme="majorBidi" w:cstheme="majorBidi"/>
                <w:color w:val="000000" w:themeColor="text1"/>
                <w:sz w:val="18"/>
              </w:rPr>
              <w:t>AutoGen</w:t>
            </w:r>
            <w:proofErr w:type="spellEnd"/>
            <w:r w:rsidRPr="00CC048A">
              <w:rPr>
                <w:rFonts w:asciiTheme="majorBidi" w:hAnsiTheme="majorBidi" w:cstheme="majorBidi"/>
                <w:color w:val="000000" w:themeColor="text1"/>
                <w:sz w:val="18"/>
              </w:rPr>
              <w:t xml:space="preserve"> vs </w:t>
            </w:r>
            <w:proofErr w:type="spellStart"/>
            <w:r w:rsidRPr="00CC048A">
              <w:rPr>
                <w:rFonts w:asciiTheme="majorBidi" w:hAnsiTheme="majorBidi" w:cstheme="majorBidi"/>
                <w:color w:val="000000" w:themeColor="text1"/>
                <w:sz w:val="18"/>
              </w:rPr>
              <w:t>LangChain</w:t>
            </w:r>
            <w:proofErr w:type="spellEnd"/>
            <w:r w:rsidRPr="00CC048A">
              <w:rPr>
                <w:rFonts w:asciiTheme="majorBidi" w:hAnsiTheme="majorBidi" w:cstheme="majorBidi"/>
                <w:color w:val="000000" w:themeColor="text1"/>
                <w:sz w:val="18"/>
              </w:rPr>
              <w:t xml:space="preserve"> + hybrid</w:t>
            </w:r>
          </w:p>
        </w:tc>
        <w:tc>
          <w:tcPr>
            <w:tcW w:w="2138" w:type="dxa"/>
          </w:tcPr>
          <w:p w14:paraId="738DBE2A" w14:textId="603ADF50"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96.1% success at 76% lower token cost</w:t>
            </w:r>
          </w:p>
        </w:tc>
        <w:tc>
          <w:tcPr>
            <w:tcW w:w="2398" w:type="dxa"/>
          </w:tcPr>
          <w:p w14:paraId="1FC53DAE" w14:textId="3E2470F8"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Wildfire domain only hybrid tested with 6 agents only</w:t>
            </w:r>
          </w:p>
        </w:tc>
      </w:tr>
      <w:tr w:rsidR="00321D21" w:rsidRPr="00CC048A" w14:paraId="6741B485" w14:textId="77777777" w:rsidTr="0067547C">
        <w:trPr>
          <w:trHeight w:val="315"/>
        </w:trPr>
        <w:tc>
          <w:tcPr>
            <w:cnfStyle w:val="001000000000" w:firstRow="0" w:lastRow="0" w:firstColumn="1" w:lastColumn="0" w:oddVBand="0" w:evenVBand="0" w:oddHBand="0" w:evenHBand="0" w:firstRowFirstColumn="0" w:firstRowLastColumn="0" w:lastRowFirstColumn="0" w:lastRowLastColumn="0"/>
            <w:tcW w:w="430" w:type="dxa"/>
          </w:tcPr>
          <w:p w14:paraId="59E27B94" w14:textId="4A1852B2"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[9]</w:t>
            </w:r>
          </w:p>
        </w:tc>
        <w:tc>
          <w:tcPr>
            <w:tcW w:w="1701" w:type="dxa"/>
          </w:tcPr>
          <w:p w14:paraId="60ABBF98" w14:textId="22294FD5"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Rezaee et al.</w:t>
            </w:r>
            <w:r w:rsidRPr="00CC048A">
              <w:rPr>
                <w:rFonts w:asciiTheme="majorBidi" w:hAnsiTheme="majorBidi" w:cstheme="majorBidi"/>
                <w:color w:val="000000" w:themeColor="text1"/>
                <w:sz w:val="18"/>
              </w:rPr>
              <w:br/>
              <w:t>(2026)</w:t>
            </w:r>
          </w:p>
        </w:tc>
        <w:tc>
          <w:tcPr>
            <w:tcW w:w="2268" w:type="dxa"/>
          </w:tcPr>
          <w:p w14:paraId="37E21A76" w14:textId="25E857B3"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IGAT-MARL: sparse conflict graph + Graph Attention Network</w:t>
            </w:r>
          </w:p>
        </w:tc>
        <w:tc>
          <w:tcPr>
            <w:tcW w:w="2138" w:type="dxa"/>
          </w:tcPr>
          <w:p w14:paraId="781DFE73" w14:textId="63C4613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+17% reward 44% fewer graph edges vs. best baseline</w:t>
            </w:r>
          </w:p>
        </w:tc>
        <w:tc>
          <w:tcPr>
            <w:tcW w:w="2398" w:type="dxa"/>
          </w:tcPr>
          <w:p w14:paraId="31B77CF6" w14:textId="0E930542" w:rsidR="00A455F8" w:rsidRPr="00CC048A" w:rsidRDefault="00A455F8" w:rsidP="00A455F8">
            <w:pPr>
              <w:spacing w:before="40" w:after="40"/>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 xml:space="preserve">No target assignment </w:t>
            </w:r>
            <w:r w:rsidR="003E672E" w:rsidRPr="00CC048A">
              <w:rPr>
                <w:rFonts w:asciiTheme="majorBidi" w:hAnsiTheme="majorBidi" w:cstheme="majorBidi"/>
                <w:color w:val="000000" w:themeColor="text1"/>
                <w:sz w:val="18"/>
              </w:rPr>
              <w:t>fixed wing</w:t>
            </w:r>
            <w:r w:rsidRPr="00CC048A">
              <w:rPr>
                <w:rFonts w:asciiTheme="majorBidi" w:hAnsiTheme="majorBidi" w:cstheme="majorBidi"/>
                <w:color w:val="000000" w:themeColor="text1"/>
                <w:sz w:val="18"/>
              </w:rPr>
              <w:t xml:space="preserve"> only 2D only</w:t>
            </w:r>
          </w:p>
        </w:tc>
      </w:tr>
      <w:tr w:rsidR="00A455F8" w:rsidRPr="00CC048A" w14:paraId="7C1DAD4D" w14:textId="77777777" w:rsidTr="0067547C">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430" w:type="dxa"/>
          </w:tcPr>
          <w:p w14:paraId="30A80B63" w14:textId="198E5518" w:rsidR="00A455F8" w:rsidRPr="00CC048A" w:rsidRDefault="00A455F8" w:rsidP="00A455F8">
            <w:pPr>
              <w:spacing w:before="40" w:after="40"/>
              <w:jc w:val="center"/>
              <w:rPr>
                <w:rFonts w:asciiTheme="majorBidi" w:hAnsiTheme="majorBidi" w:cstheme="majorBidi"/>
                <w:b w:val="0"/>
                <w:color w:val="000000" w:themeColor="text1"/>
                <w:sz w:val="18"/>
              </w:rPr>
            </w:pPr>
            <w:r w:rsidRPr="00CC048A">
              <w:rPr>
                <w:rFonts w:asciiTheme="majorBidi" w:hAnsiTheme="majorBidi" w:cstheme="majorBidi"/>
                <w:color w:val="000000" w:themeColor="text1"/>
                <w:sz w:val="18"/>
              </w:rPr>
              <w:t>[10]</w:t>
            </w:r>
          </w:p>
        </w:tc>
        <w:tc>
          <w:tcPr>
            <w:tcW w:w="1701" w:type="dxa"/>
          </w:tcPr>
          <w:p w14:paraId="39C9A1B1" w14:textId="04633657"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Sheng et al.</w:t>
            </w:r>
            <w:r w:rsidRPr="00CC048A">
              <w:rPr>
                <w:rFonts w:asciiTheme="majorBidi" w:hAnsiTheme="majorBidi" w:cstheme="majorBidi"/>
                <w:color w:val="000000" w:themeColor="text1"/>
                <w:sz w:val="18"/>
              </w:rPr>
              <w:br/>
              <w:t>(2026)</w:t>
            </w:r>
          </w:p>
        </w:tc>
        <w:tc>
          <w:tcPr>
            <w:tcW w:w="2268" w:type="dxa"/>
          </w:tcPr>
          <w:p w14:paraId="074CDD25" w14:textId="6D28590E"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DA-MAPPO: per-step Hungarian assignment in observation + MAPPO</w:t>
            </w:r>
          </w:p>
        </w:tc>
        <w:tc>
          <w:tcPr>
            <w:tcW w:w="2138" w:type="dxa"/>
          </w:tcPr>
          <w:p w14:paraId="2ACC7FC0" w14:textId="76375116"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90-99% mission success 25 pp above best baseline</w:t>
            </w:r>
          </w:p>
        </w:tc>
        <w:tc>
          <w:tcPr>
            <w:tcW w:w="2398" w:type="dxa"/>
          </w:tcPr>
          <w:p w14:paraId="024DC225" w14:textId="67C1297A" w:rsidR="00A455F8" w:rsidRPr="00CC048A" w:rsidRDefault="00A455F8" w:rsidP="00A455F8">
            <w:pPr>
              <w:spacing w:before="40" w:after="40"/>
              <w:jc w:val="center"/>
              <w:cnfStyle w:val="000000100000" w:firstRow="0" w:lastRow="0" w:firstColumn="0" w:lastColumn="0" w:oddVBand="0" w:evenVBand="0" w:oddHBand="1" w:evenHBand="0" w:firstRowFirstColumn="0" w:firstRowLastColumn="0" w:lastRowFirstColumn="0" w:lastRowLastColumn="0"/>
              <w:rPr>
                <w:rFonts w:asciiTheme="majorBidi" w:hAnsiTheme="majorBidi" w:cstheme="majorBidi"/>
                <w:color w:val="000000" w:themeColor="text1"/>
                <w:sz w:val="18"/>
              </w:rPr>
            </w:pPr>
            <w:r w:rsidRPr="00CC048A">
              <w:rPr>
                <w:rFonts w:asciiTheme="majorBidi" w:hAnsiTheme="majorBidi" w:cstheme="majorBidi"/>
                <w:color w:val="000000" w:themeColor="text1"/>
                <w:sz w:val="18"/>
              </w:rPr>
              <w:t>2D only 3 drones only no collision-avoidance mechanism</w:t>
            </w:r>
          </w:p>
        </w:tc>
      </w:tr>
    </w:tbl>
    <w:p w14:paraId="367E1542" w14:textId="1540A17E" w:rsidR="00B6344F" w:rsidRPr="00CC048A" w:rsidRDefault="00C1591F" w:rsidP="008D3165">
      <w:pPr>
        <w:pStyle w:val="Caption"/>
        <w:keepNext/>
        <w:spacing w:before="240"/>
        <w:jc w:val="center"/>
        <w:rPr>
          <w:rFonts w:asciiTheme="majorBidi" w:hAnsiTheme="majorBidi" w:cstheme="majorBidi"/>
          <w:color w:val="000000" w:themeColor="text1"/>
          <w:sz w:val="22"/>
          <w:szCs w:val="22"/>
        </w:rPr>
      </w:pPr>
      <w:r w:rsidRPr="00CC048A">
        <w:rPr>
          <w:rFonts w:asciiTheme="majorBidi" w:hAnsiTheme="majorBidi" w:cstheme="majorBidi"/>
          <w:color w:val="000000" w:themeColor="text1"/>
          <w:sz w:val="22"/>
          <w:szCs w:val="22"/>
        </w:rPr>
        <w:t xml:space="preserve">Table </w:t>
      </w:r>
      <w:r w:rsidRPr="00CC048A">
        <w:rPr>
          <w:rFonts w:asciiTheme="majorBidi" w:hAnsiTheme="majorBidi" w:cstheme="majorBidi"/>
          <w:color w:val="000000" w:themeColor="text1"/>
          <w:sz w:val="22"/>
          <w:szCs w:val="22"/>
        </w:rPr>
        <w:fldChar w:fldCharType="begin"/>
      </w:r>
      <w:r w:rsidRPr="00CC048A">
        <w:rPr>
          <w:rFonts w:asciiTheme="majorBidi" w:hAnsiTheme="majorBidi" w:cstheme="majorBidi"/>
          <w:color w:val="000000" w:themeColor="text1"/>
          <w:sz w:val="22"/>
          <w:szCs w:val="22"/>
        </w:rPr>
        <w:instrText xml:space="preserve"> SEQ Table \* ARABIC </w:instrText>
      </w:r>
      <w:r w:rsidRPr="00CC048A">
        <w:rPr>
          <w:rFonts w:asciiTheme="majorBidi" w:hAnsiTheme="majorBidi" w:cstheme="majorBidi"/>
          <w:color w:val="000000" w:themeColor="text1"/>
          <w:sz w:val="22"/>
          <w:szCs w:val="22"/>
        </w:rPr>
        <w:fldChar w:fldCharType="separate"/>
      </w:r>
      <w:r w:rsidRPr="00CC048A">
        <w:rPr>
          <w:rFonts w:asciiTheme="majorBidi" w:hAnsiTheme="majorBidi" w:cstheme="majorBidi"/>
          <w:noProof/>
          <w:color w:val="000000" w:themeColor="text1"/>
          <w:sz w:val="22"/>
          <w:szCs w:val="22"/>
        </w:rPr>
        <w:t>1</w:t>
      </w:r>
      <w:r w:rsidRPr="00CC048A">
        <w:rPr>
          <w:rFonts w:asciiTheme="majorBidi" w:hAnsiTheme="majorBidi" w:cstheme="majorBidi"/>
          <w:color w:val="000000" w:themeColor="text1"/>
          <w:sz w:val="22"/>
          <w:szCs w:val="22"/>
        </w:rPr>
        <w:fldChar w:fldCharType="end"/>
      </w:r>
      <w:r w:rsidRPr="00CC048A">
        <w:rPr>
          <w:rFonts w:asciiTheme="majorBidi" w:hAnsiTheme="majorBidi" w:cstheme="majorBidi"/>
          <w:color w:val="000000" w:themeColor="text1"/>
          <w:sz w:val="22"/>
          <w:szCs w:val="22"/>
        </w:rPr>
        <w:t>. Summary of Related Work</w:t>
      </w:r>
    </w:p>
    <w:p w14:paraId="117D8BDE" w14:textId="50E2273A"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Problem Statement</w:t>
      </w:r>
    </w:p>
    <w:p w14:paraId="55D110F5" w14:textId="40B3DF80" w:rsidR="008D3165" w:rsidRPr="0010506E" w:rsidRDefault="004944AE" w:rsidP="009C6913">
      <w:pPr>
        <w:spacing w:after="120" w:line="360" w:lineRule="auto"/>
        <w:ind w:left="720"/>
        <w:jc w:val="both"/>
        <w:rPr>
          <w:rFonts w:asciiTheme="majorBidi" w:hAnsiTheme="majorBidi" w:cstheme="majorBidi"/>
          <w:sz w:val="28"/>
          <w:szCs w:val="28"/>
        </w:rPr>
      </w:pPr>
      <w:r w:rsidRPr="0010506E">
        <w:rPr>
          <w:rFonts w:asciiTheme="majorBidi" w:hAnsiTheme="majorBidi" w:cstheme="majorBidi"/>
          <w:sz w:val="24"/>
          <w:szCs w:val="24"/>
        </w:rPr>
        <w:t>In multi-UAV missions, task allocation and collision avoidance are inherently interdependent,</w:t>
      </w:r>
      <w:r w:rsidR="00FD1839">
        <w:rPr>
          <w:rFonts w:asciiTheme="majorBidi" w:hAnsiTheme="majorBidi" w:cstheme="majorBidi"/>
          <w:sz w:val="24"/>
          <w:szCs w:val="24"/>
        </w:rPr>
        <w:t xml:space="preserve"> </w:t>
      </w:r>
      <w:r w:rsidRPr="0010506E">
        <w:rPr>
          <w:rFonts w:asciiTheme="majorBidi" w:hAnsiTheme="majorBidi" w:cstheme="majorBidi"/>
          <w:sz w:val="24"/>
          <w:szCs w:val="24"/>
        </w:rPr>
        <w:t>as assignment decisions influence trajectories and avoidance maneuvers can invalidate assigned tasks. This coupling can lead to uncovered targets, reassignment conflicts and new collision risks.</w:t>
      </w:r>
    </w:p>
    <w:p w14:paraId="6DCB9809" w14:textId="4182F7F1" w:rsidR="00201166" w:rsidRPr="00CC048A" w:rsidRDefault="00000000" w:rsidP="0063197D">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Research Objectives</w:t>
      </w:r>
    </w:p>
    <w:p w14:paraId="4A0075A4" w14:textId="130F232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 xml:space="preserve">To design and implement a Priority Arbitration Head a lightweight feedforward module jointly trained with the MAPPO actor that dynamically weights assignment and avoidance objectives at each decision step using time-to-collision, distance to the assigned target, and conflict neighborhood count as inputs, integrated within a </w:t>
      </w:r>
      <w:r w:rsidRPr="00CC048A">
        <w:rPr>
          <w:rFonts w:asciiTheme="majorBidi" w:hAnsiTheme="majorBidi" w:cstheme="majorBidi"/>
          <w:bCs/>
          <w:sz w:val="24"/>
          <w:szCs w:val="24"/>
        </w:rPr>
        <w:lastRenderedPageBreak/>
        <w:t>unified observation framework that encodes both Hungarian-algorithm-based target assignment and conflict-graph-aware neighborhood for each drone in a two-dimensional environment.</w:t>
      </w:r>
    </w:p>
    <w:p w14:paraId="0EADEF65" w14:textId="7777777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test the proposed framework on different number of drones (3, 5 and 8) and check if the performance deteriorates with the number of simultaneous assignment-conflict interactions.</w:t>
      </w:r>
    </w:p>
    <w:p w14:paraId="41C5AEDD" w14:textId="74560457" w:rsidR="00440357" w:rsidRPr="00CC048A" w:rsidRDefault="00440357" w:rsidP="004D60C4">
      <w:pPr>
        <w:pStyle w:val="ListParagraph"/>
        <w:numPr>
          <w:ilvl w:val="0"/>
          <w:numId w:val="12"/>
        </w:numPr>
        <w:spacing w:before="240" w:after="120" w:line="360" w:lineRule="auto"/>
        <w:jc w:val="both"/>
        <w:rPr>
          <w:rFonts w:asciiTheme="majorBidi" w:hAnsiTheme="majorBidi" w:cstheme="majorBidi"/>
          <w:bCs/>
          <w:sz w:val="24"/>
          <w:szCs w:val="24"/>
        </w:rPr>
      </w:pPr>
      <w:r w:rsidRPr="00CC048A">
        <w:rPr>
          <w:rFonts w:asciiTheme="majorBidi" w:hAnsiTheme="majorBidi" w:cstheme="majorBidi"/>
          <w:bCs/>
          <w:sz w:val="24"/>
          <w:szCs w:val="24"/>
        </w:rPr>
        <w:t>To perform controlled ablation experiments that isolate the contribution of each framework component the conflict graph, the Hungarian assignment mechanism, and the Priority Arbitration Head with explicit comparison between the learned arbitration weight α and fixed-coefficient baselines at α = 0.3, 0.5, and 0.7, in order to determine whether a learned weighting mechanism outperforms fixed reward coefficients in maintaining both high mission success and low collision incidence under dynamic two-dimensional conditions.</w:t>
      </w:r>
    </w:p>
    <w:p w14:paraId="7A0C9734" w14:textId="3BB9EFC5" w:rsidR="004D60C4" w:rsidRPr="00CC048A" w:rsidRDefault="00440357" w:rsidP="004D60C4">
      <w:pPr>
        <w:pStyle w:val="ListParagraph"/>
        <w:numPr>
          <w:ilvl w:val="0"/>
          <w:numId w:val="12"/>
        </w:numPr>
        <w:spacing w:before="240" w:line="360" w:lineRule="auto"/>
        <w:jc w:val="both"/>
        <w:rPr>
          <w:rFonts w:asciiTheme="majorBidi" w:hAnsiTheme="majorBidi" w:cstheme="majorBidi"/>
          <w:bCs/>
          <w:sz w:val="24"/>
          <w:szCs w:val="24"/>
        </w:rPr>
      </w:pPr>
      <w:r w:rsidRPr="00CC048A">
        <w:rPr>
          <w:rFonts w:asciiTheme="majorBidi" w:hAnsiTheme="majorBidi" w:cstheme="majorBidi"/>
          <w:bCs/>
          <w:sz w:val="24"/>
          <w:szCs w:val="24"/>
        </w:rPr>
        <w:t xml:space="preserve">To find the failure boundary: the space where the swarm size, obstacle density, and speed of the target are, when combined with the policy, sufficient to cause failure, and to </w:t>
      </w:r>
      <w:r w:rsidR="00AD799B" w:rsidRPr="00CC048A">
        <w:rPr>
          <w:rFonts w:asciiTheme="majorBidi" w:hAnsiTheme="majorBidi" w:cstheme="majorBidi"/>
          <w:bCs/>
          <w:sz w:val="24"/>
          <w:szCs w:val="24"/>
        </w:rPr>
        <w:t>characterize</w:t>
      </w:r>
      <w:r w:rsidRPr="00CC048A">
        <w:rPr>
          <w:rFonts w:asciiTheme="majorBidi" w:hAnsiTheme="majorBidi" w:cstheme="majorBidi"/>
          <w:bCs/>
          <w:sz w:val="24"/>
          <w:szCs w:val="24"/>
        </w:rPr>
        <w:t xml:space="preserve"> the nature of the failure.</w:t>
      </w:r>
    </w:p>
    <w:p w14:paraId="1CDBF888" w14:textId="77777777" w:rsidR="004D60C4" w:rsidRPr="00CC048A" w:rsidRDefault="004D60C4" w:rsidP="004D60C4">
      <w:pPr>
        <w:pStyle w:val="ListParagraph"/>
        <w:spacing w:before="240" w:line="360" w:lineRule="auto"/>
        <w:jc w:val="both"/>
        <w:rPr>
          <w:rFonts w:asciiTheme="majorBidi" w:hAnsiTheme="majorBidi" w:cstheme="majorBidi"/>
          <w:bCs/>
          <w:sz w:val="24"/>
          <w:szCs w:val="24"/>
        </w:rPr>
      </w:pPr>
    </w:p>
    <w:p w14:paraId="3C317AE2" w14:textId="59CE693E" w:rsidR="00201166" w:rsidRPr="00CC048A" w:rsidRDefault="00000000" w:rsidP="004D60C4">
      <w:pPr>
        <w:pStyle w:val="ListParagraph"/>
        <w:numPr>
          <w:ilvl w:val="0"/>
          <w:numId w:val="11"/>
        </w:num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t>Research Methodology</w:t>
      </w:r>
    </w:p>
    <w:p w14:paraId="4639A774" w14:textId="3A470F29" w:rsidR="00440357" w:rsidRPr="00CC048A" w:rsidRDefault="00440357" w:rsidP="004D60C4">
      <w:pPr>
        <w:spacing w:line="360" w:lineRule="auto"/>
        <w:ind w:left="720"/>
        <w:jc w:val="both"/>
        <w:rPr>
          <w:rFonts w:asciiTheme="majorBidi" w:hAnsiTheme="majorBidi" w:cstheme="majorBidi"/>
          <w:sz w:val="24"/>
          <w:szCs w:val="24"/>
        </w:rPr>
      </w:pPr>
      <w:r w:rsidRPr="00CC048A">
        <w:rPr>
          <w:rFonts w:asciiTheme="majorBidi" w:hAnsiTheme="majorBidi" w:cstheme="majorBidi"/>
          <w:sz w:val="24"/>
          <w:szCs w:val="24"/>
        </w:rPr>
        <w:t>The proposed research is of quantitative, experimental type with the application of multi-agent deep reinforcement learning, in a controlled 2D simulation environment. The framework is based on MAPPO (Multi-Agent Proximal Policy Optimization), which was chosen for having been proven to perform well in the target assignment scenario by DA-MAPPO and because of its proven stability under partial observability.</w:t>
      </w:r>
    </w:p>
    <w:p w14:paraId="2CD9EE79" w14:textId="50333356" w:rsidR="00440357" w:rsidRPr="00CC048A"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Framework Design</w:t>
      </w:r>
    </w:p>
    <w:p w14:paraId="5563EB3D" w14:textId="77777777" w:rsidR="002B5E95"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The observation vector for each drone includes four elements: </w:t>
      </w:r>
    </w:p>
    <w:p w14:paraId="7CAA88FA" w14:textId="77777777"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w:t>
      </w:r>
      <w:r w:rsidR="00440357" w:rsidRPr="00CC048A">
        <w:rPr>
          <w:rFonts w:asciiTheme="majorBidi" w:hAnsiTheme="majorBidi" w:cstheme="majorBidi"/>
          <w:sz w:val="24"/>
          <w:szCs w:val="24"/>
        </w:rPr>
        <w:t>he 2D position and velocity of the drone</w:t>
      </w:r>
      <w:r w:rsidRPr="00CC048A">
        <w:rPr>
          <w:rFonts w:asciiTheme="majorBidi" w:hAnsiTheme="majorBidi" w:cstheme="majorBidi"/>
          <w:sz w:val="24"/>
          <w:szCs w:val="24"/>
        </w:rPr>
        <w:t>.</w:t>
      </w:r>
    </w:p>
    <w:p w14:paraId="74B3D8E0" w14:textId="77777777"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w:t>
      </w:r>
      <w:r w:rsidR="00440357" w:rsidRPr="00CC048A">
        <w:rPr>
          <w:rFonts w:asciiTheme="majorBidi" w:hAnsiTheme="majorBidi" w:cstheme="majorBidi"/>
          <w:sz w:val="24"/>
          <w:szCs w:val="24"/>
        </w:rPr>
        <w:t>he 2D relative position of the drone's current target, as computed from a minimum-cost Hungarian assignment performed over all drones at each decision step</w:t>
      </w:r>
      <w:r w:rsidRPr="00CC048A">
        <w:rPr>
          <w:rFonts w:asciiTheme="majorBidi" w:hAnsiTheme="majorBidi" w:cstheme="majorBidi"/>
          <w:sz w:val="24"/>
          <w:szCs w:val="24"/>
        </w:rPr>
        <w:t>.</w:t>
      </w:r>
    </w:p>
    <w:p w14:paraId="5AB45E9D" w14:textId="343182BD" w:rsidR="002B5E95" w:rsidRPr="00CC048A" w:rsidRDefault="002B5E95" w:rsidP="002B5E95">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T</w:t>
      </w:r>
      <w:r w:rsidR="00440357" w:rsidRPr="00CC048A">
        <w:rPr>
          <w:rFonts w:asciiTheme="majorBidi" w:hAnsiTheme="majorBidi" w:cstheme="majorBidi"/>
          <w:sz w:val="24"/>
          <w:szCs w:val="24"/>
        </w:rPr>
        <w:t xml:space="preserve">he positions and velocities of the drone's current conflict neighbors only these neighbors are determined by a dynamic conflict graph established at </w:t>
      </w:r>
      <w:r w:rsidR="00440357" w:rsidRPr="00CC048A">
        <w:rPr>
          <w:rFonts w:asciiTheme="majorBidi" w:hAnsiTheme="majorBidi" w:cstheme="majorBidi"/>
          <w:sz w:val="24"/>
          <w:szCs w:val="24"/>
        </w:rPr>
        <w:lastRenderedPageBreak/>
        <w:t>each decision step, which connects sets of drone pairs expected to come within a certain time horizon of a danger threshold</w:t>
      </w:r>
      <w:r w:rsidRPr="00CC048A">
        <w:rPr>
          <w:rFonts w:asciiTheme="majorBidi" w:hAnsiTheme="majorBidi" w:cstheme="majorBidi"/>
          <w:sz w:val="24"/>
          <w:szCs w:val="24"/>
        </w:rPr>
        <w:t>.</w:t>
      </w:r>
    </w:p>
    <w:p w14:paraId="321A0EE5" w14:textId="709BF29F" w:rsidR="00DA61F1" w:rsidRPr="00CC048A" w:rsidRDefault="002B5E95" w:rsidP="00DA61F1">
      <w:pPr>
        <w:pStyle w:val="ListParagraph"/>
        <w:numPr>
          <w:ilvl w:val="0"/>
          <w:numId w:val="38"/>
        </w:numPr>
        <w:spacing w:line="360" w:lineRule="auto"/>
        <w:jc w:val="both"/>
        <w:rPr>
          <w:rFonts w:asciiTheme="majorBidi" w:hAnsiTheme="majorBidi" w:cstheme="majorBidi"/>
          <w:sz w:val="24"/>
          <w:szCs w:val="24"/>
        </w:rPr>
      </w:pPr>
      <w:r w:rsidRPr="00CC048A">
        <w:rPr>
          <w:rFonts w:asciiTheme="majorBidi" w:hAnsiTheme="majorBidi" w:cstheme="majorBidi"/>
          <w:sz w:val="24"/>
          <w:szCs w:val="24"/>
        </w:rPr>
        <w:t>O</w:t>
      </w:r>
      <w:r w:rsidR="00440357" w:rsidRPr="00CC048A">
        <w:rPr>
          <w:rFonts w:asciiTheme="majorBidi" w:hAnsiTheme="majorBidi" w:cstheme="majorBidi"/>
          <w:sz w:val="24"/>
          <w:szCs w:val="24"/>
        </w:rPr>
        <w:t>bstacle proximity readings in four cardinal directions. Actions are 2D velocity commands that are executed continuously over time, trained against a common MAPPO actor-critic network and centralized critic, and executed by a decentralized MAPPO actor network.</w:t>
      </w:r>
      <w:r w:rsidR="00C30446" w:rsidRPr="00CC048A">
        <w:rPr>
          <w:rFonts w:asciiTheme="majorBidi" w:hAnsiTheme="majorBidi" w:cstheme="majorBidi"/>
          <w:sz w:val="24"/>
          <w:szCs w:val="24"/>
        </w:rPr>
        <w:t xml:space="preserve"> </w:t>
      </w:r>
      <w:r w:rsidR="00440357" w:rsidRPr="00CC048A">
        <w:rPr>
          <w:rFonts w:asciiTheme="majorBidi" w:hAnsiTheme="majorBidi" w:cstheme="majorBidi"/>
          <w:sz w:val="24"/>
          <w:szCs w:val="24"/>
        </w:rPr>
        <w:t xml:space="preserve">Priority Arbitration Head a two-layer feedforward network with 64 neurons, jointly trained with the MAPPO actor through the same policy gradient update takes three scalar inputs at each decision step: time-to-collision (τ_collision), distance to the assigned target (d_target), and the count of drones in the conflict neighborhood (n_conflict). It outputs a single dynamic weight α </w:t>
      </w:r>
      <w:r w:rsidR="00440357" w:rsidRPr="00CC048A">
        <w:rPr>
          <w:rFonts w:ascii="Cambria Math" w:hAnsi="Cambria Math" w:cs="Cambria Math"/>
          <w:sz w:val="24"/>
          <w:szCs w:val="24"/>
        </w:rPr>
        <w:t>∈</w:t>
      </w:r>
      <w:r w:rsidR="00440357" w:rsidRPr="00CC048A">
        <w:rPr>
          <w:rFonts w:asciiTheme="majorBidi" w:hAnsiTheme="majorBidi" w:cstheme="majorBidi"/>
          <w:sz w:val="24"/>
          <w:szCs w:val="24"/>
        </w:rPr>
        <w:t xml:space="preserve"> [0,1] applied </w:t>
      </w:r>
      <w:r w:rsidRPr="00CC048A">
        <w:rPr>
          <w:rFonts w:asciiTheme="majorBidi" w:hAnsiTheme="majorBidi" w:cstheme="majorBidi"/>
          <w:sz w:val="24"/>
          <w:szCs w:val="24"/>
        </w:rPr>
        <w:t>as:</w:t>
      </w:r>
      <w:r w:rsidR="00440357" w:rsidRPr="00CC048A">
        <w:rPr>
          <w:rFonts w:asciiTheme="majorBidi" w:hAnsiTheme="majorBidi" w:cstheme="majorBidi"/>
          <w:sz w:val="24"/>
          <w:szCs w:val="24"/>
        </w:rPr>
        <w:t xml:space="preserve"> </w:t>
      </w:r>
      <w:r w:rsidRPr="00CC048A">
        <w:rPr>
          <w:rFonts w:asciiTheme="majorBidi" w:hAnsiTheme="majorBidi" w:cstheme="majorBidi"/>
          <w:sz w:val="24"/>
          <w:szCs w:val="24"/>
        </w:rPr>
        <w:br/>
      </w:r>
      <w:proofErr w:type="spellStart"/>
      <w:r w:rsidR="00440357" w:rsidRPr="00CC048A">
        <w:rPr>
          <w:rFonts w:asciiTheme="majorBidi" w:hAnsiTheme="majorBidi" w:cstheme="majorBidi"/>
          <w:sz w:val="24"/>
          <w:szCs w:val="24"/>
        </w:rPr>
        <w:t>r_total</w:t>
      </w:r>
      <w:proofErr w:type="spellEnd"/>
      <w:r w:rsidR="00440357" w:rsidRPr="00CC048A">
        <w:rPr>
          <w:rFonts w:asciiTheme="majorBidi" w:hAnsiTheme="majorBidi" w:cstheme="majorBidi"/>
          <w:sz w:val="24"/>
          <w:szCs w:val="24"/>
        </w:rPr>
        <w:t>=α×</w:t>
      </w:r>
      <w:proofErr w:type="spellStart"/>
      <w:r w:rsidR="00440357" w:rsidRPr="00CC048A">
        <w:rPr>
          <w:rFonts w:asciiTheme="majorBidi" w:hAnsiTheme="majorBidi" w:cstheme="majorBidi"/>
          <w:sz w:val="24"/>
          <w:szCs w:val="24"/>
        </w:rPr>
        <w:t>r_assignment</w:t>
      </w:r>
      <w:proofErr w:type="spellEnd"/>
      <w:r w:rsidR="00440357" w:rsidRPr="00CC048A">
        <w:rPr>
          <w:rFonts w:asciiTheme="majorBidi" w:hAnsiTheme="majorBidi" w:cstheme="majorBidi"/>
          <w:sz w:val="24"/>
          <w:szCs w:val="24"/>
        </w:rPr>
        <w:t>+(1−</w:t>
      </w:r>
      <w:proofErr w:type="gramStart"/>
      <w:r w:rsidR="00440357" w:rsidRPr="00CC048A">
        <w:rPr>
          <w:rFonts w:asciiTheme="majorBidi" w:hAnsiTheme="majorBidi" w:cstheme="majorBidi"/>
          <w:sz w:val="24"/>
          <w:szCs w:val="24"/>
        </w:rPr>
        <w:t>α)×</w:t>
      </w:r>
      <w:proofErr w:type="spellStart"/>
      <w:proofErr w:type="gramEnd"/>
      <w:r w:rsidR="00440357" w:rsidRPr="00CC048A">
        <w:rPr>
          <w:rFonts w:asciiTheme="majorBidi" w:hAnsiTheme="majorBidi" w:cstheme="majorBidi"/>
          <w:sz w:val="24"/>
          <w:szCs w:val="24"/>
        </w:rPr>
        <w:t>r_avoidance</w:t>
      </w:r>
      <w:proofErr w:type="spellEnd"/>
      <w:r w:rsidRPr="00CC048A">
        <w:rPr>
          <w:rFonts w:asciiTheme="majorBidi" w:hAnsiTheme="majorBidi" w:cstheme="majorBidi"/>
          <w:sz w:val="24"/>
          <w:szCs w:val="24"/>
        </w:rPr>
        <w:br/>
      </w:r>
      <w:r w:rsidR="00440357" w:rsidRPr="00CC048A">
        <w:rPr>
          <w:rFonts w:asciiTheme="majorBidi" w:hAnsiTheme="majorBidi" w:cstheme="majorBidi"/>
          <w:sz w:val="24"/>
          <w:szCs w:val="24"/>
        </w:rPr>
        <w:t>The arbitration head adds no parameters to the centralized critic and requires no separate training loop its weights are updated jointly with the MAPPO actor at each gradient step. This design makes the Priority Arbitration Head the first learned mechanism in the multi-UAV coordination literature to resolve the assignment–avoidance trade-off dynamically at each decision step, replacing the fixed hand-tuned reward coefficients used in all existing frameworks.</w:t>
      </w:r>
    </w:p>
    <w:p w14:paraId="78852E48" w14:textId="77777777" w:rsidR="00DA61F1" w:rsidRPr="00CC048A" w:rsidRDefault="00DA61F1" w:rsidP="00DA61F1">
      <w:pPr>
        <w:pStyle w:val="ListParagraph"/>
        <w:spacing w:line="360" w:lineRule="auto"/>
        <w:ind w:left="1800"/>
        <w:jc w:val="both"/>
        <w:rPr>
          <w:rFonts w:asciiTheme="majorBidi" w:hAnsiTheme="majorBidi" w:cstheme="majorBidi"/>
          <w:sz w:val="24"/>
          <w:szCs w:val="24"/>
        </w:rPr>
      </w:pPr>
    </w:p>
    <w:p w14:paraId="3C389404" w14:textId="14BEB031" w:rsidR="00440357" w:rsidRPr="00CC048A" w:rsidRDefault="00440357" w:rsidP="00DA61F1">
      <w:pPr>
        <w:pStyle w:val="ListParagraph"/>
        <w:numPr>
          <w:ilvl w:val="1"/>
          <w:numId w:val="11"/>
        </w:numPr>
        <w:spacing w:before="240"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Training Strategy</w:t>
      </w:r>
    </w:p>
    <w:p w14:paraId="1F0F2C35" w14:textId="77777777" w:rsidR="00C86628"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The </w:t>
      </w:r>
      <w:r w:rsidR="00C86628" w:rsidRPr="00CC048A">
        <w:rPr>
          <w:rFonts w:asciiTheme="majorBidi" w:hAnsiTheme="majorBidi" w:cstheme="majorBidi"/>
          <w:sz w:val="24"/>
          <w:szCs w:val="24"/>
        </w:rPr>
        <w:t>four-stage</w:t>
      </w:r>
      <w:r w:rsidRPr="00CC048A">
        <w:rPr>
          <w:rFonts w:asciiTheme="majorBidi" w:hAnsiTheme="majorBidi" w:cstheme="majorBidi"/>
          <w:sz w:val="24"/>
          <w:szCs w:val="24"/>
        </w:rPr>
        <w:t xml:space="preserve"> curriculum is utilized. </w:t>
      </w:r>
    </w:p>
    <w:p w14:paraId="7153DED4" w14:textId="77777777" w:rsidR="00C86628"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 xml:space="preserve">Stage 1: Replicate DA-MAPPO with 3 drones in 2D with static targets and make it a validation baseline. </w:t>
      </w:r>
    </w:p>
    <w:p w14:paraId="54398B92" w14:textId="77777777" w:rsidR="00BB49BD" w:rsidRPr="00CC048A" w:rsidRDefault="00440357" w:rsidP="00BB49BD">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Stage 2</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is a game with 5 drones that move and some obstacles. </w:t>
      </w:r>
    </w:p>
    <w:p w14:paraId="1B839AFE" w14:textId="5A3F94BA" w:rsidR="00C86628" w:rsidRPr="00CC048A" w:rsidRDefault="00440357" w:rsidP="00BB49BD">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Stage 3</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expands to 8 drones, high obstacle density and dynamic targets. </w:t>
      </w:r>
    </w:p>
    <w:p w14:paraId="61932AC7" w14:textId="22DDB35B" w:rsidR="00440357" w:rsidRPr="00CC048A" w:rsidRDefault="00440357" w:rsidP="004D60C4">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t>Stage 4</w:t>
      </w:r>
      <w:r w:rsidR="00C86628" w:rsidRPr="00CC048A">
        <w:rPr>
          <w:rFonts w:asciiTheme="majorBidi" w:hAnsiTheme="majorBidi" w:cstheme="majorBidi"/>
          <w:sz w:val="24"/>
          <w:szCs w:val="24"/>
        </w:rPr>
        <w:t>:</w:t>
      </w:r>
      <w:r w:rsidRPr="00CC048A">
        <w:rPr>
          <w:rFonts w:asciiTheme="majorBidi" w:hAnsiTheme="majorBidi" w:cstheme="majorBidi"/>
          <w:sz w:val="24"/>
          <w:szCs w:val="24"/>
        </w:rPr>
        <w:t xml:space="preserve"> tests generalization of behavior in different-sized swarms not presented in training. The design for this curriculum has been validated by both DA-MAPPO and IGAT-MARL.</w:t>
      </w:r>
    </w:p>
    <w:p w14:paraId="65DCFF83" w14:textId="454EFF30" w:rsidR="00440357" w:rsidRPr="00CC048A" w:rsidRDefault="00440357" w:rsidP="004D60C4">
      <w:pPr>
        <w:pStyle w:val="ListParagraph"/>
        <w:numPr>
          <w:ilvl w:val="1"/>
          <w:numId w:val="11"/>
        </w:numPr>
        <w:spacing w:line="360" w:lineRule="auto"/>
        <w:ind w:left="1080"/>
        <w:jc w:val="both"/>
        <w:rPr>
          <w:rFonts w:asciiTheme="majorBidi" w:hAnsiTheme="majorBidi" w:cstheme="majorBidi"/>
          <w:b/>
          <w:bCs/>
          <w:sz w:val="24"/>
          <w:szCs w:val="24"/>
        </w:rPr>
      </w:pPr>
      <w:r w:rsidRPr="00CC048A">
        <w:rPr>
          <w:rFonts w:asciiTheme="majorBidi" w:hAnsiTheme="majorBidi" w:cstheme="majorBidi"/>
          <w:b/>
          <w:bCs/>
          <w:sz w:val="24"/>
          <w:szCs w:val="24"/>
        </w:rPr>
        <w:t>Evaluation Measures</w:t>
      </w:r>
    </w:p>
    <w:p w14:paraId="71EFF969" w14:textId="6C71F52B" w:rsidR="00D91E4A" w:rsidRDefault="00440357" w:rsidP="00A87767">
      <w:pPr>
        <w:spacing w:line="360" w:lineRule="auto"/>
        <w:ind w:left="1080"/>
        <w:jc w:val="both"/>
        <w:rPr>
          <w:rFonts w:asciiTheme="majorBidi" w:hAnsiTheme="majorBidi" w:cstheme="majorBidi"/>
          <w:sz w:val="24"/>
          <w:szCs w:val="24"/>
        </w:rPr>
      </w:pPr>
      <w:r w:rsidRPr="00CC048A">
        <w:rPr>
          <w:rFonts w:asciiTheme="majorBidi" w:hAnsiTheme="majorBidi" w:cstheme="majorBidi"/>
          <w:sz w:val="24"/>
          <w:szCs w:val="24"/>
        </w:rPr>
        <w:lastRenderedPageBreak/>
        <w:t xml:space="preserve">Primary measure is mission success rate, measured as the proportion of episodes in which all the drones can reach their assigned targets without having any drone and obstacle collisions or inter-drone collisions within a pre-defined time limit. Secondary metrics include inter-drone collision count, obstacle collision count, number of target reassignments per episode and average trajectory length per drone. The system will be tested with three different obstacle densities (30, 40 and 50 obstacles), and three different swarm sizes (3, 5 and 8 drones), as specified in the difficulty configurations of DA-MAPPO. Four baselines are implemented: standard MAPPO (without assignment and conflict graph) DA-MAPPO ported to 2D without using a conflict graph IGAT-MARL with a fixed assignment and original 2D DA-MAPPO for replication verification. The experiments are conducted on </w:t>
      </w:r>
      <w:proofErr w:type="spellStart"/>
      <w:r w:rsidRPr="00CC048A">
        <w:rPr>
          <w:rFonts w:asciiTheme="majorBidi" w:hAnsiTheme="majorBidi" w:cstheme="majorBidi"/>
          <w:sz w:val="24"/>
          <w:szCs w:val="24"/>
        </w:rPr>
        <w:t>PyBullet</w:t>
      </w:r>
      <w:proofErr w:type="spellEnd"/>
      <w:r w:rsidRPr="00CC048A">
        <w:rPr>
          <w:rFonts w:asciiTheme="majorBidi" w:hAnsiTheme="majorBidi" w:cstheme="majorBidi"/>
          <w:sz w:val="24"/>
          <w:szCs w:val="24"/>
        </w:rPr>
        <w:t xml:space="preserve"> simulation and </w:t>
      </w:r>
      <w:proofErr w:type="spellStart"/>
      <w:r w:rsidRPr="00CC048A">
        <w:rPr>
          <w:rFonts w:asciiTheme="majorBidi" w:hAnsiTheme="majorBidi" w:cstheme="majorBidi"/>
          <w:sz w:val="24"/>
          <w:szCs w:val="24"/>
        </w:rPr>
        <w:t>PyTorch</w:t>
      </w:r>
      <w:proofErr w:type="spellEnd"/>
      <w:r w:rsidRPr="00CC048A">
        <w:rPr>
          <w:rFonts w:asciiTheme="majorBidi" w:hAnsiTheme="majorBidi" w:cstheme="majorBidi"/>
          <w:sz w:val="24"/>
          <w:szCs w:val="24"/>
        </w:rPr>
        <w:t xml:space="preserve"> (both open source).</w:t>
      </w:r>
    </w:p>
    <w:p w14:paraId="0F80D254" w14:textId="77777777" w:rsidR="00451F2E" w:rsidRDefault="00451F2E" w:rsidP="00A87767">
      <w:pPr>
        <w:spacing w:line="360" w:lineRule="auto"/>
        <w:ind w:left="1080"/>
        <w:jc w:val="both"/>
        <w:rPr>
          <w:rFonts w:asciiTheme="majorBidi" w:hAnsiTheme="majorBidi" w:cstheme="majorBidi"/>
          <w:sz w:val="24"/>
          <w:szCs w:val="24"/>
        </w:rPr>
      </w:pPr>
    </w:p>
    <w:p w14:paraId="2A0841B4" w14:textId="77777777" w:rsidR="00451F2E" w:rsidRDefault="00451F2E" w:rsidP="00A87767">
      <w:pPr>
        <w:spacing w:line="360" w:lineRule="auto"/>
        <w:ind w:left="1080"/>
        <w:jc w:val="both"/>
        <w:rPr>
          <w:rFonts w:asciiTheme="majorBidi" w:hAnsiTheme="majorBidi" w:cstheme="majorBidi"/>
          <w:sz w:val="24"/>
          <w:szCs w:val="24"/>
        </w:rPr>
      </w:pPr>
    </w:p>
    <w:p w14:paraId="792F1AEA" w14:textId="77777777" w:rsidR="00451F2E" w:rsidRDefault="00451F2E" w:rsidP="00A87767">
      <w:pPr>
        <w:spacing w:line="360" w:lineRule="auto"/>
        <w:ind w:left="1080"/>
        <w:jc w:val="both"/>
        <w:rPr>
          <w:rFonts w:asciiTheme="majorBidi" w:hAnsiTheme="majorBidi" w:cstheme="majorBidi"/>
          <w:sz w:val="24"/>
          <w:szCs w:val="24"/>
        </w:rPr>
      </w:pPr>
    </w:p>
    <w:p w14:paraId="6D5321FC" w14:textId="77777777" w:rsidR="00451F2E" w:rsidRDefault="00451F2E" w:rsidP="00A87767">
      <w:pPr>
        <w:spacing w:line="360" w:lineRule="auto"/>
        <w:ind w:left="1080"/>
        <w:jc w:val="both"/>
        <w:rPr>
          <w:rFonts w:asciiTheme="majorBidi" w:hAnsiTheme="majorBidi" w:cstheme="majorBidi"/>
          <w:sz w:val="24"/>
          <w:szCs w:val="24"/>
        </w:rPr>
      </w:pPr>
    </w:p>
    <w:p w14:paraId="5AC0F0D3" w14:textId="77777777" w:rsidR="00451F2E" w:rsidRDefault="00451F2E" w:rsidP="00A87767">
      <w:pPr>
        <w:spacing w:line="360" w:lineRule="auto"/>
        <w:ind w:left="1080"/>
        <w:jc w:val="both"/>
        <w:rPr>
          <w:rFonts w:asciiTheme="majorBidi" w:hAnsiTheme="majorBidi" w:cstheme="majorBidi"/>
          <w:sz w:val="24"/>
          <w:szCs w:val="24"/>
        </w:rPr>
      </w:pPr>
    </w:p>
    <w:p w14:paraId="59B1F9B1" w14:textId="77777777" w:rsidR="00451F2E" w:rsidRDefault="00451F2E" w:rsidP="00A87767">
      <w:pPr>
        <w:spacing w:line="360" w:lineRule="auto"/>
        <w:ind w:left="1080"/>
        <w:jc w:val="both"/>
        <w:rPr>
          <w:rFonts w:asciiTheme="majorBidi" w:hAnsiTheme="majorBidi" w:cstheme="majorBidi"/>
          <w:sz w:val="24"/>
          <w:szCs w:val="24"/>
        </w:rPr>
      </w:pPr>
    </w:p>
    <w:p w14:paraId="68E9BAFB" w14:textId="77777777" w:rsidR="00451F2E" w:rsidRDefault="00451F2E" w:rsidP="00A87767">
      <w:pPr>
        <w:spacing w:line="360" w:lineRule="auto"/>
        <w:ind w:left="1080"/>
        <w:jc w:val="both"/>
        <w:rPr>
          <w:rFonts w:asciiTheme="majorBidi" w:hAnsiTheme="majorBidi" w:cstheme="majorBidi"/>
          <w:sz w:val="24"/>
          <w:szCs w:val="24"/>
        </w:rPr>
      </w:pPr>
    </w:p>
    <w:p w14:paraId="31C1B03C" w14:textId="77777777" w:rsidR="00451F2E" w:rsidRDefault="00451F2E" w:rsidP="00A87767">
      <w:pPr>
        <w:spacing w:line="360" w:lineRule="auto"/>
        <w:ind w:left="1080"/>
        <w:jc w:val="both"/>
        <w:rPr>
          <w:rFonts w:asciiTheme="majorBidi" w:hAnsiTheme="majorBidi" w:cstheme="majorBidi"/>
          <w:sz w:val="24"/>
          <w:szCs w:val="24"/>
        </w:rPr>
      </w:pPr>
    </w:p>
    <w:p w14:paraId="0F972EAD" w14:textId="77777777" w:rsidR="00451F2E" w:rsidRDefault="00451F2E" w:rsidP="00A87767">
      <w:pPr>
        <w:spacing w:line="360" w:lineRule="auto"/>
        <w:ind w:left="1080"/>
        <w:jc w:val="both"/>
        <w:rPr>
          <w:rFonts w:asciiTheme="majorBidi" w:hAnsiTheme="majorBidi" w:cstheme="majorBidi"/>
          <w:sz w:val="24"/>
          <w:szCs w:val="24"/>
        </w:rPr>
      </w:pPr>
    </w:p>
    <w:p w14:paraId="5D226592" w14:textId="77777777" w:rsidR="002873F7" w:rsidRDefault="002873F7">
      <w:pPr>
        <w:rPr>
          <w:rFonts w:asciiTheme="majorBidi" w:hAnsiTheme="majorBidi" w:cstheme="majorBidi"/>
          <w:sz w:val="24"/>
          <w:szCs w:val="24"/>
        </w:rPr>
      </w:pPr>
      <w:r>
        <w:rPr>
          <w:rFonts w:asciiTheme="majorBidi" w:hAnsiTheme="majorBidi" w:cstheme="majorBidi"/>
          <w:sz w:val="24"/>
          <w:szCs w:val="24"/>
        </w:rPr>
        <w:br w:type="page"/>
      </w:r>
    </w:p>
    <w:p w14:paraId="2CE09CCB" w14:textId="1FBE2872" w:rsidR="00A50B03" w:rsidRPr="00CC048A" w:rsidRDefault="00B95DF0" w:rsidP="00080411">
      <w:pPr>
        <w:spacing w:line="360" w:lineRule="auto"/>
        <w:rPr>
          <w:rFonts w:asciiTheme="majorBidi" w:hAnsiTheme="majorBidi" w:cstheme="majorBidi"/>
          <w:b/>
          <w:bCs/>
          <w:sz w:val="24"/>
          <w:szCs w:val="24"/>
        </w:rPr>
      </w:pPr>
      <w:r w:rsidRPr="00CC048A">
        <w:rPr>
          <w:rFonts w:asciiTheme="majorBidi" w:hAnsiTheme="majorBidi" w:cstheme="majorBidi"/>
          <w:b/>
          <w:bCs/>
          <w:sz w:val="24"/>
          <w:szCs w:val="24"/>
        </w:rPr>
        <w:lastRenderedPageBreak/>
        <w:t>Framework Pipeline:</w:t>
      </w:r>
    </w:p>
    <w:p w14:paraId="0396537D" w14:textId="7379B450" w:rsidR="00344C7E" w:rsidRPr="00CC048A" w:rsidRDefault="001F011D" w:rsidP="00344C7E">
      <w:pPr>
        <w:spacing w:line="360" w:lineRule="auto"/>
        <w:ind w:left="720"/>
        <w:rPr>
          <w:rFonts w:asciiTheme="majorBidi" w:hAnsiTheme="majorBidi" w:cstheme="majorBidi"/>
          <w:b/>
          <w:bCs/>
          <w:sz w:val="24"/>
          <w:szCs w:val="24"/>
        </w:rPr>
      </w:pPr>
      <w:r>
        <w:rPr>
          <w:rFonts w:asciiTheme="majorBidi" w:hAnsiTheme="majorBidi" w:cstheme="majorBidi"/>
          <w:b/>
          <w:bCs/>
          <w:noProof/>
          <w:sz w:val="24"/>
          <w:szCs w:val="24"/>
        </w:rPr>
        <w:drawing>
          <wp:inline distT="0" distB="0" distL="0" distR="0" wp14:anchorId="1F0756B4" wp14:editId="15C42897">
            <wp:extent cx="4132344" cy="5738400"/>
            <wp:effectExtent l="0" t="0" r="0" b="2540"/>
            <wp:docPr id="156395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9587" name="Picture 15639587"/>
                    <pic:cNvPicPr/>
                  </pic:nvPicPr>
                  <pic:blipFill>
                    <a:blip r:embed="rId10"/>
                    <a:stretch>
                      <a:fillRect/>
                    </a:stretch>
                  </pic:blipFill>
                  <pic:spPr>
                    <a:xfrm>
                      <a:off x="0" y="0"/>
                      <a:ext cx="4143441" cy="5753810"/>
                    </a:xfrm>
                    <a:prstGeom prst="rect">
                      <a:avLst/>
                    </a:prstGeom>
                  </pic:spPr>
                </pic:pic>
              </a:graphicData>
            </a:graphic>
          </wp:inline>
        </w:drawing>
      </w:r>
    </w:p>
    <w:p w14:paraId="166B2E07" w14:textId="77777777" w:rsidR="00344C7E" w:rsidRDefault="00344C7E" w:rsidP="00223F6E">
      <w:pPr>
        <w:spacing w:line="360" w:lineRule="auto"/>
        <w:rPr>
          <w:rFonts w:asciiTheme="majorBidi" w:hAnsiTheme="majorBidi" w:cstheme="majorBidi"/>
          <w:b/>
          <w:bCs/>
          <w:sz w:val="24"/>
          <w:szCs w:val="24"/>
        </w:rPr>
      </w:pPr>
    </w:p>
    <w:p w14:paraId="377A5983" w14:textId="77777777" w:rsidR="00750420" w:rsidRDefault="00750420">
      <w:pPr>
        <w:rPr>
          <w:rFonts w:asciiTheme="majorBidi" w:hAnsiTheme="majorBidi" w:cstheme="majorBidi"/>
          <w:b/>
          <w:bCs/>
          <w:sz w:val="24"/>
          <w:szCs w:val="24"/>
        </w:rPr>
      </w:pPr>
      <w:r>
        <w:rPr>
          <w:rFonts w:asciiTheme="majorBidi" w:hAnsiTheme="majorBidi" w:cstheme="majorBidi"/>
          <w:b/>
          <w:bCs/>
          <w:sz w:val="24"/>
          <w:szCs w:val="24"/>
        </w:rPr>
        <w:br w:type="page"/>
      </w:r>
    </w:p>
    <w:p w14:paraId="5A6D245B" w14:textId="5C25F6CF" w:rsidR="00201166" w:rsidRPr="00CC048A" w:rsidRDefault="00000000" w:rsidP="00F87D79">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References</w:t>
      </w:r>
    </w:p>
    <w:p w14:paraId="2818933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 J. Tang, Y. Liang, and K. Li, "Dynamic scene path planning of UAVs based on deep reinforcement learning," Drones, vol. 8, no. 2, p. 60, 2024.</w:t>
      </w:r>
    </w:p>
    <w:p w14:paraId="51D4B53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 X. Kong, Y. Zhou, Z. Li, and S. Wang, "Multi-UAV simultaneous target assignment and path planning based on deep reinforcement learning in dynamic multiple obstacles environments," Front. </w:t>
      </w:r>
      <w:proofErr w:type="spellStart"/>
      <w:r w:rsidRPr="00CC048A">
        <w:rPr>
          <w:rFonts w:asciiTheme="majorBidi" w:hAnsiTheme="majorBidi" w:cstheme="majorBidi"/>
          <w:sz w:val="24"/>
          <w:szCs w:val="24"/>
        </w:rPr>
        <w:t>Neurorobot</w:t>
      </w:r>
      <w:proofErr w:type="spellEnd"/>
      <w:r w:rsidRPr="00CC048A">
        <w:rPr>
          <w:rFonts w:asciiTheme="majorBidi" w:hAnsiTheme="majorBidi" w:cstheme="majorBidi"/>
          <w:sz w:val="24"/>
          <w:szCs w:val="24"/>
        </w:rPr>
        <w:t>., vol. 17, p. 1302898, 2024.</w:t>
      </w:r>
    </w:p>
    <w:p w14:paraId="6838F21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[3] R. </w:t>
      </w:r>
      <w:proofErr w:type="spellStart"/>
      <w:r w:rsidRPr="00CC048A">
        <w:rPr>
          <w:rFonts w:asciiTheme="majorBidi" w:hAnsiTheme="majorBidi" w:cstheme="majorBidi"/>
          <w:sz w:val="24"/>
          <w:szCs w:val="24"/>
        </w:rPr>
        <w:t>Jarray</w:t>
      </w:r>
      <w:proofErr w:type="spellEnd"/>
      <w:r w:rsidRPr="00CC048A">
        <w:rPr>
          <w:rFonts w:asciiTheme="majorBidi" w:hAnsiTheme="majorBidi" w:cstheme="majorBidi"/>
          <w:sz w:val="24"/>
          <w:szCs w:val="24"/>
        </w:rPr>
        <w:t xml:space="preserve">, I. </w:t>
      </w:r>
      <w:proofErr w:type="spellStart"/>
      <w:r w:rsidRPr="00CC048A">
        <w:rPr>
          <w:rFonts w:asciiTheme="majorBidi" w:hAnsiTheme="majorBidi" w:cstheme="majorBidi"/>
          <w:sz w:val="24"/>
          <w:szCs w:val="24"/>
        </w:rPr>
        <w:t>Zaghbani</w:t>
      </w:r>
      <w:proofErr w:type="spellEnd"/>
      <w:r w:rsidRPr="00CC048A">
        <w:rPr>
          <w:rFonts w:asciiTheme="majorBidi" w:hAnsiTheme="majorBidi" w:cstheme="majorBidi"/>
          <w:sz w:val="24"/>
          <w:szCs w:val="24"/>
        </w:rPr>
        <w:t xml:space="preserve">, and S. </w:t>
      </w:r>
      <w:proofErr w:type="spellStart"/>
      <w:r w:rsidRPr="00CC048A">
        <w:rPr>
          <w:rFonts w:asciiTheme="majorBidi" w:hAnsiTheme="majorBidi" w:cstheme="majorBidi"/>
          <w:sz w:val="24"/>
          <w:szCs w:val="24"/>
        </w:rPr>
        <w:t>Bouallègue</w:t>
      </w:r>
      <w:proofErr w:type="spellEnd"/>
      <w:r w:rsidRPr="00CC048A">
        <w:rPr>
          <w:rFonts w:asciiTheme="majorBidi" w:hAnsiTheme="majorBidi" w:cstheme="majorBidi"/>
          <w:sz w:val="24"/>
          <w:szCs w:val="24"/>
        </w:rPr>
        <w:t xml:space="preserve">, "Dynamic reward-based deep reinforcement learning algorithm for UAV path planning in large-scale environments," Procedia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Sci., vol. 270, pp. 692–702, 2025.</w:t>
      </w:r>
    </w:p>
    <w:p w14:paraId="6BAB766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[4] Y. Zhang et al., "Large-scale UAV swarm path planning based on mean-field reinforcement learning," Chin. J. Aeronaut., vol. 38, no. 9, p. 103484, 2025.</w:t>
      </w:r>
    </w:p>
    <w:p w14:paraId="2BE938E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[5] S. Poudel and S. Moh, "MAML-integrated multi-agent reinforcement learning for adaptive coalition-based UAV coordination in disaster scenarios," Internet of Things, vol. 37, p. 101930, 2026.</w:t>
      </w:r>
    </w:p>
    <w:p w14:paraId="2D391C0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[6] Y. Xu et al., "Scalable UAV multi-hop networking via multi-agent reinforcement learning with large language models," arXiv:2505.08448, 2026.</w:t>
      </w:r>
    </w:p>
    <w:p w14:paraId="02F5538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[7] Y. Wang et al., "RALLY: Role-adaptive LLM-driven yoked navigation for agentic UAV swarms," IEEE Open J. Veh. Technol., vol. 6, 2025.</w:t>
      </w:r>
    </w:p>
    <w:p w14:paraId="1890FA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[8] M. S. Khan, M. J. Khan, M. Sharif, and S. Yasmin, "Beyond single-framework architectures: A systematic evaluation and hybrid design for scalable multi-agent coordination," IEEE Access, vol. 14, 2026.</w:t>
      </w:r>
    </w:p>
    <w:p w14:paraId="0CF5C8D0" w14:textId="726313F9"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[9] M. R. Rezaee, N. A. W. A. Hamid, M. Hussin, and Z. A. Zukarnain, "Efficient multi-agent deep reinforcement learning algorithm for </w:t>
      </w:r>
      <w:r w:rsidR="00AB2589" w:rsidRPr="00CC048A">
        <w:rPr>
          <w:rFonts w:asciiTheme="majorBidi" w:hAnsiTheme="majorBidi" w:cstheme="majorBidi"/>
          <w:sz w:val="24"/>
          <w:szCs w:val="24"/>
        </w:rPr>
        <w:t>multi-UAV</w:t>
      </w:r>
      <w:r w:rsidRPr="00CC048A">
        <w:rPr>
          <w:rFonts w:asciiTheme="majorBidi" w:hAnsiTheme="majorBidi" w:cstheme="majorBidi"/>
          <w:sz w:val="24"/>
          <w:szCs w:val="24"/>
        </w:rPr>
        <w:t xml:space="preserve"> collision avoidance," Appl. Soft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vol. 197, p. 115145, 2026.</w:t>
      </w:r>
    </w:p>
    <w:p w14:paraId="4C257EB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[10] Y. Sheng, X. Xie, H. Liu, and J. Li, "Dynamic target assignment and cooperative decision-making for UAV swarms based on multi-agent reinforcement learning," IEEE Internet Things J., </w:t>
      </w:r>
      <w:proofErr w:type="spellStart"/>
      <w:r w:rsidRPr="00CC048A">
        <w:rPr>
          <w:rFonts w:asciiTheme="majorBidi" w:hAnsiTheme="majorBidi" w:cstheme="majorBidi"/>
          <w:sz w:val="24"/>
          <w:szCs w:val="24"/>
        </w:rPr>
        <w:t>doi</w:t>
      </w:r>
      <w:proofErr w:type="spellEnd"/>
      <w:r w:rsidRPr="00CC048A">
        <w:rPr>
          <w:rFonts w:asciiTheme="majorBidi" w:hAnsiTheme="majorBidi" w:cstheme="majorBidi"/>
          <w:sz w:val="24"/>
          <w:szCs w:val="24"/>
        </w:rPr>
        <w:t>: 10.1109/JIOT.2026.3686066, 2026.</w:t>
      </w:r>
    </w:p>
    <w:p w14:paraId="557B4AA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[11] S. Govinda, B. Brik, and S. </w:t>
      </w:r>
      <w:proofErr w:type="spellStart"/>
      <w:r w:rsidRPr="00CC048A">
        <w:rPr>
          <w:rFonts w:asciiTheme="majorBidi" w:hAnsiTheme="majorBidi" w:cstheme="majorBidi"/>
          <w:sz w:val="24"/>
          <w:szCs w:val="24"/>
        </w:rPr>
        <w:t>Harous</w:t>
      </w:r>
      <w:proofErr w:type="spellEnd"/>
      <w:r w:rsidRPr="00CC048A">
        <w:rPr>
          <w:rFonts w:asciiTheme="majorBidi" w:hAnsiTheme="majorBidi" w:cstheme="majorBidi"/>
          <w:sz w:val="24"/>
          <w:szCs w:val="24"/>
        </w:rPr>
        <w:t>, "A survey on deep reinforcement learning applications in autonomous systems," IEEE Trans. Intell. Transp. Syst., vol. 26, no. 7, 2025.</w:t>
      </w:r>
    </w:p>
    <w:p w14:paraId="75EC0BDC"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lastRenderedPageBreak/>
        <w:t xml:space="preserve">[12] V. </w:t>
      </w:r>
      <w:proofErr w:type="spellStart"/>
      <w:r w:rsidRPr="00CC048A">
        <w:rPr>
          <w:rFonts w:asciiTheme="majorBidi" w:hAnsiTheme="majorBidi" w:cstheme="majorBidi"/>
          <w:sz w:val="24"/>
          <w:szCs w:val="24"/>
        </w:rPr>
        <w:t>Mnih</w:t>
      </w:r>
      <w:proofErr w:type="spellEnd"/>
      <w:r w:rsidRPr="00CC048A">
        <w:rPr>
          <w:rFonts w:asciiTheme="majorBidi" w:hAnsiTheme="majorBidi" w:cstheme="majorBidi"/>
          <w:sz w:val="24"/>
          <w:szCs w:val="24"/>
        </w:rPr>
        <w:t xml:space="preserve"> et al., "Human-level control through deep reinforcement learning," Nature, vol. 518, pp. 529–533, 2015.</w:t>
      </w:r>
    </w:p>
    <w:p w14:paraId="7B8FE849"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[13] H. Van Hasselt, A. Guez, and D. Silver, "Deep reinforcement learning with double Q-learning," in Proc. AAAI, 2016, pp. 2094–2100.</w:t>
      </w:r>
    </w:p>
    <w:p w14:paraId="5ACF31FA"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[14] Z. Wang et al., "Dueling network architectures for deep reinforcement learning," in Proc. ICML, 2016, pp. 1995–2003.</w:t>
      </w:r>
    </w:p>
    <w:p w14:paraId="59BD2E9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[15] T. Schaul, J. Quan, I. Antonoglou, and D. Silver, "Prioritized experience replay," in Proc. ICLR, 2016.</w:t>
      </w:r>
    </w:p>
    <w:p w14:paraId="49B150D7"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[16] J. Schulman, F. Wolski, P. Dhariwal, A. Radford, and O. Klimov, "Proximal policy optimization algorithms," arXiv:1707.06347, 2017.</w:t>
      </w:r>
    </w:p>
    <w:p w14:paraId="327716D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[17] R. Lowe et al., "Multi-agent actor-critic for mixed cooperative-competitive environments,"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2017, pp. 6379–6390.</w:t>
      </w:r>
    </w:p>
    <w:p w14:paraId="1DB4A5BB"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[18] S. Fujimoto, H. Hoof, and D. Meger, "Addressing function approximation error in actor-critic methods," in Proc. ICML, 2018, pp. 1587–1596.</w:t>
      </w:r>
    </w:p>
    <w:p w14:paraId="3646A610"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[19] T. Rashid et al., "QMIX: Monotonic value function </w:t>
      </w:r>
      <w:proofErr w:type="spellStart"/>
      <w:r w:rsidRPr="00CC048A">
        <w:rPr>
          <w:rFonts w:asciiTheme="majorBidi" w:hAnsiTheme="majorBidi" w:cstheme="majorBidi"/>
          <w:sz w:val="24"/>
          <w:szCs w:val="24"/>
        </w:rPr>
        <w:t>factorisation</w:t>
      </w:r>
      <w:proofErr w:type="spellEnd"/>
      <w:r w:rsidRPr="00CC048A">
        <w:rPr>
          <w:rFonts w:asciiTheme="majorBidi" w:hAnsiTheme="majorBidi" w:cstheme="majorBidi"/>
          <w:sz w:val="24"/>
          <w:szCs w:val="24"/>
        </w:rPr>
        <w:t xml:space="preserve"> for deep multi-agent reinforcement learning," in Proc. ICML, 2018, pp. 4295–4304.</w:t>
      </w:r>
    </w:p>
    <w:p w14:paraId="4F5D9751"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[20] Y. Yang et al., "Mean field multi-agent reinforcement learning," in Proc. ICML, 2018, pp. 5571–5580.</w:t>
      </w:r>
    </w:p>
    <w:p w14:paraId="5482E0A8"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[21] C. Yu et al., "The surprising effectiveness of PPO in cooperative multi-agent games," in Proc. </w:t>
      </w:r>
      <w:proofErr w:type="spellStart"/>
      <w:r w:rsidRPr="00CC048A">
        <w:rPr>
          <w:rFonts w:asciiTheme="majorBidi" w:hAnsiTheme="majorBidi" w:cstheme="majorBidi"/>
          <w:sz w:val="24"/>
          <w:szCs w:val="24"/>
        </w:rPr>
        <w:t>NeurIPS</w:t>
      </w:r>
      <w:proofErr w:type="spellEnd"/>
      <w:r w:rsidRPr="00CC048A">
        <w:rPr>
          <w:rFonts w:asciiTheme="majorBidi" w:hAnsiTheme="majorBidi" w:cstheme="majorBidi"/>
          <w:sz w:val="24"/>
          <w:szCs w:val="24"/>
        </w:rPr>
        <w:t>, 2022.</w:t>
      </w:r>
    </w:p>
    <w:p w14:paraId="3BF16BE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[22] P. </w:t>
      </w:r>
      <w:proofErr w:type="spellStart"/>
      <w:r w:rsidRPr="00CC048A">
        <w:rPr>
          <w:rFonts w:asciiTheme="majorBidi" w:hAnsiTheme="majorBidi" w:cstheme="majorBidi"/>
          <w:sz w:val="24"/>
          <w:szCs w:val="24"/>
        </w:rPr>
        <w:t>Sunehag</w:t>
      </w:r>
      <w:proofErr w:type="spellEnd"/>
      <w:r w:rsidRPr="00CC048A">
        <w:rPr>
          <w:rFonts w:asciiTheme="majorBidi" w:hAnsiTheme="majorBidi" w:cstheme="majorBidi"/>
          <w:sz w:val="24"/>
          <w:szCs w:val="24"/>
        </w:rPr>
        <w:t xml:space="preserve"> et al., "Value-decomposition networks for cooperative multi-agent learning based on team reward," in Proc. AAMAS, 2018.</w:t>
      </w:r>
    </w:p>
    <w:p w14:paraId="37C4E205"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[23] S. Aggarwal and N. Kumar, "Path planning techniques for unmanned aerial vehicles: A review, solutions, and challenges," </w:t>
      </w:r>
      <w:proofErr w:type="spellStart"/>
      <w:r w:rsidRPr="00CC048A">
        <w:rPr>
          <w:rFonts w:asciiTheme="majorBidi" w:hAnsiTheme="majorBidi" w:cstheme="majorBidi"/>
          <w:sz w:val="24"/>
          <w:szCs w:val="24"/>
        </w:rPr>
        <w:t>Comput</w:t>
      </w:r>
      <w:proofErr w:type="spellEnd"/>
      <w:r w:rsidRPr="00CC048A">
        <w:rPr>
          <w:rFonts w:asciiTheme="majorBidi" w:hAnsiTheme="majorBidi" w:cstheme="majorBidi"/>
          <w:sz w:val="24"/>
          <w:szCs w:val="24"/>
        </w:rPr>
        <w:t>. Commun., vol. 149, pp. 270–299, 2020.</w:t>
      </w:r>
    </w:p>
    <w:p w14:paraId="171FABA4" w14:textId="77777777" w:rsidR="00201166" w:rsidRPr="00CC048A" w:rsidRDefault="00000000" w:rsidP="00F87D79">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[24] F. A. Oliehoek and C. Amato, A Concise Introduction to Decentralized POMDPs. Springer, 2016.</w:t>
      </w:r>
    </w:p>
    <w:p w14:paraId="473C0081" w14:textId="374F6324" w:rsidR="00A96A4F" w:rsidRPr="00CC048A" w:rsidRDefault="00000000" w:rsidP="007352F0">
      <w:pPr>
        <w:spacing w:after="80" w:line="360" w:lineRule="auto"/>
        <w:ind w:left="432" w:hanging="432"/>
        <w:jc w:val="both"/>
        <w:rPr>
          <w:rFonts w:asciiTheme="majorBidi" w:hAnsiTheme="majorBidi" w:cstheme="majorBidi"/>
          <w:sz w:val="24"/>
          <w:szCs w:val="24"/>
        </w:rPr>
      </w:pPr>
      <w:r w:rsidRPr="00CC048A">
        <w:rPr>
          <w:rFonts w:asciiTheme="majorBidi" w:hAnsiTheme="majorBidi" w:cstheme="majorBidi"/>
          <w:sz w:val="24"/>
          <w:szCs w:val="24"/>
        </w:rPr>
        <w:t xml:space="preserve">[25] A. </w:t>
      </w:r>
      <w:proofErr w:type="spellStart"/>
      <w:r w:rsidRPr="00CC048A">
        <w:rPr>
          <w:rFonts w:asciiTheme="majorBidi" w:hAnsiTheme="majorBidi" w:cstheme="majorBidi"/>
          <w:sz w:val="24"/>
          <w:szCs w:val="24"/>
        </w:rPr>
        <w:t>Gronauer</w:t>
      </w:r>
      <w:proofErr w:type="spellEnd"/>
      <w:r w:rsidRPr="00CC048A">
        <w:rPr>
          <w:rFonts w:asciiTheme="majorBidi" w:hAnsiTheme="majorBidi" w:cstheme="majorBidi"/>
          <w:sz w:val="24"/>
          <w:szCs w:val="24"/>
        </w:rPr>
        <w:t xml:space="preserve"> and K. Diepold, "Multi-agent deep reinforcement learning: A survey," </w:t>
      </w:r>
      <w:proofErr w:type="spellStart"/>
      <w:r w:rsidRPr="00CC048A">
        <w:rPr>
          <w:rFonts w:asciiTheme="majorBidi" w:hAnsiTheme="majorBidi" w:cstheme="majorBidi"/>
          <w:sz w:val="24"/>
          <w:szCs w:val="24"/>
        </w:rPr>
        <w:t>Artif</w:t>
      </w:r>
      <w:proofErr w:type="spellEnd"/>
      <w:r w:rsidRPr="00CC048A">
        <w:rPr>
          <w:rFonts w:asciiTheme="majorBidi" w:hAnsiTheme="majorBidi" w:cstheme="majorBidi"/>
          <w:sz w:val="24"/>
          <w:szCs w:val="24"/>
        </w:rPr>
        <w:t>. Intell. Rev., vol. 55, pp. 895–943, 2022.</w:t>
      </w:r>
    </w:p>
    <w:p w14:paraId="254DF33F" w14:textId="77777777" w:rsidR="007352F0" w:rsidRPr="00CC048A" w:rsidRDefault="007352F0" w:rsidP="007352F0">
      <w:pPr>
        <w:spacing w:after="80" w:line="360" w:lineRule="auto"/>
        <w:ind w:left="432" w:hanging="432"/>
        <w:jc w:val="both"/>
        <w:rPr>
          <w:rFonts w:asciiTheme="majorBidi" w:hAnsiTheme="majorBidi" w:cstheme="majorBidi"/>
          <w:sz w:val="24"/>
          <w:szCs w:val="24"/>
        </w:rPr>
      </w:pPr>
    </w:p>
    <w:p w14:paraId="08850193" w14:textId="77777777" w:rsidR="00D60B32" w:rsidRPr="00CC048A" w:rsidRDefault="00D60B32" w:rsidP="003C71AB">
      <w:pPr>
        <w:spacing w:after="80" w:line="360" w:lineRule="auto"/>
        <w:jc w:val="both"/>
        <w:rPr>
          <w:rFonts w:asciiTheme="majorBidi" w:hAnsiTheme="majorBidi" w:cstheme="majorBidi"/>
          <w:sz w:val="24"/>
          <w:szCs w:val="24"/>
        </w:rPr>
      </w:pPr>
    </w:p>
    <w:p w14:paraId="0F16B08D" w14:textId="77777777" w:rsidR="00201166" w:rsidRPr="00CC048A" w:rsidRDefault="00000000" w:rsidP="002610B6">
      <w:pPr>
        <w:spacing w:before="240" w:after="120" w:line="360" w:lineRule="auto"/>
        <w:rPr>
          <w:rFonts w:asciiTheme="majorBidi" w:hAnsiTheme="majorBidi" w:cstheme="majorBidi"/>
          <w:sz w:val="24"/>
          <w:szCs w:val="24"/>
        </w:rPr>
      </w:pPr>
      <w:r w:rsidRPr="00CC048A">
        <w:rPr>
          <w:rFonts w:asciiTheme="majorBidi" w:hAnsiTheme="majorBidi" w:cstheme="majorBidi"/>
          <w:b/>
          <w:sz w:val="24"/>
          <w:szCs w:val="24"/>
        </w:rPr>
        <w:lastRenderedPageBreak/>
        <w:t>Tentative Schedule</w:t>
      </w:r>
    </w:p>
    <w:tbl>
      <w:tblPr>
        <w:tblW w:w="89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46"/>
        <w:gridCol w:w="1123"/>
        <w:gridCol w:w="1123"/>
        <w:gridCol w:w="1123"/>
        <w:gridCol w:w="1123"/>
        <w:gridCol w:w="1123"/>
        <w:gridCol w:w="1123"/>
      </w:tblGrid>
      <w:tr w:rsidR="00BF38BA" w:rsidRPr="00CC048A" w14:paraId="5AAC90F3" w14:textId="77777777" w:rsidTr="00BF38BA">
        <w:trPr>
          <w:trHeight w:val="545"/>
        </w:trPr>
        <w:tc>
          <w:tcPr>
            <w:tcW w:w="2246" w:type="dxa"/>
          </w:tcPr>
          <w:p w14:paraId="301AD581" w14:textId="77777777" w:rsidR="00A96A4F" w:rsidRPr="00CC048A" w:rsidRDefault="00A96A4F" w:rsidP="00BF38BA">
            <w:pPr>
              <w:pStyle w:val="TableParagraph"/>
              <w:spacing w:before="170" w:line="360" w:lineRule="auto"/>
              <w:ind w:left="101"/>
              <w:rPr>
                <w:rFonts w:asciiTheme="majorBidi" w:hAnsiTheme="majorBidi" w:cstheme="majorBidi"/>
                <w:b/>
              </w:rPr>
            </w:pPr>
            <w:r w:rsidRPr="00CC048A">
              <w:rPr>
                <w:rFonts w:asciiTheme="majorBidi" w:hAnsiTheme="majorBidi" w:cstheme="majorBidi"/>
                <w:b/>
                <w:spacing w:val="-2"/>
                <w:w w:val="105"/>
              </w:rPr>
              <w:t>Tasks</w:t>
            </w:r>
          </w:p>
        </w:tc>
        <w:tc>
          <w:tcPr>
            <w:tcW w:w="1123" w:type="dxa"/>
          </w:tcPr>
          <w:p w14:paraId="107D8045" w14:textId="4C67E929" w:rsidR="00A96A4F" w:rsidRPr="00CC048A" w:rsidRDefault="00A96A4F" w:rsidP="00BF38BA">
            <w:pPr>
              <w:pStyle w:val="TableParagraph"/>
              <w:spacing w:before="62" w:line="360"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39AE98B4" w14:textId="4968B4E4" w:rsidR="00A96A4F" w:rsidRPr="00CC048A" w:rsidRDefault="00A96A4F" w:rsidP="007F4C9B">
            <w:pPr>
              <w:pStyle w:val="TableParagraph"/>
              <w:spacing w:before="62" w:line="252" w:lineRule="auto"/>
              <w:ind w:left="101" w:right="98"/>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A250FB9" w14:textId="50F0775A" w:rsidR="00A96A4F" w:rsidRPr="00CC048A" w:rsidRDefault="00A96A4F" w:rsidP="007F4C9B">
            <w:pPr>
              <w:pStyle w:val="TableParagraph"/>
              <w:spacing w:before="62" w:line="252" w:lineRule="auto"/>
              <w:ind w:left="102" w:right="98"/>
              <w:rPr>
                <w:rFonts w:asciiTheme="majorBidi" w:hAnsiTheme="majorBidi" w:cstheme="majorBidi"/>
                <w:b/>
              </w:rPr>
            </w:pPr>
            <w:r w:rsidRPr="00CC048A">
              <w:rPr>
                <w:rFonts w:asciiTheme="majorBidi" w:hAnsiTheme="majorBidi" w:cstheme="majorBidi"/>
                <w:b/>
                <w:spacing w:val="-2"/>
              </w:rPr>
              <w:t>Duration</w:t>
            </w:r>
          </w:p>
        </w:tc>
        <w:tc>
          <w:tcPr>
            <w:tcW w:w="1123" w:type="dxa"/>
          </w:tcPr>
          <w:p w14:paraId="7AD92058" w14:textId="341FA072"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6BABEA3" w14:textId="3C5B0CB5"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c>
          <w:tcPr>
            <w:tcW w:w="1123" w:type="dxa"/>
          </w:tcPr>
          <w:p w14:paraId="753057FE" w14:textId="0C0346B0" w:rsidR="00A96A4F" w:rsidRPr="00CC048A" w:rsidRDefault="00A96A4F" w:rsidP="007F4C9B">
            <w:pPr>
              <w:pStyle w:val="TableParagraph"/>
              <w:spacing w:before="62" w:line="252" w:lineRule="auto"/>
              <w:ind w:left="102" w:right="97"/>
              <w:rPr>
                <w:rFonts w:asciiTheme="majorBidi" w:hAnsiTheme="majorBidi" w:cstheme="majorBidi"/>
                <w:b/>
              </w:rPr>
            </w:pPr>
            <w:r w:rsidRPr="00CC048A">
              <w:rPr>
                <w:rFonts w:asciiTheme="majorBidi" w:hAnsiTheme="majorBidi" w:cstheme="majorBidi"/>
                <w:b/>
                <w:spacing w:val="-2"/>
                <w:w w:val="105"/>
              </w:rPr>
              <w:t>Duration</w:t>
            </w:r>
          </w:p>
        </w:tc>
      </w:tr>
      <w:tr w:rsidR="00BF38BA" w:rsidRPr="00CC048A" w14:paraId="235574A5" w14:textId="77777777" w:rsidTr="00BF38BA">
        <w:trPr>
          <w:trHeight w:val="1177"/>
        </w:trPr>
        <w:tc>
          <w:tcPr>
            <w:tcW w:w="2246" w:type="dxa"/>
          </w:tcPr>
          <w:p w14:paraId="2941A6DA" w14:textId="4571C095"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 2D environment setup + DA-MAPPO replication baseline</w:t>
            </w:r>
          </w:p>
        </w:tc>
        <w:tc>
          <w:tcPr>
            <w:tcW w:w="1123" w:type="dxa"/>
            <w:shd w:val="clear" w:color="auto" w:fill="DADADA"/>
          </w:tcPr>
          <w:p w14:paraId="56AAB43D" w14:textId="13A3F237" w:rsidR="00A96A4F" w:rsidRPr="00CC048A" w:rsidRDefault="00A96A4F" w:rsidP="007F4C9B">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month</w:t>
            </w:r>
          </w:p>
        </w:tc>
        <w:tc>
          <w:tcPr>
            <w:tcW w:w="1123" w:type="dxa"/>
          </w:tcPr>
          <w:p w14:paraId="6DD16718" w14:textId="77777777" w:rsidR="00A96A4F" w:rsidRPr="00CC048A" w:rsidRDefault="00A96A4F" w:rsidP="007F4C9B">
            <w:pPr>
              <w:pStyle w:val="TableParagraph"/>
              <w:rPr>
                <w:rFonts w:asciiTheme="majorBidi" w:hAnsiTheme="majorBidi" w:cstheme="majorBidi"/>
                <w:sz w:val="18"/>
              </w:rPr>
            </w:pPr>
          </w:p>
        </w:tc>
        <w:tc>
          <w:tcPr>
            <w:tcW w:w="1123" w:type="dxa"/>
          </w:tcPr>
          <w:p w14:paraId="156CE2E1" w14:textId="77777777" w:rsidR="00A96A4F" w:rsidRPr="00CC048A" w:rsidRDefault="00A96A4F" w:rsidP="007F4C9B">
            <w:pPr>
              <w:pStyle w:val="TableParagraph"/>
              <w:rPr>
                <w:rFonts w:asciiTheme="majorBidi" w:hAnsiTheme="majorBidi" w:cstheme="majorBidi"/>
                <w:sz w:val="18"/>
              </w:rPr>
            </w:pPr>
          </w:p>
        </w:tc>
        <w:tc>
          <w:tcPr>
            <w:tcW w:w="1123" w:type="dxa"/>
          </w:tcPr>
          <w:p w14:paraId="0D489F71" w14:textId="77777777" w:rsidR="00A96A4F" w:rsidRPr="00CC048A" w:rsidRDefault="00A96A4F" w:rsidP="007F4C9B">
            <w:pPr>
              <w:pStyle w:val="TableParagraph"/>
              <w:rPr>
                <w:rFonts w:asciiTheme="majorBidi" w:hAnsiTheme="majorBidi" w:cstheme="majorBidi"/>
                <w:sz w:val="18"/>
              </w:rPr>
            </w:pPr>
          </w:p>
        </w:tc>
        <w:tc>
          <w:tcPr>
            <w:tcW w:w="1123" w:type="dxa"/>
          </w:tcPr>
          <w:p w14:paraId="36197364" w14:textId="77777777" w:rsidR="00A96A4F" w:rsidRPr="00CC048A" w:rsidRDefault="00A96A4F" w:rsidP="007F4C9B">
            <w:pPr>
              <w:pStyle w:val="TableParagraph"/>
              <w:rPr>
                <w:rFonts w:asciiTheme="majorBidi" w:hAnsiTheme="majorBidi" w:cstheme="majorBidi"/>
                <w:sz w:val="18"/>
              </w:rPr>
            </w:pPr>
          </w:p>
        </w:tc>
        <w:tc>
          <w:tcPr>
            <w:tcW w:w="1123" w:type="dxa"/>
          </w:tcPr>
          <w:p w14:paraId="096C85CB" w14:textId="77777777" w:rsidR="00A96A4F" w:rsidRPr="00CC048A" w:rsidRDefault="00A96A4F" w:rsidP="007F4C9B">
            <w:pPr>
              <w:pStyle w:val="TableParagraph"/>
              <w:rPr>
                <w:rFonts w:asciiTheme="majorBidi" w:hAnsiTheme="majorBidi" w:cstheme="majorBidi"/>
                <w:sz w:val="18"/>
              </w:rPr>
            </w:pPr>
          </w:p>
        </w:tc>
      </w:tr>
      <w:tr w:rsidR="00BF38BA" w:rsidRPr="00CC048A" w14:paraId="45B06658" w14:textId="77777777" w:rsidTr="00BF38BA">
        <w:trPr>
          <w:trHeight w:val="1376"/>
        </w:trPr>
        <w:tc>
          <w:tcPr>
            <w:tcW w:w="2246" w:type="dxa"/>
          </w:tcPr>
          <w:p w14:paraId="2068A4C0" w14:textId="59D1E501"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 xml:space="preserve">Task-II: Assignment-augmented </w:t>
            </w:r>
            <w:r w:rsidR="001D5AB9" w:rsidRPr="00CC048A">
              <w:rPr>
                <w:rFonts w:asciiTheme="majorBidi" w:hAnsiTheme="majorBidi" w:cstheme="majorBidi"/>
              </w:rPr>
              <w:t>2</w:t>
            </w:r>
            <w:r w:rsidRPr="00CC048A">
              <w:rPr>
                <w:rFonts w:asciiTheme="majorBidi" w:hAnsiTheme="majorBidi" w:cstheme="majorBidi"/>
              </w:rPr>
              <w:t xml:space="preserve">D </w:t>
            </w:r>
            <w:proofErr w:type="spellStart"/>
            <w:r w:rsidRPr="00CC048A">
              <w:rPr>
                <w:rFonts w:asciiTheme="majorBidi" w:hAnsiTheme="majorBidi" w:cstheme="majorBidi"/>
              </w:rPr>
              <w:t>obs</w:t>
            </w:r>
            <w:proofErr w:type="spellEnd"/>
            <w:r w:rsidRPr="00CC048A">
              <w:rPr>
                <w:rFonts w:asciiTheme="majorBidi" w:hAnsiTheme="majorBidi" w:cstheme="majorBidi"/>
              </w:rPr>
              <w:t xml:space="preserve"> + conflict graph integration</w:t>
            </w:r>
          </w:p>
        </w:tc>
        <w:tc>
          <w:tcPr>
            <w:tcW w:w="1123" w:type="dxa"/>
          </w:tcPr>
          <w:p w14:paraId="6985262D"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41670AD" w14:textId="0196DCD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3</w:t>
            </w:r>
            <w:r w:rsidR="00A96A4F" w:rsidRPr="00CC048A">
              <w:rPr>
                <w:rFonts w:asciiTheme="majorBidi" w:hAnsiTheme="majorBidi" w:cstheme="majorBidi"/>
                <w:sz w:val="18"/>
              </w:rPr>
              <w:t>-</w:t>
            </w:r>
            <w:r w:rsidRPr="00CC048A">
              <w:rPr>
                <w:rFonts w:asciiTheme="majorBidi" w:hAnsiTheme="majorBidi" w:cstheme="majorBidi"/>
                <w:sz w:val="18"/>
              </w:rPr>
              <w:t>4</w:t>
            </w:r>
            <w:r w:rsidR="00A96A4F" w:rsidRPr="00CC048A">
              <w:rPr>
                <w:rFonts w:asciiTheme="majorBidi" w:hAnsiTheme="majorBidi" w:cstheme="majorBidi"/>
                <w:sz w:val="18"/>
              </w:rPr>
              <w:t xml:space="preserve"> month</w:t>
            </w:r>
          </w:p>
        </w:tc>
        <w:tc>
          <w:tcPr>
            <w:tcW w:w="1123" w:type="dxa"/>
          </w:tcPr>
          <w:p w14:paraId="5BED7F01" w14:textId="77777777" w:rsidR="00A96A4F" w:rsidRPr="00CC048A" w:rsidRDefault="00A96A4F" w:rsidP="007F4C9B">
            <w:pPr>
              <w:pStyle w:val="TableParagraph"/>
              <w:rPr>
                <w:rFonts w:asciiTheme="majorBidi" w:hAnsiTheme="majorBidi" w:cstheme="majorBidi"/>
                <w:sz w:val="18"/>
              </w:rPr>
            </w:pPr>
          </w:p>
        </w:tc>
        <w:tc>
          <w:tcPr>
            <w:tcW w:w="1123" w:type="dxa"/>
          </w:tcPr>
          <w:p w14:paraId="412E2141" w14:textId="77777777" w:rsidR="00A96A4F" w:rsidRPr="00CC048A" w:rsidRDefault="00A96A4F" w:rsidP="007F4C9B">
            <w:pPr>
              <w:pStyle w:val="TableParagraph"/>
              <w:rPr>
                <w:rFonts w:asciiTheme="majorBidi" w:hAnsiTheme="majorBidi" w:cstheme="majorBidi"/>
                <w:sz w:val="18"/>
              </w:rPr>
            </w:pPr>
          </w:p>
        </w:tc>
        <w:tc>
          <w:tcPr>
            <w:tcW w:w="1123" w:type="dxa"/>
          </w:tcPr>
          <w:p w14:paraId="21BE96ED" w14:textId="77777777" w:rsidR="00A96A4F" w:rsidRPr="00CC048A" w:rsidRDefault="00A96A4F" w:rsidP="007F4C9B">
            <w:pPr>
              <w:pStyle w:val="TableParagraph"/>
              <w:rPr>
                <w:rFonts w:asciiTheme="majorBidi" w:hAnsiTheme="majorBidi" w:cstheme="majorBidi"/>
                <w:sz w:val="18"/>
              </w:rPr>
            </w:pPr>
          </w:p>
        </w:tc>
        <w:tc>
          <w:tcPr>
            <w:tcW w:w="1123" w:type="dxa"/>
          </w:tcPr>
          <w:p w14:paraId="27B0D38C" w14:textId="77777777" w:rsidR="00A96A4F" w:rsidRPr="00CC048A" w:rsidRDefault="00A96A4F" w:rsidP="007F4C9B">
            <w:pPr>
              <w:pStyle w:val="TableParagraph"/>
              <w:rPr>
                <w:rFonts w:asciiTheme="majorBidi" w:hAnsiTheme="majorBidi" w:cstheme="majorBidi"/>
                <w:sz w:val="18"/>
              </w:rPr>
            </w:pPr>
          </w:p>
        </w:tc>
      </w:tr>
      <w:tr w:rsidR="00BF38BA" w:rsidRPr="00CC048A" w14:paraId="3936C39E" w14:textId="77777777" w:rsidTr="00BF38BA">
        <w:trPr>
          <w:trHeight w:val="892"/>
        </w:trPr>
        <w:tc>
          <w:tcPr>
            <w:tcW w:w="2246" w:type="dxa"/>
          </w:tcPr>
          <w:p w14:paraId="1B53188F" w14:textId="7375FDFE" w:rsidR="00A96A4F" w:rsidRPr="00CC048A" w:rsidRDefault="00A96A4F" w:rsidP="007F4C9B">
            <w:pPr>
              <w:pStyle w:val="TableParagraph"/>
              <w:spacing w:before="170"/>
              <w:ind w:left="101"/>
              <w:rPr>
                <w:rFonts w:asciiTheme="majorBidi" w:hAnsiTheme="majorBidi" w:cstheme="majorBidi"/>
                <w:sz w:val="18"/>
              </w:rPr>
            </w:pPr>
            <w:r w:rsidRPr="00CC048A">
              <w:rPr>
                <w:rFonts w:asciiTheme="majorBidi" w:hAnsiTheme="majorBidi" w:cstheme="majorBidi"/>
              </w:rPr>
              <w:t>Task-III: Curriculum training 3→5→8 drones</w:t>
            </w:r>
          </w:p>
        </w:tc>
        <w:tc>
          <w:tcPr>
            <w:tcW w:w="1123" w:type="dxa"/>
          </w:tcPr>
          <w:p w14:paraId="5DE1F094" w14:textId="77777777" w:rsidR="00A96A4F" w:rsidRPr="00CC048A" w:rsidRDefault="00A96A4F" w:rsidP="007F4C9B">
            <w:pPr>
              <w:pStyle w:val="TableParagraph"/>
              <w:rPr>
                <w:rFonts w:asciiTheme="majorBidi" w:hAnsiTheme="majorBidi" w:cstheme="majorBidi"/>
                <w:sz w:val="18"/>
              </w:rPr>
            </w:pPr>
          </w:p>
        </w:tc>
        <w:tc>
          <w:tcPr>
            <w:tcW w:w="1123" w:type="dxa"/>
          </w:tcPr>
          <w:p w14:paraId="3FD7344F" w14:textId="77777777" w:rsidR="00A96A4F" w:rsidRPr="00CC048A" w:rsidRDefault="00A96A4F" w:rsidP="007F4C9B">
            <w:pPr>
              <w:pStyle w:val="TableParagraph"/>
              <w:rPr>
                <w:rFonts w:asciiTheme="majorBidi" w:hAnsiTheme="majorBidi" w:cstheme="majorBidi"/>
                <w:sz w:val="18"/>
              </w:rPr>
            </w:pPr>
          </w:p>
        </w:tc>
        <w:tc>
          <w:tcPr>
            <w:tcW w:w="1123" w:type="dxa"/>
            <w:shd w:val="clear" w:color="auto" w:fill="DADADA"/>
          </w:tcPr>
          <w:p w14:paraId="3DFE8CAC" w14:textId="29F59A6E" w:rsidR="00A96A4F" w:rsidRPr="00CC048A" w:rsidRDefault="00FD18D5" w:rsidP="007F4C9B">
            <w:pPr>
              <w:pStyle w:val="TableParagraph"/>
              <w:rPr>
                <w:rFonts w:asciiTheme="majorBidi" w:hAnsiTheme="majorBidi" w:cstheme="majorBidi"/>
                <w:sz w:val="18"/>
              </w:rPr>
            </w:pPr>
            <w:r w:rsidRPr="00CC048A">
              <w:rPr>
                <w:rFonts w:asciiTheme="majorBidi" w:hAnsiTheme="majorBidi" w:cstheme="majorBidi"/>
                <w:sz w:val="18"/>
              </w:rPr>
              <w:t>5</w:t>
            </w:r>
            <w:r w:rsidR="00A96A4F" w:rsidRPr="00CC048A">
              <w:rPr>
                <w:rFonts w:asciiTheme="majorBidi" w:hAnsiTheme="majorBidi" w:cstheme="majorBidi"/>
                <w:sz w:val="18"/>
              </w:rPr>
              <w:t>-</w:t>
            </w:r>
            <w:r w:rsidRPr="00CC048A">
              <w:rPr>
                <w:rFonts w:asciiTheme="majorBidi" w:hAnsiTheme="majorBidi" w:cstheme="majorBidi"/>
                <w:sz w:val="18"/>
              </w:rPr>
              <w:t>7</w:t>
            </w:r>
            <w:r w:rsidR="00A96A4F" w:rsidRPr="00CC048A">
              <w:rPr>
                <w:rFonts w:asciiTheme="majorBidi" w:hAnsiTheme="majorBidi" w:cstheme="majorBidi"/>
                <w:sz w:val="18"/>
              </w:rPr>
              <w:t xml:space="preserve"> month</w:t>
            </w:r>
          </w:p>
        </w:tc>
        <w:tc>
          <w:tcPr>
            <w:tcW w:w="1123" w:type="dxa"/>
          </w:tcPr>
          <w:p w14:paraId="69677162" w14:textId="77777777" w:rsidR="00A96A4F" w:rsidRPr="00CC048A" w:rsidRDefault="00A96A4F" w:rsidP="007F4C9B">
            <w:pPr>
              <w:pStyle w:val="TableParagraph"/>
              <w:rPr>
                <w:rFonts w:asciiTheme="majorBidi" w:hAnsiTheme="majorBidi" w:cstheme="majorBidi"/>
                <w:sz w:val="18"/>
              </w:rPr>
            </w:pPr>
          </w:p>
        </w:tc>
        <w:tc>
          <w:tcPr>
            <w:tcW w:w="1123" w:type="dxa"/>
          </w:tcPr>
          <w:p w14:paraId="4075A0B5" w14:textId="77777777" w:rsidR="00A96A4F" w:rsidRPr="00CC048A" w:rsidRDefault="00A96A4F" w:rsidP="007F4C9B">
            <w:pPr>
              <w:pStyle w:val="TableParagraph"/>
              <w:rPr>
                <w:rFonts w:asciiTheme="majorBidi" w:hAnsiTheme="majorBidi" w:cstheme="majorBidi"/>
                <w:sz w:val="18"/>
              </w:rPr>
            </w:pPr>
          </w:p>
        </w:tc>
        <w:tc>
          <w:tcPr>
            <w:tcW w:w="1123" w:type="dxa"/>
          </w:tcPr>
          <w:p w14:paraId="7BA30D00" w14:textId="77777777" w:rsidR="00A96A4F" w:rsidRPr="00CC048A" w:rsidRDefault="00A96A4F" w:rsidP="007F4C9B">
            <w:pPr>
              <w:pStyle w:val="TableParagraph"/>
              <w:rPr>
                <w:rFonts w:asciiTheme="majorBidi" w:hAnsiTheme="majorBidi" w:cstheme="majorBidi"/>
                <w:sz w:val="18"/>
              </w:rPr>
            </w:pPr>
          </w:p>
        </w:tc>
      </w:tr>
      <w:tr w:rsidR="00BF38BA" w:rsidRPr="00CC048A" w14:paraId="7F3DE406" w14:textId="77777777" w:rsidTr="00BF38BA">
        <w:trPr>
          <w:trHeight w:val="1617"/>
        </w:trPr>
        <w:tc>
          <w:tcPr>
            <w:tcW w:w="2246" w:type="dxa"/>
          </w:tcPr>
          <w:p w14:paraId="04FB5F97" w14:textId="4ECF0290"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Task-IV: Systematic evaluation vs. 4 baselines (3 swarm sizes × 3 obstacle densities)</w:t>
            </w:r>
          </w:p>
        </w:tc>
        <w:tc>
          <w:tcPr>
            <w:tcW w:w="1123" w:type="dxa"/>
          </w:tcPr>
          <w:p w14:paraId="3A8ED981" w14:textId="77777777" w:rsidR="00A96A4F" w:rsidRPr="00CC048A" w:rsidRDefault="00A96A4F" w:rsidP="00A96A4F">
            <w:pPr>
              <w:pStyle w:val="TableParagraph"/>
              <w:rPr>
                <w:rFonts w:asciiTheme="majorBidi" w:hAnsiTheme="majorBidi" w:cstheme="majorBidi"/>
                <w:sz w:val="18"/>
              </w:rPr>
            </w:pPr>
          </w:p>
        </w:tc>
        <w:tc>
          <w:tcPr>
            <w:tcW w:w="1123" w:type="dxa"/>
          </w:tcPr>
          <w:p w14:paraId="153B05CE" w14:textId="77777777" w:rsidR="00A96A4F" w:rsidRPr="00CC048A" w:rsidRDefault="00A96A4F" w:rsidP="00A96A4F">
            <w:pPr>
              <w:pStyle w:val="TableParagraph"/>
              <w:rPr>
                <w:rFonts w:asciiTheme="majorBidi" w:hAnsiTheme="majorBidi" w:cstheme="majorBidi"/>
                <w:sz w:val="18"/>
              </w:rPr>
            </w:pPr>
          </w:p>
        </w:tc>
        <w:tc>
          <w:tcPr>
            <w:tcW w:w="1123" w:type="dxa"/>
          </w:tcPr>
          <w:p w14:paraId="145A5E72"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69E5EE23" w14:textId="671EF6F9" w:rsidR="00A96A4F" w:rsidRPr="00CC048A" w:rsidRDefault="00FD18D5" w:rsidP="00A96A4F">
            <w:pPr>
              <w:pStyle w:val="TableParagraph"/>
              <w:rPr>
                <w:rFonts w:asciiTheme="majorBidi" w:hAnsiTheme="majorBidi" w:cstheme="majorBidi"/>
                <w:sz w:val="18"/>
              </w:rPr>
            </w:pPr>
            <w:r w:rsidRPr="00CC048A">
              <w:rPr>
                <w:rFonts w:asciiTheme="majorBidi" w:hAnsiTheme="majorBidi" w:cstheme="majorBidi"/>
                <w:sz w:val="18"/>
              </w:rPr>
              <w:t>8</w:t>
            </w:r>
            <w:r w:rsidR="00A96A4F" w:rsidRPr="00CC048A">
              <w:rPr>
                <w:rFonts w:asciiTheme="majorBidi" w:hAnsiTheme="majorBidi" w:cstheme="majorBidi"/>
                <w:sz w:val="18"/>
              </w:rPr>
              <w:t>-</w:t>
            </w:r>
            <w:r w:rsidRPr="00CC048A">
              <w:rPr>
                <w:rFonts w:asciiTheme="majorBidi" w:hAnsiTheme="majorBidi" w:cstheme="majorBidi"/>
                <w:sz w:val="18"/>
              </w:rPr>
              <w:t>9</w:t>
            </w:r>
            <w:r w:rsidR="00A96A4F" w:rsidRPr="00CC048A">
              <w:rPr>
                <w:rFonts w:asciiTheme="majorBidi" w:hAnsiTheme="majorBidi" w:cstheme="majorBidi"/>
                <w:sz w:val="18"/>
              </w:rPr>
              <w:t xml:space="preserve"> month</w:t>
            </w:r>
          </w:p>
        </w:tc>
        <w:tc>
          <w:tcPr>
            <w:tcW w:w="1123" w:type="dxa"/>
          </w:tcPr>
          <w:p w14:paraId="34EDB3CB" w14:textId="77777777" w:rsidR="00A96A4F" w:rsidRPr="00CC048A" w:rsidRDefault="00A96A4F" w:rsidP="00A96A4F">
            <w:pPr>
              <w:pStyle w:val="TableParagraph"/>
              <w:rPr>
                <w:rFonts w:asciiTheme="majorBidi" w:hAnsiTheme="majorBidi" w:cstheme="majorBidi"/>
                <w:sz w:val="18"/>
              </w:rPr>
            </w:pPr>
          </w:p>
        </w:tc>
        <w:tc>
          <w:tcPr>
            <w:tcW w:w="1123" w:type="dxa"/>
          </w:tcPr>
          <w:p w14:paraId="1E174EFC" w14:textId="77777777" w:rsidR="00A96A4F" w:rsidRPr="00CC048A" w:rsidRDefault="00A96A4F" w:rsidP="00A96A4F">
            <w:pPr>
              <w:pStyle w:val="TableParagraph"/>
              <w:rPr>
                <w:rFonts w:asciiTheme="majorBidi" w:hAnsiTheme="majorBidi" w:cstheme="majorBidi"/>
                <w:sz w:val="18"/>
              </w:rPr>
            </w:pPr>
          </w:p>
        </w:tc>
      </w:tr>
      <w:tr w:rsidR="00BF38BA" w:rsidRPr="00CC048A" w14:paraId="4C781949" w14:textId="77777777" w:rsidTr="00BF38BA">
        <w:trPr>
          <w:trHeight w:val="1022"/>
        </w:trPr>
        <w:tc>
          <w:tcPr>
            <w:tcW w:w="2246" w:type="dxa"/>
          </w:tcPr>
          <w:p w14:paraId="0461A927" w14:textId="3A836C0F"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 Ablation experiments + failure case analysis</w:t>
            </w:r>
          </w:p>
        </w:tc>
        <w:tc>
          <w:tcPr>
            <w:tcW w:w="1123" w:type="dxa"/>
          </w:tcPr>
          <w:p w14:paraId="31A2F118" w14:textId="77777777" w:rsidR="00A96A4F" w:rsidRPr="00CC048A" w:rsidRDefault="00A96A4F" w:rsidP="00A96A4F">
            <w:pPr>
              <w:pStyle w:val="TableParagraph"/>
              <w:rPr>
                <w:rFonts w:asciiTheme="majorBidi" w:hAnsiTheme="majorBidi" w:cstheme="majorBidi"/>
                <w:sz w:val="18"/>
              </w:rPr>
            </w:pPr>
          </w:p>
        </w:tc>
        <w:tc>
          <w:tcPr>
            <w:tcW w:w="1123" w:type="dxa"/>
          </w:tcPr>
          <w:p w14:paraId="5307FAD6" w14:textId="77777777" w:rsidR="00A96A4F" w:rsidRPr="00CC048A" w:rsidRDefault="00A96A4F" w:rsidP="00A96A4F">
            <w:pPr>
              <w:pStyle w:val="TableParagraph"/>
              <w:rPr>
                <w:rFonts w:asciiTheme="majorBidi" w:hAnsiTheme="majorBidi" w:cstheme="majorBidi"/>
                <w:sz w:val="18"/>
              </w:rPr>
            </w:pPr>
          </w:p>
        </w:tc>
        <w:tc>
          <w:tcPr>
            <w:tcW w:w="1123" w:type="dxa"/>
          </w:tcPr>
          <w:p w14:paraId="742ECAC4" w14:textId="77777777" w:rsidR="00A96A4F" w:rsidRPr="00CC048A" w:rsidRDefault="00A96A4F" w:rsidP="00A96A4F">
            <w:pPr>
              <w:pStyle w:val="TableParagraph"/>
              <w:rPr>
                <w:rFonts w:asciiTheme="majorBidi" w:hAnsiTheme="majorBidi" w:cstheme="majorBidi"/>
                <w:sz w:val="18"/>
              </w:rPr>
            </w:pPr>
          </w:p>
        </w:tc>
        <w:tc>
          <w:tcPr>
            <w:tcW w:w="1123" w:type="dxa"/>
          </w:tcPr>
          <w:p w14:paraId="4225B80A"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3C12349F" w14:textId="47DF9333"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0</w:t>
            </w:r>
            <w:r w:rsidRPr="00CC048A">
              <w:rPr>
                <w:rFonts w:asciiTheme="majorBidi" w:hAnsiTheme="majorBidi" w:cstheme="majorBidi"/>
                <w:sz w:val="18"/>
              </w:rPr>
              <w:t>-1</w:t>
            </w:r>
            <w:r w:rsidR="00FD18D5" w:rsidRPr="00CC048A">
              <w:rPr>
                <w:rFonts w:asciiTheme="majorBidi" w:hAnsiTheme="majorBidi" w:cstheme="majorBidi"/>
                <w:sz w:val="18"/>
              </w:rPr>
              <w:t>1</w:t>
            </w:r>
            <w:r w:rsidRPr="00CC048A">
              <w:rPr>
                <w:rFonts w:asciiTheme="majorBidi" w:hAnsiTheme="majorBidi" w:cstheme="majorBidi"/>
                <w:sz w:val="18"/>
              </w:rPr>
              <w:t xml:space="preserve"> month</w:t>
            </w:r>
          </w:p>
        </w:tc>
        <w:tc>
          <w:tcPr>
            <w:tcW w:w="1123" w:type="dxa"/>
          </w:tcPr>
          <w:p w14:paraId="21797B33" w14:textId="77777777" w:rsidR="00A96A4F" w:rsidRPr="00CC048A" w:rsidRDefault="00A96A4F" w:rsidP="00A96A4F">
            <w:pPr>
              <w:pStyle w:val="TableParagraph"/>
              <w:rPr>
                <w:rFonts w:asciiTheme="majorBidi" w:hAnsiTheme="majorBidi" w:cstheme="majorBidi"/>
                <w:sz w:val="18"/>
              </w:rPr>
            </w:pPr>
          </w:p>
        </w:tc>
      </w:tr>
      <w:tr w:rsidR="00BF38BA" w:rsidRPr="00CC048A" w14:paraId="12540ABA" w14:textId="77777777" w:rsidTr="00BF38BA">
        <w:trPr>
          <w:trHeight w:val="1080"/>
        </w:trPr>
        <w:tc>
          <w:tcPr>
            <w:tcW w:w="2246" w:type="dxa"/>
          </w:tcPr>
          <w:p w14:paraId="366EE37B" w14:textId="1DA30F61" w:rsidR="00A96A4F" w:rsidRPr="00CC048A" w:rsidRDefault="00A96A4F" w:rsidP="00A96A4F">
            <w:pPr>
              <w:pStyle w:val="TableParagraph"/>
              <w:spacing w:before="170"/>
              <w:ind w:left="101"/>
              <w:rPr>
                <w:rFonts w:asciiTheme="majorBidi" w:hAnsiTheme="majorBidi" w:cstheme="majorBidi"/>
                <w:sz w:val="18"/>
              </w:rPr>
            </w:pPr>
            <w:r w:rsidRPr="00CC048A">
              <w:rPr>
                <w:rFonts w:asciiTheme="majorBidi" w:hAnsiTheme="majorBidi" w:cstheme="majorBidi"/>
              </w:rPr>
              <w:t>Task-VI: Thesis writing, revision, and submission</w:t>
            </w:r>
          </w:p>
        </w:tc>
        <w:tc>
          <w:tcPr>
            <w:tcW w:w="1123" w:type="dxa"/>
          </w:tcPr>
          <w:p w14:paraId="5719B6FB" w14:textId="77777777" w:rsidR="00A96A4F" w:rsidRPr="00CC048A" w:rsidRDefault="00A96A4F" w:rsidP="00A96A4F">
            <w:pPr>
              <w:pStyle w:val="TableParagraph"/>
              <w:rPr>
                <w:rFonts w:asciiTheme="majorBidi" w:hAnsiTheme="majorBidi" w:cstheme="majorBidi"/>
                <w:sz w:val="18"/>
              </w:rPr>
            </w:pPr>
          </w:p>
        </w:tc>
        <w:tc>
          <w:tcPr>
            <w:tcW w:w="1123" w:type="dxa"/>
          </w:tcPr>
          <w:p w14:paraId="108D9819" w14:textId="77777777" w:rsidR="00A96A4F" w:rsidRPr="00CC048A" w:rsidRDefault="00A96A4F" w:rsidP="00A96A4F">
            <w:pPr>
              <w:pStyle w:val="TableParagraph"/>
              <w:rPr>
                <w:rFonts w:asciiTheme="majorBidi" w:hAnsiTheme="majorBidi" w:cstheme="majorBidi"/>
                <w:sz w:val="18"/>
              </w:rPr>
            </w:pPr>
          </w:p>
        </w:tc>
        <w:tc>
          <w:tcPr>
            <w:tcW w:w="1123" w:type="dxa"/>
          </w:tcPr>
          <w:p w14:paraId="2310B38D" w14:textId="77777777" w:rsidR="00A96A4F" w:rsidRPr="00CC048A" w:rsidRDefault="00A96A4F" w:rsidP="00A96A4F">
            <w:pPr>
              <w:pStyle w:val="TableParagraph"/>
              <w:rPr>
                <w:rFonts w:asciiTheme="majorBidi" w:hAnsiTheme="majorBidi" w:cstheme="majorBidi"/>
                <w:sz w:val="18"/>
              </w:rPr>
            </w:pPr>
          </w:p>
        </w:tc>
        <w:tc>
          <w:tcPr>
            <w:tcW w:w="1123" w:type="dxa"/>
          </w:tcPr>
          <w:p w14:paraId="52C4F21A" w14:textId="77777777" w:rsidR="00A96A4F" w:rsidRPr="00CC048A" w:rsidRDefault="00A96A4F" w:rsidP="00A96A4F">
            <w:pPr>
              <w:pStyle w:val="TableParagraph"/>
              <w:rPr>
                <w:rFonts w:asciiTheme="majorBidi" w:hAnsiTheme="majorBidi" w:cstheme="majorBidi"/>
                <w:sz w:val="18"/>
              </w:rPr>
            </w:pPr>
          </w:p>
        </w:tc>
        <w:tc>
          <w:tcPr>
            <w:tcW w:w="1123" w:type="dxa"/>
          </w:tcPr>
          <w:p w14:paraId="6888AD07" w14:textId="77777777" w:rsidR="00A96A4F" w:rsidRPr="00CC048A" w:rsidRDefault="00A96A4F" w:rsidP="00A96A4F">
            <w:pPr>
              <w:pStyle w:val="TableParagraph"/>
              <w:rPr>
                <w:rFonts w:asciiTheme="majorBidi" w:hAnsiTheme="majorBidi" w:cstheme="majorBidi"/>
                <w:sz w:val="18"/>
              </w:rPr>
            </w:pPr>
          </w:p>
        </w:tc>
        <w:tc>
          <w:tcPr>
            <w:tcW w:w="1123" w:type="dxa"/>
            <w:shd w:val="clear" w:color="auto" w:fill="DADADA"/>
          </w:tcPr>
          <w:p w14:paraId="5E62E0B9" w14:textId="15A8C041" w:rsidR="00A96A4F" w:rsidRPr="00CC048A" w:rsidRDefault="00A96A4F" w:rsidP="00A96A4F">
            <w:pPr>
              <w:pStyle w:val="TableParagraph"/>
              <w:rPr>
                <w:rFonts w:asciiTheme="majorBidi" w:hAnsiTheme="majorBidi" w:cstheme="majorBidi"/>
                <w:sz w:val="18"/>
              </w:rPr>
            </w:pPr>
            <w:r w:rsidRPr="00CC048A">
              <w:rPr>
                <w:rFonts w:asciiTheme="majorBidi" w:hAnsiTheme="majorBidi" w:cstheme="majorBidi"/>
                <w:sz w:val="18"/>
              </w:rPr>
              <w:t>1</w:t>
            </w:r>
            <w:r w:rsidR="00FD18D5" w:rsidRPr="00CC048A">
              <w:rPr>
                <w:rFonts w:asciiTheme="majorBidi" w:hAnsiTheme="majorBidi" w:cstheme="majorBidi"/>
                <w:sz w:val="18"/>
              </w:rPr>
              <w:t>2</w:t>
            </w:r>
            <w:r w:rsidRPr="00CC048A">
              <w:rPr>
                <w:rFonts w:asciiTheme="majorBidi" w:hAnsiTheme="majorBidi" w:cstheme="majorBidi"/>
                <w:sz w:val="18"/>
              </w:rPr>
              <w:t xml:space="preserve"> </w:t>
            </w:r>
            <w:r w:rsidR="00D942E5" w:rsidRPr="00CC048A">
              <w:rPr>
                <w:rFonts w:asciiTheme="majorBidi" w:hAnsiTheme="majorBidi" w:cstheme="majorBidi"/>
                <w:sz w:val="18"/>
              </w:rPr>
              <w:t>months</w:t>
            </w:r>
          </w:p>
        </w:tc>
      </w:tr>
    </w:tbl>
    <w:p w14:paraId="57DA343E"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CE68A6C" w14:textId="77777777" w:rsidR="00BF38BA" w:rsidRPr="00CC048A" w:rsidRDefault="00BF38BA" w:rsidP="00E45D95">
      <w:pPr>
        <w:spacing w:before="240" w:after="120" w:line="360" w:lineRule="auto"/>
        <w:jc w:val="both"/>
        <w:rPr>
          <w:rFonts w:asciiTheme="majorBidi" w:hAnsiTheme="majorBidi" w:cstheme="majorBidi"/>
          <w:b/>
          <w:sz w:val="24"/>
          <w:szCs w:val="24"/>
        </w:rPr>
      </w:pPr>
    </w:p>
    <w:p w14:paraId="1085502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7060F561"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261FA6AE"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24A3B9D"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5EC41BCB"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6B4F563" w14:textId="77777777" w:rsidR="007352F0" w:rsidRPr="00CC048A" w:rsidRDefault="007352F0" w:rsidP="00E45D95">
      <w:pPr>
        <w:spacing w:before="240" w:after="120" w:line="360" w:lineRule="auto"/>
        <w:jc w:val="both"/>
        <w:rPr>
          <w:rFonts w:asciiTheme="majorBidi" w:hAnsiTheme="majorBidi" w:cstheme="majorBidi"/>
          <w:b/>
          <w:sz w:val="24"/>
          <w:szCs w:val="24"/>
        </w:rPr>
      </w:pPr>
    </w:p>
    <w:p w14:paraId="6D5800F7" w14:textId="2CF1D623" w:rsidR="00201166" w:rsidRPr="00CC048A" w:rsidRDefault="00000000" w:rsidP="00E45D95">
      <w:pPr>
        <w:spacing w:before="240" w:after="120" w:line="360" w:lineRule="auto"/>
        <w:jc w:val="both"/>
        <w:rPr>
          <w:rFonts w:asciiTheme="majorBidi" w:hAnsiTheme="majorBidi" w:cstheme="majorBidi"/>
          <w:sz w:val="24"/>
          <w:szCs w:val="24"/>
        </w:rPr>
      </w:pPr>
      <w:r w:rsidRPr="00CC048A">
        <w:rPr>
          <w:rFonts w:asciiTheme="majorBidi" w:hAnsiTheme="majorBidi" w:cstheme="majorBidi"/>
          <w:b/>
          <w:sz w:val="24"/>
          <w:szCs w:val="24"/>
        </w:rPr>
        <w:lastRenderedPageBreak/>
        <w:t>Details of Completed Coursework</w:t>
      </w:r>
    </w:p>
    <w:tbl>
      <w:tblPr>
        <w:tblStyle w:val="TableGrid"/>
        <w:tblW w:w="0" w:type="auto"/>
        <w:tblLook w:val="04A0" w:firstRow="1" w:lastRow="0" w:firstColumn="1" w:lastColumn="0" w:noHBand="0" w:noVBand="1"/>
      </w:tblPr>
      <w:tblGrid>
        <w:gridCol w:w="1555"/>
        <w:gridCol w:w="3685"/>
        <w:gridCol w:w="1418"/>
        <w:gridCol w:w="2268"/>
      </w:tblGrid>
      <w:tr w:rsidR="00156E54" w:rsidRPr="00CC048A" w14:paraId="17CE3E5B" w14:textId="77777777" w:rsidTr="00156E54">
        <w:tc>
          <w:tcPr>
            <w:tcW w:w="1555" w:type="dxa"/>
            <w:shd w:val="clear" w:color="auto" w:fill="D9D9D9"/>
          </w:tcPr>
          <w:p w14:paraId="3B9049CA" w14:textId="77777777" w:rsidR="00156E54" w:rsidRPr="00CC048A" w:rsidRDefault="00156E54" w:rsidP="007F4C9B">
            <w:pPr>
              <w:jc w:val="center"/>
              <w:rPr>
                <w:rFonts w:asciiTheme="majorBidi" w:hAnsiTheme="majorBidi" w:cstheme="majorBidi"/>
                <w:sz w:val="24"/>
                <w:szCs w:val="24"/>
              </w:rPr>
            </w:pPr>
          </w:p>
        </w:tc>
        <w:tc>
          <w:tcPr>
            <w:tcW w:w="3685" w:type="dxa"/>
            <w:shd w:val="clear" w:color="auto" w:fill="D9D9D9"/>
          </w:tcPr>
          <w:p w14:paraId="296B9A7C"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Course Code and Title</w:t>
            </w:r>
          </w:p>
        </w:tc>
        <w:tc>
          <w:tcPr>
            <w:tcW w:w="1418" w:type="dxa"/>
            <w:shd w:val="clear" w:color="auto" w:fill="D9D9D9"/>
          </w:tcPr>
          <w:p w14:paraId="2012413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Credit Hours</w:t>
            </w:r>
          </w:p>
        </w:tc>
        <w:tc>
          <w:tcPr>
            <w:tcW w:w="2268" w:type="dxa"/>
            <w:shd w:val="clear" w:color="auto" w:fill="D9D9D9"/>
          </w:tcPr>
          <w:p w14:paraId="775BCCD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b/>
                <w:sz w:val="24"/>
                <w:szCs w:val="24"/>
              </w:rPr>
              <w:t>Grade Points / Semester</w:t>
            </w:r>
          </w:p>
        </w:tc>
      </w:tr>
      <w:tr w:rsidR="00156E54" w:rsidRPr="00CC048A" w14:paraId="166CDFF1" w14:textId="77777777" w:rsidTr="00156E54">
        <w:tc>
          <w:tcPr>
            <w:tcW w:w="8926" w:type="dxa"/>
            <w:gridSpan w:val="4"/>
            <w:shd w:val="clear" w:color="auto" w:fill="F2F2F2"/>
          </w:tcPr>
          <w:p w14:paraId="5E3AF243"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Spring 2025</w:t>
            </w:r>
          </w:p>
        </w:tc>
      </w:tr>
      <w:tr w:rsidR="00156E54" w:rsidRPr="00CC048A" w14:paraId="5F708E6A" w14:textId="77777777" w:rsidTr="00156E54">
        <w:tc>
          <w:tcPr>
            <w:tcW w:w="1555" w:type="dxa"/>
          </w:tcPr>
          <w:p w14:paraId="69D7CDBB"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16FC6D15" w14:textId="52453209"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(CSC630) Advanced Data Mining</w:t>
            </w:r>
          </w:p>
        </w:tc>
        <w:tc>
          <w:tcPr>
            <w:tcW w:w="1418" w:type="dxa"/>
          </w:tcPr>
          <w:p w14:paraId="6CF1728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05C486B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3.33</w:t>
            </w:r>
          </w:p>
        </w:tc>
      </w:tr>
      <w:tr w:rsidR="00156E54" w:rsidRPr="00CC048A" w14:paraId="5D19560C" w14:textId="77777777" w:rsidTr="00156E54">
        <w:tc>
          <w:tcPr>
            <w:tcW w:w="1555" w:type="dxa"/>
          </w:tcPr>
          <w:p w14:paraId="7C146F5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37005FF5" w14:textId="08FDF658"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(CSC631) Advanced Topics in Computer Networks</w:t>
            </w:r>
          </w:p>
        </w:tc>
        <w:tc>
          <w:tcPr>
            <w:tcW w:w="1418" w:type="dxa"/>
          </w:tcPr>
          <w:p w14:paraId="246DFD8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2AA37DAE"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72D82B1D" w14:textId="77777777" w:rsidTr="00156E54">
        <w:tc>
          <w:tcPr>
            <w:tcW w:w="1555" w:type="dxa"/>
          </w:tcPr>
          <w:p w14:paraId="30070265"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7F3B615" w14:textId="64F0706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(CSC652) Advanced Topics in Computer Vision</w:t>
            </w:r>
          </w:p>
        </w:tc>
        <w:tc>
          <w:tcPr>
            <w:tcW w:w="1418" w:type="dxa"/>
          </w:tcPr>
          <w:p w14:paraId="7B9D11D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3C2CA4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43D43013" w14:textId="77777777" w:rsidTr="00156E54">
        <w:tc>
          <w:tcPr>
            <w:tcW w:w="1555" w:type="dxa"/>
          </w:tcPr>
          <w:p w14:paraId="69FADF62"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5858A95D" w14:textId="20F531A6"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(CSC683) Advanced Algorithm Analysis</w:t>
            </w:r>
          </w:p>
        </w:tc>
        <w:tc>
          <w:tcPr>
            <w:tcW w:w="1418" w:type="dxa"/>
          </w:tcPr>
          <w:p w14:paraId="5C662ACD"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5684E864"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56934AE6" w14:textId="77777777" w:rsidTr="00156E54">
        <w:tc>
          <w:tcPr>
            <w:tcW w:w="1555" w:type="dxa"/>
            <w:shd w:val="clear" w:color="auto" w:fill="F2F2F2"/>
          </w:tcPr>
          <w:p w14:paraId="3E452A62"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3.83</w:t>
            </w:r>
          </w:p>
        </w:tc>
        <w:tc>
          <w:tcPr>
            <w:tcW w:w="7371" w:type="dxa"/>
            <w:gridSpan w:val="3"/>
            <w:shd w:val="clear" w:color="auto" w:fill="F2F2F2"/>
          </w:tcPr>
          <w:p w14:paraId="7E77D780" w14:textId="34EDA07E" w:rsidR="00156E54" w:rsidRPr="00CC048A" w:rsidRDefault="00156E54" w:rsidP="007F4C9B">
            <w:pPr>
              <w:rPr>
                <w:rFonts w:asciiTheme="majorBidi" w:hAnsiTheme="majorBidi" w:cstheme="majorBidi"/>
                <w:sz w:val="24"/>
                <w:szCs w:val="24"/>
              </w:rPr>
            </w:pPr>
          </w:p>
        </w:tc>
      </w:tr>
      <w:tr w:rsidR="00156E54" w:rsidRPr="00CC048A" w14:paraId="7298CD52" w14:textId="77777777" w:rsidTr="00156E54">
        <w:tc>
          <w:tcPr>
            <w:tcW w:w="8926" w:type="dxa"/>
            <w:gridSpan w:val="4"/>
            <w:shd w:val="clear" w:color="auto" w:fill="F2F2F2"/>
          </w:tcPr>
          <w:p w14:paraId="6BAD4E11"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Result Semester: Fall 2025</w:t>
            </w:r>
          </w:p>
        </w:tc>
      </w:tr>
      <w:tr w:rsidR="00156E54" w:rsidRPr="00CC048A" w14:paraId="3368EE10" w14:textId="77777777" w:rsidTr="00156E54">
        <w:tc>
          <w:tcPr>
            <w:tcW w:w="1555" w:type="dxa"/>
          </w:tcPr>
          <w:p w14:paraId="6B09B9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3685" w:type="dxa"/>
          </w:tcPr>
          <w:p w14:paraId="6F14ACD4" w14:textId="043BFD54"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(CSC512) Theory of Automata – II</w:t>
            </w:r>
          </w:p>
        </w:tc>
        <w:tc>
          <w:tcPr>
            <w:tcW w:w="1418" w:type="dxa"/>
          </w:tcPr>
          <w:p w14:paraId="0737467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E970A0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13F6D7C6" w14:textId="77777777" w:rsidTr="00156E54">
        <w:tc>
          <w:tcPr>
            <w:tcW w:w="1555" w:type="dxa"/>
          </w:tcPr>
          <w:p w14:paraId="5B8199C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2.</w:t>
            </w:r>
          </w:p>
        </w:tc>
        <w:tc>
          <w:tcPr>
            <w:tcW w:w="3685" w:type="dxa"/>
          </w:tcPr>
          <w:p w14:paraId="15F54974" w14:textId="11D66612"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(CSC602) Advanced Operating Systems</w:t>
            </w:r>
          </w:p>
        </w:tc>
        <w:tc>
          <w:tcPr>
            <w:tcW w:w="1418" w:type="dxa"/>
          </w:tcPr>
          <w:p w14:paraId="7E0F98AA"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3760B46F"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6D9D7841" w14:textId="77777777" w:rsidTr="00156E54">
        <w:tc>
          <w:tcPr>
            <w:tcW w:w="1555" w:type="dxa"/>
          </w:tcPr>
          <w:p w14:paraId="7FC08B6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3685" w:type="dxa"/>
          </w:tcPr>
          <w:p w14:paraId="18B13C19" w14:textId="2161619B"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(CSC604) Advanced Computer Architecture</w:t>
            </w:r>
          </w:p>
        </w:tc>
        <w:tc>
          <w:tcPr>
            <w:tcW w:w="1418" w:type="dxa"/>
          </w:tcPr>
          <w:p w14:paraId="625B55C9"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w:t>
            </w:r>
          </w:p>
        </w:tc>
        <w:tc>
          <w:tcPr>
            <w:tcW w:w="2268" w:type="dxa"/>
          </w:tcPr>
          <w:p w14:paraId="64F6DD8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r>
      <w:tr w:rsidR="00156E54" w:rsidRPr="00CC048A" w14:paraId="2735D660" w14:textId="77777777" w:rsidTr="00156E54">
        <w:tc>
          <w:tcPr>
            <w:tcW w:w="1555" w:type="dxa"/>
          </w:tcPr>
          <w:p w14:paraId="4D1B4B40"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4.</w:t>
            </w:r>
          </w:p>
        </w:tc>
        <w:tc>
          <w:tcPr>
            <w:tcW w:w="3685" w:type="dxa"/>
          </w:tcPr>
          <w:p w14:paraId="2B22B6D6" w14:textId="467AE70D" w:rsidR="00156E54" w:rsidRPr="00CC048A" w:rsidRDefault="00156E54" w:rsidP="007F4C9B">
            <w:pPr>
              <w:rPr>
                <w:rFonts w:asciiTheme="majorBidi" w:hAnsiTheme="majorBidi" w:cstheme="majorBidi"/>
                <w:sz w:val="24"/>
                <w:szCs w:val="24"/>
              </w:rPr>
            </w:pPr>
            <w:r w:rsidRPr="00CC048A">
              <w:rPr>
                <w:rFonts w:asciiTheme="majorBidi" w:hAnsiTheme="majorBidi" w:cstheme="majorBidi"/>
                <w:sz w:val="24"/>
                <w:szCs w:val="24"/>
              </w:rPr>
              <w:t>(CSC607) Research Methodology</w:t>
            </w:r>
          </w:p>
        </w:tc>
        <w:tc>
          <w:tcPr>
            <w:tcW w:w="1418" w:type="dxa"/>
          </w:tcPr>
          <w:p w14:paraId="6DCCE863"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1</w:t>
            </w:r>
          </w:p>
        </w:tc>
        <w:tc>
          <w:tcPr>
            <w:tcW w:w="2268" w:type="dxa"/>
          </w:tcPr>
          <w:p w14:paraId="68FC0417" w14:textId="77777777" w:rsidR="00156E54" w:rsidRPr="00CC048A" w:rsidRDefault="00156E54" w:rsidP="007F4C9B">
            <w:pPr>
              <w:jc w:val="center"/>
              <w:rPr>
                <w:rFonts w:asciiTheme="majorBidi" w:hAnsiTheme="majorBidi" w:cstheme="majorBidi"/>
                <w:sz w:val="24"/>
                <w:szCs w:val="24"/>
              </w:rPr>
            </w:pPr>
            <w:r w:rsidRPr="00CC048A">
              <w:rPr>
                <w:rFonts w:asciiTheme="majorBidi" w:hAnsiTheme="majorBidi" w:cstheme="majorBidi"/>
                <w:sz w:val="24"/>
                <w:szCs w:val="24"/>
              </w:rPr>
              <w:t>3.66</w:t>
            </w:r>
          </w:p>
        </w:tc>
      </w:tr>
      <w:tr w:rsidR="00156E54" w:rsidRPr="00CC048A" w14:paraId="29D3C899" w14:textId="77777777" w:rsidTr="00156E54">
        <w:tc>
          <w:tcPr>
            <w:tcW w:w="1555" w:type="dxa"/>
            <w:shd w:val="clear" w:color="auto" w:fill="F2F2F2"/>
          </w:tcPr>
          <w:p w14:paraId="576DE98E" w14:textId="77777777" w:rsidR="00156E54" w:rsidRPr="00CC048A" w:rsidRDefault="00156E54" w:rsidP="007F4C9B">
            <w:pPr>
              <w:rPr>
                <w:rFonts w:asciiTheme="majorBidi" w:hAnsiTheme="majorBidi" w:cstheme="majorBidi"/>
                <w:sz w:val="24"/>
                <w:szCs w:val="24"/>
              </w:rPr>
            </w:pPr>
            <w:r w:rsidRPr="00CC048A">
              <w:rPr>
                <w:rFonts w:asciiTheme="majorBidi" w:hAnsiTheme="majorBidi" w:cstheme="majorBidi"/>
                <w:b/>
                <w:sz w:val="24"/>
                <w:szCs w:val="24"/>
              </w:rPr>
              <w:t>CGPA: 3.85</w:t>
            </w:r>
          </w:p>
        </w:tc>
        <w:tc>
          <w:tcPr>
            <w:tcW w:w="7371" w:type="dxa"/>
            <w:gridSpan w:val="3"/>
            <w:shd w:val="clear" w:color="auto" w:fill="F2F2F2"/>
          </w:tcPr>
          <w:p w14:paraId="2EA5CDC5" w14:textId="1B32C9EF" w:rsidR="00156E54" w:rsidRPr="00CC048A" w:rsidRDefault="00156E54" w:rsidP="007F4C9B">
            <w:pPr>
              <w:rPr>
                <w:rFonts w:asciiTheme="majorBidi" w:hAnsiTheme="majorBidi" w:cstheme="majorBidi"/>
                <w:sz w:val="24"/>
                <w:szCs w:val="24"/>
              </w:rPr>
            </w:pPr>
          </w:p>
        </w:tc>
      </w:tr>
    </w:tbl>
    <w:p w14:paraId="0C0323B7" w14:textId="691BE42F" w:rsidR="00201166" w:rsidRPr="00CC048A" w:rsidRDefault="00201166" w:rsidP="00F87D79">
      <w:pPr>
        <w:spacing w:line="360" w:lineRule="auto"/>
        <w:jc w:val="both"/>
        <w:rPr>
          <w:rFonts w:asciiTheme="majorBidi" w:hAnsiTheme="majorBidi" w:cstheme="majorBidi"/>
          <w:sz w:val="24"/>
          <w:szCs w:val="24"/>
        </w:rPr>
      </w:pPr>
    </w:p>
    <w:sectPr w:rsidR="00201166" w:rsidRPr="00CC048A" w:rsidSect="00BB6CB8">
      <w:footerReference w:type="even" r:id="rId11"/>
      <w:footerReference w:type="default" r:id="rId12"/>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B2653B" w14:textId="77777777" w:rsidR="001640FD" w:rsidRDefault="001640FD" w:rsidP="00343AC5">
      <w:pPr>
        <w:spacing w:after="0" w:line="240" w:lineRule="auto"/>
      </w:pPr>
      <w:r>
        <w:separator/>
      </w:r>
    </w:p>
  </w:endnote>
  <w:endnote w:type="continuationSeparator" w:id="0">
    <w:p w14:paraId="503139F8" w14:textId="77777777" w:rsidR="001640FD" w:rsidRDefault="001640FD" w:rsidP="00343A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12584534"/>
      <w:docPartObj>
        <w:docPartGallery w:val="Page Numbers (Bottom of Page)"/>
        <w:docPartUnique/>
      </w:docPartObj>
    </w:sdtPr>
    <w:sdtContent>
      <w:p w14:paraId="06331E4C" w14:textId="02AE503D" w:rsidR="000B3B71" w:rsidRDefault="000B3B71" w:rsidP="00866D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96797B1" w14:textId="77777777" w:rsidR="000B3B71" w:rsidRDefault="000B3B71" w:rsidP="000B3B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08605109"/>
      <w:docPartObj>
        <w:docPartGallery w:val="Page Numbers (Bottom of Page)"/>
        <w:docPartUnique/>
      </w:docPartObj>
    </w:sdtPr>
    <w:sdtContent>
      <w:p w14:paraId="0E749BA0" w14:textId="6BDD7737" w:rsidR="000B3B71" w:rsidRDefault="000B3B71" w:rsidP="00866DED">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51AA8F8B" w14:textId="1E4E126D" w:rsidR="003427B0" w:rsidRPr="00633527" w:rsidRDefault="00FE6D73" w:rsidP="00782385">
    <w:pPr>
      <w:spacing w:before="240" w:after="80" w:line="360" w:lineRule="auto"/>
      <w:ind w:right="360"/>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Student's Name: Ayesha Khalil</w:t>
    </w:r>
  </w:p>
  <w:p w14:paraId="4A2413E2" w14:textId="678B0671" w:rsidR="003427B0" w:rsidRPr="003427B0" w:rsidRDefault="00FE6D73" w:rsidP="00782385">
    <w:pPr>
      <w:spacing w:line="360" w:lineRule="auto"/>
      <w:jc w:val="both"/>
      <w:rPr>
        <w:rFonts w:asciiTheme="majorBidi" w:hAnsiTheme="majorBidi" w:cstheme="majorBidi"/>
        <w:sz w:val="24"/>
        <w:szCs w:val="24"/>
      </w:rPr>
    </w:pPr>
    <w:r>
      <w:rPr>
        <w:rFonts w:asciiTheme="majorBidi" w:hAnsiTheme="majorBidi" w:cstheme="majorBidi"/>
        <w:sz w:val="24"/>
        <w:szCs w:val="24"/>
      </w:rPr>
      <w:t xml:space="preserve">      </w:t>
    </w:r>
    <w:r w:rsidR="003427B0" w:rsidRPr="00633527">
      <w:rPr>
        <w:rFonts w:asciiTheme="majorBidi" w:hAnsiTheme="majorBidi" w:cstheme="majorBidi"/>
        <w:sz w:val="24"/>
        <w:szCs w:val="24"/>
      </w:rPr>
      <w:t xml:space="preserve">Enrollment Number: SP25-RCS-009                       </w:t>
    </w:r>
    <w:r w:rsidR="008472A8">
      <w:rPr>
        <w:rFonts w:asciiTheme="majorBidi" w:hAnsiTheme="majorBidi" w:cstheme="majorBidi"/>
        <w:sz w:val="24"/>
        <w:szCs w:val="24"/>
      </w:rPr>
      <w:t xml:space="preserve"> </w:t>
    </w:r>
    <w:r w:rsidR="003427B0" w:rsidRPr="00633527">
      <w:rPr>
        <w:rFonts w:asciiTheme="majorBidi" w:hAnsiTheme="majorBidi" w:cstheme="majorBidi"/>
        <w:sz w:val="24"/>
        <w:szCs w:val="24"/>
      </w:rPr>
      <w:t>Supervisor's Signature: _______________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44CEB" w14:textId="77777777" w:rsidR="001640FD" w:rsidRDefault="001640FD" w:rsidP="00343AC5">
      <w:pPr>
        <w:spacing w:after="0" w:line="240" w:lineRule="auto"/>
      </w:pPr>
      <w:r>
        <w:separator/>
      </w:r>
    </w:p>
  </w:footnote>
  <w:footnote w:type="continuationSeparator" w:id="0">
    <w:p w14:paraId="1F5374A4" w14:textId="77777777" w:rsidR="001640FD" w:rsidRDefault="001640FD" w:rsidP="00343A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440"/>
        </w:tabs>
        <w:ind w:left="144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D01755"/>
    <w:multiLevelType w:val="hybridMultilevel"/>
    <w:tmpl w:val="4C76B75C"/>
    <w:lvl w:ilvl="0" w:tplc="0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0B735A18"/>
    <w:multiLevelType w:val="hybridMultilevel"/>
    <w:tmpl w:val="030C62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2514F58"/>
    <w:multiLevelType w:val="hybridMultilevel"/>
    <w:tmpl w:val="DBB410C2"/>
    <w:lvl w:ilvl="0" w:tplc="28EA239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2B274A2"/>
    <w:multiLevelType w:val="hybridMultilevel"/>
    <w:tmpl w:val="4724A75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13FE373B"/>
    <w:multiLevelType w:val="hybridMultilevel"/>
    <w:tmpl w:val="12163F6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8B05FFF"/>
    <w:multiLevelType w:val="hybridMultilevel"/>
    <w:tmpl w:val="203AC4EE"/>
    <w:lvl w:ilvl="0" w:tplc="CF1A9C0C">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1DCF3FBF"/>
    <w:multiLevelType w:val="hybridMultilevel"/>
    <w:tmpl w:val="A1AE1FE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66A5AB8"/>
    <w:multiLevelType w:val="hybridMultilevel"/>
    <w:tmpl w:val="3EDC0488"/>
    <w:lvl w:ilvl="0" w:tplc="CD04CE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7" w15:restartNumberingAfterBreak="0">
    <w:nsid w:val="2D042CAE"/>
    <w:multiLevelType w:val="hybridMultilevel"/>
    <w:tmpl w:val="7B6E8756"/>
    <w:lvl w:ilvl="0" w:tplc="5D04DED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8" w15:restartNumberingAfterBreak="0">
    <w:nsid w:val="2F161722"/>
    <w:multiLevelType w:val="hybridMultilevel"/>
    <w:tmpl w:val="98BAB6A6"/>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9" w15:restartNumberingAfterBreak="0">
    <w:nsid w:val="317926A9"/>
    <w:multiLevelType w:val="hybridMultilevel"/>
    <w:tmpl w:val="934C37CE"/>
    <w:lvl w:ilvl="0" w:tplc="373EC0E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1B4775"/>
    <w:multiLevelType w:val="hybridMultilevel"/>
    <w:tmpl w:val="D6A4F924"/>
    <w:lvl w:ilvl="0" w:tplc="AE64E1B0">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1" w15:restartNumberingAfterBreak="0">
    <w:nsid w:val="33D23C4D"/>
    <w:multiLevelType w:val="hybridMultilevel"/>
    <w:tmpl w:val="2362AAEE"/>
    <w:lvl w:ilvl="0" w:tplc="D4960E2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3E60251A"/>
    <w:multiLevelType w:val="multilevel"/>
    <w:tmpl w:val="CB643816"/>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4360719F"/>
    <w:multiLevelType w:val="hybridMultilevel"/>
    <w:tmpl w:val="20F0E21E"/>
    <w:lvl w:ilvl="0" w:tplc="94563EE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15:restartNumberingAfterBreak="0">
    <w:nsid w:val="43641518"/>
    <w:multiLevelType w:val="hybridMultilevel"/>
    <w:tmpl w:val="F26A5B3C"/>
    <w:lvl w:ilvl="0" w:tplc="5364AFF6">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15:restartNumberingAfterBreak="0">
    <w:nsid w:val="43BD6B63"/>
    <w:multiLevelType w:val="hybridMultilevel"/>
    <w:tmpl w:val="ECB8D8EE"/>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6" w15:restartNumberingAfterBreak="0">
    <w:nsid w:val="49BC01B1"/>
    <w:multiLevelType w:val="hybridMultilevel"/>
    <w:tmpl w:val="7424F4DA"/>
    <w:lvl w:ilvl="0" w:tplc="B27E25B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7" w15:restartNumberingAfterBreak="0">
    <w:nsid w:val="4BDE3E0C"/>
    <w:multiLevelType w:val="hybridMultilevel"/>
    <w:tmpl w:val="CFCA358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8" w15:restartNumberingAfterBreak="0">
    <w:nsid w:val="51F31A65"/>
    <w:multiLevelType w:val="hybridMultilevel"/>
    <w:tmpl w:val="B89A898E"/>
    <w:lvl w:ilvl="0" w:tplc="905CB8F2">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5B21420C"/>
    <w:multiLevelType w:val="hybridMultilevel"/>
    <w:tmpl w:val="6CEE73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0" w15:restartNumberingAfterBreak="0">
    <w:nsid w:val="5F4F290A"/>
    <w:multiLevelType w:val="hybridMultilevel"/>
    <w:tmpl w:val="0010B29C"/>
    <w:lvl w:ilvl="0" w:tplc="718C81AA">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1" w15:restartNumberingAfterBreak="0">
    <w:nsid w:val="6BBC51C8"/>
    <w:multiLevelType w:val="hybridMultilevel"/>
    <w:tmpl w:val="8B06D9C0"/>
    <w:lvl w:ilvl="0" w:tplc="0464DD9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2" w15:restartNumberingAfterBreak="0">
    <w:nsid w:val="6BCC43D5"/>
    <w:multiLevelType w:val="hybridMultilevel"/>
    <w:tmpl w:val="3F84338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714378D9"/>
    <w:multiLevelType w:val="hybridMultilevel"/>
    <w:tmpl w:val="4A68DC82"/>
    <w:lvl w:ilvl="0" w:tplc="11F8D4E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74D02243"/>
    <w:multiLevelType w:val="hybridMultilevel"/>
    <w:tmpl w:val="ED3A485E"/>
    <w:lvl w:ilvl="0" w:tplc="14AED034">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5" w15:restartNumberingAfterBreak="0">
    <w:nsid w:val="79E52AB7"/>
    <w:multiLevelType w:val="hybridMultilevel"/>
    <w:tmpl w:val="8E6EA53E"/>
    <w:lvl w:ilvl="0" w:tplc="0F7C47DE">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6" w15:restartNumberingAfterBreak="0">
    <w:nsid w:val="7DA027A7"/>
    <w:multiLevelType w:val="hybridMultilevel"/>
    <w:tmpl w:val="D4A0B3D4"/>
    <w:lvl w:ilvl="0" w:tplc="7DACC018">
      <w:start w:val="1"/>
      <w:numFmt w:val="decimal"/>
      <w:lvlText w:val="%1."/>
      <w:lvlJc w:val="left"/>
      <w:pPr>
        <w:ind w:left="360" w:hanging="360"/>
      </w:pPr>
      <w:rPr>
        <w:rFonts w:ascii="Times New Roman" w:hAnsi="Times New Roman"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EFE3920"/>
    <w:multiLevelType w:val="hybridMultilevel"/>
    <w:tmpl w:val="637270A4"/>
    <w:lvl w:ilvl="0" w:tplc="0809000F">
      <w:start w:val="1"/>
      <w:numFmt w:val="decimal"/>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16cid:durableId="1991326408">
    <w:abstractNumId w:val="8"/>
  </w:num>
  <w:num w:numId="2" w16cid:durableId="1182427856">
    <w:abstractNumId w:val="6"/>
  </w:num>
  <w:num w:numId="3" w16cid:durableId="1918854516">
    <w:abstractNumId w:val="5"/>
  </w:num>
  <w:num w:numId="4" w16cid:durableId="1410348454">
    <w:abstractNumId w:val="4"/>
  </w:num>
  <w:num w:numId="5" w16cid:durableId="1978217575">
    <w:abstractNumId w:val="7"/>
  </w:num>
  <w:num w:numId="6" w16cid:durableId="556475333">
    <w:abstractNumId w:val="3"/>
  </w:num>
  <w:num w:numId="7" w16cid:durableId="1332248120">
    <w:abstractNumId w:val="2"/>
  </w:num>
  <w:num w:numId="8" w16cid:durableId="983974789">
    <w:abstractNumId w:val="1"/>
  </w:num>
  <w:num w:numId="9" w16cid:durableId="2012949373">
    <w:abstractNumId w:val="0"/>
  </w:num>
  <w:num w:numId="10" w16cid:durableId="938608032">
    <w:abstractNumId w:val="10"/>
  </w:num>
  <w:num w:numId="11" w16cid:durableId="792987740">
    <w:abstractNumId w:val="22"/>
  </w:num>
  <w:num w:numId="12" w16cid:durableId="1090388755">
    <w:abstractNumId w:val="9"/>
  </w:num>
  <w:num w:numId="13" w16cid:durableId="346254206">
    <w:abstractNumId w:val="32"/>
  </w:num>
  <w:num w:numId="14" w16cid:durableId="1844317540">
    <w:abstractNumId w:val="27"/>
  </w:num>
  <w:num w:numId="15" w16cid:durableId="1202136716">
    <w:abstractNumId w:val="33"/>
  </w:num>
  <w:num w:numId="16" w16cid:durableId="1940722906">
    <w:abstractNumId w:val="12"/>
  </w:num>
  <w:num w:numId="17" w16cid:durableId="913586170">
    <w:abstractNumId w:val="29"/>
  </w:num>
  <w:num w:numId="18" w16cid:durableId="506142035">
    <w:abstractNumId w:val="24"/>
  </w:num>
  <w:num w:numId="19" w16cid:durableId="121190529">
    <w:abstractNumId w:val="21"/>
  </w:num>
  <w:num w:numId="20" w16cid:durableId="1935701447">
    <w:abstractNumId w:val="11"/>
  </w:num>
  <w:num w:numId="21" w16cid:durableId="1896352069">
    <w:abstractNumId w:val="26"/>
  </w:num>
  <w:num w:numId="22" w16cid:durableId="815493883">
    <w:abstractNumId w:val="20"/>
  </w:num>
  <w:num w:numId="23" w16cid:durableId="1534613284">
    <w:abstractNumId w:val="28"/>
  </w:num>
  <w:num w:numId="24" w16cid:durableId="1708021702">
    <w:abstractNumId w:val="35"/>
  </w:num>
  <w:num w:numId="25" w16cid:durableId="739524106">
    <w:abstractNumId w:val="30"/>
  </w:num>
  <w:num w:numId="26" w16cid:durableId="44137458">
    <w:abstractNumId w:val="23"/>
  </w:num>
  <w:num w:numId="27" w16cid:durableId="426120071">
    <w:abstractNumId w:val="16"/>
  </w:num>
  <w:num w:numId="28" w16cid:durableId="1939017010">
    <w:abstractNumId w:val="14"/>
  </w:num>
  <w:num w:numId="29" w16cid:durableId="304706157">
    <w:abstractNumId w:val="31"/>
  </w:num>
  <w:num w:numId="30" w16cid:durableId="1570068025">
    <w:abstractNumId w:val="34"/>
  </w:num>
  <w:num w:numId="31" w16cid:durableId="2068528245">
    <w:abstractNumId w:val="15"/>
  </w:num>
  <w:num w:numId="32" w16cid:durableId="473915191">
    <w:abstractNumId w:val="13"/>
  </w:num>
  <w:num w:numId="33" w16cid:durableId="1433668639">
    <w:abstractNumId w:val="17"/>
  </w:num>
  <w:num w:numId="34" w16cid:durableId="939412325">
    <w:abstractNumId w:val="18"/>
  </w:num>
  <w:num w:numId="35" w16cid:durableId="1447039388">
    <w:abstractNumId w:val="19"/>
  </w:num>
  <w:num w:numId="36" w16cid:durableId="267541444">
    <w:abstractNumId w:val="25"/>
  </w:num>
  <w:num w:numId="37" w16cid:durableId="986936310">
    <w:abstractNumId w:val="36"/>
  </w:num>
  <w:num w:numId="38" w16cid:durableId="638153031">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0529"/>
    <w:rsid w:val="00013F5F"/>
    <w:rsid w:val="00020258"/>
    <w:rsid w:val="000209CE"/>
    <w:rsid w:val="00021AC3"/>
    <w:rsid w:val="000250A5"/>
    <w:rsid w:val="00034616"/>
    <w:rsid w:val="00036A55"/>
    <w:rsid w:val="00040145"/>
    <w:rsid w:val="00051E5F"/>
    <w:rsid w:val="0006063C"/>
    <w:rsid w:val="00061DB0"/>
    <w:rsid w:val="00080411"/>
    <w:rsid w:val="00082607"/>
    <w:rsid w:val="000865BB"/>
    <w:rsid w:val="000A06C1"/>
    <w:rsid w:val="000A3DE7"/>
    <w:rsid w:val="000A3F6A"/>
    <w:rsid w:val="000A40BF"/>
    <w:rsid w:val="000A6755"/>
    <w:rsid w:val="000A6858"/>
    <w:rsid w:val="000B2A72"/>
    <w:rsid w:val="000B3B71"/>
    <w:rsid w:val="000D3CC6"/>
    <w:rsid w:val="000D604F"/>
    <w:rsid w:val="000D6697"/>
    <w:rsid w:val="000D6B90"/>
    <w:rsid w:val="000E21EE"/>
    <w:rsid w:val="000F63E7"/>
    <w:rsid w:val="000F7128"/>
    <w:rsid w:val="001026FB"/>
    <w:rsid w:val="00102831"/>
    <w:rsid w:val="00104781"/>
    <w:rsid w:val="0010506E"/>
    <w:rsid w:val="001161FA"/>
    <w:rsid w:val="001262A4"/>
    <w:rsid w:val="00126C77"/>
    <w:rsid w:val="00131A0C"/>
    <w:rsid w:val="0013319F"/>
    <w:rsid w:val="00137661"/>
    <w:rsid w:val="00140E3B"/>
    <w:rsid w:val="001438A0"/>
    <w:rsid w:val="0015074B"/>
    <w:rsid w:val="00156E54"/>
    <w:rsid w:val="001640FD"/>
    <w:rsid w:val="001652CB"/>
    <w:rsid w:val="00173C79"/>
    <w:rsid w:val="00191826"/>
    <w:rsid w:val="001A0AF3"/>
    <w:rsid w:val="001B536D"/>
    <w:rsid w:val="001C04C3"/>
    <w:rsid w:val="001D338C"/>
    <w:rsid w:val="001D5AB9"/>
    <w:rsid w:val="001D7E7A"/>
    <w:rsid w:val="001E0782"/>
    <w:rsid w:val="001F011D"/>
    <w:rsid w:val="00201134"/>
    <w:rsid w:val="00201166"/>
    <w:rsid w:val="0020361F"/>
    <w:rsid w:val="00204EE1"/>
    <w:rsid w:val="0021497F"/>
    <w:rsid w:val="00214DE6"/>
    <w:rsid w:val="00220384"/>
    <w:rsid w:val="00223F6E"/>
    <w:rsid w:val="00237BE8"/>
    <w:rsid w:val="00240646"/>
    <w:rsid w:val="00244E56"/>
    <w:rsid w:val="00257EA4"/>
    <w:rsid w:val="002610B6"/>
    <w:rsid w:val="00280A7E"/>
    <w:rsid w:val="00283031"/>
    <w:rsid w:val="002873F7"/>
    <w:rsid w:val="00290523"/>
    <w:rsid w:val="0029639D"/>
    <w:rsid w:val="0029662E"/>
    <w:rsid w:val="002A726D"/>
    <w:rsid w:val="002B51A9"/>
    <w:rsid w:val="002B5E95"/>
    <w:rsid w:val="002C0E9B"/>
    <w:rsid w:val="002C4F6C"/>
    <w:rsid w:val="002D537B"/>
    <w:rsid w:val="002F53B2"/>
    <w:rsid w:val="002F7444"/>
    <w:rsid w:val="00300A52"/>
    <w:rsid w:val="0030510C"/>
    <w:rsid w:val="00312AF6"/>
    <w:rsid w:val="00314085"/>
    <w:rsid w:val="003148A3"/>
    <w:rsid w:val="00321D21"/>
    <w:rsid w:val="00325B17"/>
    <w:rsid w:val="00326F90"/>
    <w:rsid w:val="00340E2F"/>
    <w:rsid w:val="00341B8E"/>
    <w:rsid w:val="003427B0"/>
    <w:rsid w:val="003437DC"/>
    <w:rsid w:val="00343AC5"/>
    <w:rsid w:val="00344C7E"/>
    <w:rsid w:val="00346CD7"/>
    <w:rsid w:val="0035380F"/>
    <w:rsid w:val="0036406E"/>
    <w:rsid w:val="003662D2"/>
    <w:rsid w:val="003711D9"/>
    <w:rsid w:val="0038146C"/>
    <w:rsid w:val="0039309C"/>
    <w:rsid w:val="003A05C4"/>
    <w:rsid w:val="003B2365"/>
    <w:rsid w:val="003B2A80"/>
    <w:rsid w:val="003B7CED"/>
    <w:rsid w:val="003C5CEC"/>
    <w:rsid w:val="003C6693"/>
    <w:rsid w:val="003C71AB"/>
    <w:rsid w:val="003D0A12"/>
    <w:rsid w:val="003D18DE"/>
    <w:rsid w:val="003D4F5C"/>
    <w:rsid w:val="003D5461"/>
    <w:rsid w:val="003E5363"/>
    <w:rsid w:val="003E672E"/>
    <w:rsid w:val="003F0A33"/>
    <w:rsid w:val="003F302C"/>
    <w:rsid w:val="003F44BD"/>
    <w:rsid w:val="003F50EF"/>
    <w:rsid w:val="00410AA2"/>
    <w:rsid w:val="00417ED8"/>
    <w:rsid w:val="004225D5"/>
    <w:rsid w:val="0042345E"/>
    <w:rsid w:val="004302FF"/>
    <w:rsid w:val="004337C4"/>
    <w:rsid w:val="00440357"/>
    <w:rsid w:val="00443BB1"/>
    <w:rsid w:val="00445980"/>
    <w:rsid w:val="004507F0"/>
    <w:rsid w:val="00451F2E"/>
    <w:rsid w:val="00465180"/>
    <w:rsid w:val="00466288"/>
    <w:rsid w:val="0047109F"/>
    <w:rsid w:val="00473AEE"/>
    <w:rsid w:val="004769FB"/>
    <w:rsid w:val="00477174"/>
    <w:rsid w:val="00485BE9"/>
    <w:rsid w:val="004944AE"/>
    <w:rsid w:val="00497BAA"/>
    <w:rsid w:val="004A209B"/>
    <w:rsid w:val="004B484E"/>
    <w:rsid w:val="004B66C4"/>
    <w:rsid w:val="004C000E"/>
    <w:rsid w:val="004D0BF6"/>
    <w:rsid w:val="004D136E"/>
    <w:rsid w:val="004D1CD9"/>
    <w:rsid w:val="004D60C4"/>
    <w:rsid w:val="004D7F2F"/>
    <w:rsid w:val="004F44A9"/>
    <w:rsid w:val="0050539E"/>
    <w:rsid w:val="00527BAD"/>
    <w:rsid w:val="00531E24"/>
    <w:rsid w:val="00546161"/>
    <w:rsid w:val="00552424"/>
    <w:rsid w:val="00555A4D"/>
    <w:rsid w:val="005602CC"/>
    <w:rsid w:val="00561169"/>
    <w:rsid w:val="00575F29"/>
    <w:rsid w:val="00582E38"/>
    <w:rsid w:val="00584123"/>
    <w:rsid w:val="005859E7"/>
    <w:rsid w:val="005A020B"/>
    <w:rsid w:val="005A1620"/>
    <w:rsid w:val="005A2F5F"/>
    <w:rsid w:val="005C40F9"/>
    <w:rsid w:val="005C6E28"/>
    <w:rsid w:val="005D24DD"/>
    <w:rsid w:val="005D5F53"/>
    <w:rsid w:val="005E637E"/>
    <w:rsid w:val="005F1D88"/>
    <w:rsid w:val="00601374"/>
    <w:rsid w:val="00606B8A"/>
    <w:rsid w:val="0061019A"/>
    <w:rsid w:val="0061407F"/>
    <w:rsid w:val="00615317"/>
    <w:rsid w:val="00615B7E"/>
    <w:rsid w:val="00617795"/>
    <w:rsid w:val="0062740B"/>
    <w:rsid w:val="00627BC5"/>
    <w:rsid w:val="006309D4"/>
    <w:rsid w:val="00630BF9"/>
    <w:rsid w:val="0063197D"/>
    <w:rsid w:val="00633527"/>
    <w:rsid w:val="006440EA"/>
    <w:rsid w:val="006501B0"/>
    <w:rsid w:val="00650769"/>
    <w:rsid w:val="006521D3"/>
    <w:rsid w:val="006533B2"/>
    <w:rsid w:val="00657C7B"/>
    <w:rsid w:val="00663FD0"/>
    <w:rsid w:val="00672E89"/>
    <w:rsid w:val="0067547C"/>
    <w:rsid w:val="00682404"/>
    <w:rsid w:val="00683B46"/>
    <w:rsid w:val="006873A3"/>
    <w:rsid w:val="006A053F"/>
    <w:rsid w:val="006A1DA9"/>
    <w:rsid w:val="006A54CE"/>
    <w:rsid w:val="006B3DF3"/>
    <w:rsid w:val="006B3FB1"/>
    <w:rsid w:val="006D28F2"/>
    <w:rsid w:val="006D3986"/>
    <w:rsid w:val="006E6299"/>
    <w:rsid w:val="00702709"/>
    <w:rsid w:val="00714314"/>
    <w:rsid w:val="00734BDD"/>
    <w:rsid w:val="007352F0"/>
    <w:rsid w:val="00750420"/>
    <w:rsid w:val="00765A5B"/>
    <w:rsid w:val="00774EFB"/>
    <w:rsid w:val="00782385"/>
    <w:rsid w:val="00795D88"/>
    <w:rsid w:val="00796066"/>
    <w:rsid w:val="007B01CE"/>
    <w:rsid w:val="007B61D1"/>
    <w:rsid w:val="007B6B44"/>
    <w:rsid w:val="007B7748"/>
    <w:rsid w:val="007C4336"/>
    <w:rsid w:val="007C6A72"/>
    <w:rsid w:val="007C73BF"/>
    <w:rsid w:val="007E6089"/>
    <w:rsid w:val="00830C63"/>
    <w:rsid w:val="0083656A"/>
    <w:rsid w:val="008429E7"/>
    <w:rsid w:val="008472A8"/>
    <w:rsid w:val="00856A78"/>
    <w:rsid w:val="00866DED"/>
    <w:rsid w:val="00885AD3"/>
    <w:rsid w:val="008A245C"/>
    <w:rsid w:val="008A7929"/>
    <w:rsid w:val="008A7CFA"/>
    <w:rsid w:val="008B50F9"/>
    <w:rsid w:val="008B5238"/>
    <w:rsid w:val="008D3165"/>
    <w:rsid w:val="008D59AC"/>
    <w:rsid w:val="008E0A45"/>
    <w:rsid w:val="008E744C"/>
    <w:rsid w:val="009007B7"/>
    <w:rsid w:val="00927FA1"/>
    <w:rsid w:val="009325D3"/>
    <w:rsid w:val="00961CF2"/>
    <w:rsid w:val="00962318"/>
    <w:rsid w:val="00964F27"/>
    <w:rsid w:val="009B4D07"/>
    <w:rsid w:val="009B7548"/>
    <w:rsid w:val="009C6913"/>
    <w:rsid w:val="009D5221"/>
    <w:rsid w:val="00A05300"/>
    <w:rsid w:val="00A15A6A"/>
    <w:rsid w:val="00A17B85"/>
    <w:rsid w:val="00A20C22"/>
    <w:rsid w:val="00A21A84"/>
    <w:rsid w:val="00A30422"/>
    <w:rsid w:val="00A315A6"/>
    <w:rsid w:val="00A37A12"/>
    <w:rsid w:val="00A42838"/>
    <w:rsid w:val="00A455F8"/>
    <w:rsid w:val="00A50B03"/>
    <w:rsid w:val="00A5377C"/>
    <w:rsid w:val="00A600D0"/>
    <w:rsid w:val="00A737D5"/>
    <w:rsid w:val="00A843A4"/>
    <w:rsid w:val="00A86337"/>
    <w:rsid w:val="00A87767"/>
    <w:rsid w:val="00A92C9F"/>
    <w:rsid w:val="00A958BC"/>
    <w:rsid w:val="00A95998"/>
    <w:rsid w:val="00A96A4F"/>
    <w:rsid w:val="00AA1D8D"/>
    <w:rsid w:val="00AA6CB2"/>
    <w:rsid w:val="00AB2589"/>
    <w:rsid w:val="00AB25A5"/>
    <w:rsid w:val="00AB2FAE"/>
    <w:rsid w:val="00AB4E77"/>
    <w:rsid w:val="00AB7BFF"/>
    <w:rsid w:val="00AC22B9"/>
    <w:rsid w:val="00AD799B"/>
    <w:rsid w:val="00AE1D51"/>
    <w:rsid w:val="00AE401F"/>
    <w:rsid w:val="00AE6EE8"/>
    <w:rsid w:val="00AF572B"/>
    <w:rsid w:val="00AF6B32"/>
    <w:rsid w:val="00B05E9F"/>
    <w:rsid w:val="00B159B7"/>
    <w:rsid w:val="00B220FF"/>
    <w:rsid w:val="00B242AF"/>
    <w:rsid w:val="00B34DD1"/>
    <w:rsid w:val="00B41CB9"/>
    <w:rsid w:val="00B4404C"/>
    <w:rsid w:val="00B443BC"/>
    <w:rsid w:val="00B47730"/>
    <w:rsid w:val="00B5632B"/>
    <w:rsid w:val="00B6344F"/>
    <w:rsid w:val="00B66252"/>
    <w:rsid w:val="00B73FE8"/>
    <w:rsid w:val="00B76E8A"/>
    <w:rsid w:val="00B95DF0"/>
    <w:rsid w:val="00BA0CF5"/>
    <w:rsid w:val="00BA43EC"/>
    <w:rsid w:val="00BA44E2"/>
    <w:rsid w:val="00BB2188"/>
    <w:rsid w:val="00BB22D4"/>
    <w:rsid w:val="00BB49BD"/>
    <w:rsid w:val="00BB6CB8"/>
    <w:rsid w:val="00BC0727"/>
    <w:rsid w:val="00BC3D3F"/>
    <w:rsid w:val="00BD0BEB"/>
    <w:rsid w:val="00BD34DF"/>
    <w:rsid w:val="00BD41D3"/>
    <w:rsid w:val="00BE2B2B"/>
    <w:rsid w:val="00BE557B"/>
    <w:rsid w:val="00BE55CA"/>
    <w:rsid w:val="00BE739B"/>
    <w:rsid w:val="00BF2544"/>
    <w:rsid w:val="00BF38BA"/>
    <w:rsid w:val="00BF42E3"/>
    <w:rsid w:val="00C04811"/>
    <w:rsid w:val="00C1087B"/>
    <w:rsid w:val="00C14256"/>
    <w:rsid w:val="00C1591F"/>
    <w:rsid w:val="00C30446"/>
    <w:rsid w:val="00C31F11"/>
    <w:rsid w:val="00C33BEE"/>
    <w:rsid w:val="00C53229"/>
    <w:rsid w:val="00C54D1F"/>
    <w:rsid w:val="00C556D0"/>
    <w:rsid w:val="00C708AB"/>
    <w:rsid w:val="00C71C9F"/>
    <w:rsid w:val="00C76531"/>
    <w:rsid w:val="00C84E3E"/>
    <w:rsid w:val="00C86628"/>
    <w:rsid w:val="00CA1660"/>
    <w:rsid w:val="00CA208D"/>
    <w:rsid w:val="00CA5CA3"/>
    <w:rsid w:val="00CB0114"/>
    <w:rsid w:val="00CB0664"/>
    <w:rsid w:val="00CB6701"/>
    <w:rsid w:val="00CC048A"/>
    <w:rsid w:val="00CC38DE"/>
    <w:rsid w:val="00CC505C"/>
    <w:rsid w:val="00CD6BF5"/>
    <w:rsid w:val="00CD7FBB"/>
    <w:rsid w:val="00CE457E"/>
    <w:rsid w:val="00CE606F"/>
    <w:rsid w:val="00CE734E"/>
    <w:rsid w:val="00D30895"/>
    <w:rsid w:val="00D33169"/>
    <w:rsid w:val="00D3393B"/>
    <w:rsid w:val="00D400EC"/>
    <w:rsid w:val="00D455A4"/>
    <w:rsid w:val="00D60B32"/>
    <w:rsid w:val="00D723D5"/>
    <w:rsid w:val="00D74C5C"/>
    <w:rsid w:val="00D74F53"/>
    <w:rsid w:val="00D91E4A"/>
    <w:rsid w:val="00D9236A"/>
    <w:rsid w:val="00D942E5"/>
    <w:rsid w:val="00DA61F1"/>
    <w:rsid w:val="00DA7F14"/>
    <w:rsid w:val="00DB1333"/>
    <w:rsid w:val="00DB17BE"/>
    <w:rsid w:val="00DB20EC"/>
    <w:rsid w:val="00DC4F4A"/>
    <w:rsid w:val="00DC75BF"/>
    <w:rsid w:val="00DF109B"/>
    <w:rsid w:val="00DF3356"/>
    <w:rsid w:val="00E0399D"/>
    <w:rsid w:val="00E07303"/>
    <w:rsid w:val="00E17601"/>
    <w:rsid w:val="00E24598"/>
    <w:rsid w:val="00E313A4"/>
    <w:rsid w:val="00E40A1E"/>
    <w:rsid w:val="00E448C3"/>
    <w:rsid w:val="00E45D95"/>
    <w:rsid w:val="00E46B4F"/>
    <w:rsid w:val="00E51C04"/>
    <w:rsid w:val="00E87725"/>
    <w:rsid w:val="00E93A78"/>
    <w:rsid w:val="00E948B8"/>
    <w:rsid w:val="00E95450"/>
    <w:rsid w:val="00EA1F6C"/>
    <w:rsid w:val="00EB03A4"/>
    <w:rsid w:val="00EB1F2C"/>
    <w:rsid w:val="00EB2241"/>
    <w:rsid w:val="00EC7D42"/>
    <w:rsid w:val="00ED7869"/>
    <w:rsid w:val="00EF7CCD"/>
    <w:rsid w:val="00EF7D7F"/>
    <w:rsid w:val="00F04D71"/>
    <w:rsid w:val="00F0580B"/>
    <w:rsid w:val="00F33EC1"/>
    <w:rsid w:val="00F40124"/>
    <w:rsid w:val="00F412E9"/>
    <w:rsid w:val="00F54D77"/>
    <w:rsid w:val="00F60B6C"/>
    <w:rsid w:val="00F635B5"/>
    <w:rsid w:val="00F70E84"/>
    <w:rsid w:val="00F824DC"/>
    <w:rsid w:val="00F87D79"/>
    <w:rsid w:val="00F9177D"/>
    <w:rsid w:val="00F9413B"/>
    <w:rsid w:val="00F94FED"/>
    <w:rsid w:val="00FB31BC"/>
    <w:rsid w:val="00FB4CE2"/>
    <w:rsid w:val="00FC268A"/>
    <w:rsid w:val="00FC693F"/>
    <w:rsid w:val="00FD13B6"/>
    <w:rsid w:val="00FD1839"/>
    <w:rsid w:val="00FD18D5"/>
    <w:rsid w:val="00FD778E"/>
    <w:rsid w:val="00FE0AE8"/>
    <w:rsid w:val="00FE6D73"/>
    <w:rsid w:val="00FF73A4"/>
    <w:rsid w:val="00FF73F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8A5CB"/>
  <w14:defaultImageDpi w14:val="300"/>
  <w15:docId w15:val="{C2081593-67F4-6944-A270-1BA01E59B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BA0CF5"/>
    <w:pPr>
      <w:widowControl w:val="0"/>
      <w:autoSpaceDE w:val="0"/>
      <w:autoSpaceDN w:val="0"/>
      <w:spacing w:after="0" w:line="240" w:lineRule="auto"/>
    </w:pPr>
    <w:rPr>
      <w:rFonts w:ascii="Times New Roman" w:eastAsia="Times New Roman" w:hAnsi="Times New Roman" w:cs="Times New Roman"/>
    </w:rPr>
  </w:style>
  <w:style w:type="table" w:styleId="PlainTable3">
    <w:name w:val="Plain Table 3"/>
    <w:basedOn w:val="TableNormal"/>
    <w:uiPriority w:val="99"/>
    <w:rsid w:val="00BA43E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BA43E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927FA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4">
    <w:name w:val="Plain Table 4"/>
    <w:basedOn w:val="TableNormal"/>
    <w:uiPriority w:val="99"/>
    <w:rsid w:val="00927FA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927FA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5Dark-Accent4">
    <w:name w:val="List Table 5 Dark Accent 4"/>
    <w:basedOn w:val="TableNormal"/>
    <w:uiPriority w:val="50"/>
    <w:rsid w:val="00927FA1"/>
    <w:pPr>
      <w:spacing w:after="0" w:line="240" w:lineRule="auto"/>
    </w:pPr>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character" w:styleId="PageNumber">
    <w:name w:val="page number"/>
    <w:basedOn w:val="DefaultParagraphFont"/>
    <w:uiPriority w:val="99"/>
    <w:semiHidden/>
    <w:unhideWhenUsed/>
    <w:rsid w:val="000B3B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17</Pages>
  <Words>4429</Words>
  <Characters>25247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SP25-RCS-009(Ayesha Khalil)</cp:lastModifiedBy>
  <cp:revision>288</cp:revision>
  <dcterms:created xsi:type="dcterms:W3CDTF">2026-06-08T15:27:00Z</dcterms:created>
  <dcterms:modified xsi:type="dcterms:W3CDTF">2026-06-18T13:31:00Z</dcterms:modified>
  <cp:category/>
</cp:coreProperties>
</file>