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Rice</w:t>
        <w:br/>
        <w:t>Farmer Knowledge Base</w:t>
      </w:r>
    </w:p>
    <w:p>
      <w:pPr>
        <w:jc w:val="center"/>
      </w:pPr>
      <w:r>
        <w:rPr>
          <w:b/>
          <w:color w:val="2A654B"/>
          <w:sz w:val="22"/>
        </w:rPr>
        <w:t>Plant Health AI - crop care, disease/pest decision support, IPM, seasons, nutrition and chatbot grounding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EE"/>
          </w:tcPr>
          <w:p>
            <w:r>
              <w:rPr>
                <w:b/>
              </w:rPr>
              <w:t>SAFETY / SCOPE</w:t>
              <w:br/>
            </w:r>
            <w:r>
              <w:t>This is an educational/RAG resource, not a pesticide label. Exact pesticide dose, tank mix, PHI/REI, number of applications and legal use must come from the current Pakistan-registered product label. Many viruses, abiotic injuries and established vascular/trunk diseases have no curative spray.</w:t>
            </w:r>
          </w:p>
        </w:tc>
      </w:tr>
    </w:tbl>
    <w:p>
      <w:pPr>
        <w:pStyle w:val="Heading1"/>
      </w:pPr>
      <w:r>
        <w:t>1. Model / Project Integration Status</w:t>
      </w:r>
    </w:p>
    <w:p>
      <w:r>
        <w:t>Checkpoint package reviewed: ResNet50 disease (11 outputs) and EfficientNet-B0 severity (3 outputs). Stored validation disease accuracy 78.67%, Macro-F1 0.8015; severity accuracy 64.18%, Macro-F1 0.5842. Scientific provenance/split notebook still requires full verification.</w:t>
      </w:r>
    </w:p>
    <w:p>
      <w:r>
        <w:rPr>
          <w:b/>
        </w:rPr>
        <w:t xml:space="preserve">Critical chatbot rule: </w:t>
      </w:r>
      <w:r>
        <w:t>Knowledge coverage can be broader than model coverage. Never claim that the vision model diagnosed a condition that is outside the approved crop model.</w:t>
      </w:r>
    </w:p>
    <w:p>
      <w:pPr>
        <w:pStyle w:val="Heading1"/>
      </w:pPr>
      <w:r>
        <w:t>2. Crop Overview and Pakistan-Oriented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Topic</w:t>
            </w:r>
          </w:p>
        </w:tc>
        <w:tc>
          <w:tcPr>
            <w:tcW w:type="dxa" w:w="5112"/>
            <w:shd w:fill="D9EAD3"/>
          </w:tcPr>
          <w:p>
            <w:r>
              <w:t>Guidance</w:t>
            </w:r>
          </w:p>
        </w:tc>
      </w:tr>
      <w:tr>
        <w:tc>
          <w:tcPr>
            <w:tcW w:type="dxa" w:w="5112"/>
          </w:tcPr>
          <w:p>
            <w:r>
              <w:t>Major production context</w:t>
            </w:r>
          </w:p>
        </w:tc>
        <w:tc>
          <w:tcPr>
            <w:tcW w:type="dxa" w:w="5112"/>
          </w:tcPr>
          <w:p>
            <w:r>
              <w:t>Punjab and Sindh are major rice-producing provinces, with Basmati concentrated strongly in Punjab and coarse/non-Basmati systems across several irrigated rice zones.</w:t>
            </w:r>
          </w:p>
        </w:tc>
      </w:tr>
      <w:tr>
        <w:tc>
          <w:tcPr>
            <w:tcW w:type="dxa" w:w="5112"/>
          </w:tcPr>
          <w:p>
            <w:r>
              <w:t>Season / planting / harvest timing</w:t>
            </w:r>
          </w:p>
        </w:tc>
        <w:tc>
          <w:tcPr>
            <w:tcW w:type="dxa" w:w="5112"/>
          </w:tcPr>
          <w:p>
            <w:r>
              <w:t>Punjab Agriculture lists many coarse varieties for nursery sowing around 20 May-7 June and many Basmati/aromatic varieties around 1-25 June, with variety-specific exceptions. Transplanting follows nursery development and local advisories.</w:t>
            </w:r>
          </w:p>
        </w:tc>
      </w:tr>
      <w:tr>
        <w:tc>
          <w:tcPr>
            <w:tcW w:type="dxa" w:w="5112"/>
          </w:tcPr>
          <w:p>
            <w:r>
              <w:t>Climate considerations</w:t>
            </w:r>
          </w:p>
        </w:tc>
        <w:tc>
          <w:tcPr>
            <w:tcW w:type="dxa" w:w="5112"/>
          </w:tcPr>
          <w:p>
            <w:r>
              <w:t>Warm, humid monsoon conditions suit rice but also favor blast, sheath blight and vector-borne diseases. Cool, wet/dewy conditions can favor blast; dense, highly fertilized canopies favor sheath blight.</w:t>
            </w:r>
          </w:p>
        </w:tc>
      </w:tr>
      <w:tr>
        <w:tc>
          <w:tcPr>
            <w:tcW w:type="dxa" w:w="5112"/>
          </w:tcPr>
          <w:p>
            <w:r>
              <w:t>Soil and root-zone management</w:t>
            </w:r>
          </w:p>
        </w:tc>
        <w:tc>
          <w:tcPr>
            <w:tcW w:type="dxa" w:w="5112"/>
          </w:tcPr>
          <w:p>
            <w:r>
              <w:t>Puddled lowland systems need level fields and managed water; direct-seeded systems need different weed/water strategies. Soil tests guide N-P-K and zinc management.</w:t>
            </w:r>
          </w:p>
        </w:tc>
      </w:tr>
      <w:tr>
        <w:tc>
          <w:tcPr>
            <w:tcW w:type="dxa" w:w="5112"/>
          </w:tcPr>
          <w:p>
            <w:r>
              <w:t>Irrigation and water stress</w:t>
            </w:r>
          </w:p>
        </w:tc>
        <w:tc>
          <w:tcPr>
            <w:tcW w:type="dxa" w:w="5112"/>
          </w:tcPr>
          <w:p>
            <w:r>
              <w:t>Water management depends on establishment system. Avoid chronic drought stress; also avoid unnecessarily deep continuous water where alternate wetting/drying or local recommendations are appropriate.</w:t>
            </w:r>
          </w:p>
        </w:tc>
      </w:tr>
    </w:tbl>
    <w:p>
      <w:pPr>
        <w:pStyle w:val="Heading1"/>
      </w:pPr>
      <w:r>
        <w:t>3. Core Agronomy, Nutrition, Irrigation and IPM</w:t>
      </w:r>
    </w:p>
    <w:p>
      <w:pPr>
        <w:pStyle w:val="Heading2"/>
      </w:pPr>
      <w:r>
        <w:t>Crop establishment</w:t>
      </w:r>
    </w:p>
    <w:p>
      <w:pPr>
        <w:pStyle w:val="ListBullet"/>
      </w:pPr>
      <w:r>
        <w:t>Start with locally adapted, certified or otherwise reliable seed/planting material. Ask province/district, variety/hybrid, planting date and production system before calendar-specific advice.</w:t>
      </w:r>
    </w:p>
    <w:p>
      <w:pPr>
        <w:pStyle w:val="ListBullet"/>
      </w:pPr>
      <w:r>
        <w:t>Do not extrapolate one province's calendar to all Pakistan. Elevation, tunnel/open-field production, irrigation and cultivar maturity can shift planting and harvest dates.</w:t>
      </w:r>
    </w:p>
    <w:p>
      <w:pPr>
        <w:pStyle w:val="Heading2"/>
      </w:pPr>
      <w:r>
        <w:t>Soil fertility and home-scale amendments</w:t>
      </w:r>
    </w:p>
    <w:p>
      <w:pPr>
        <w:pStyle w:val="ListBullet"/>
      </w:pPr>
      <w:r>
        <w:t>Use a soil test whenever possible. Distinguish nutrient deficiency from disease before recommending fertilizer.</w:t>
      </w:r>
    </w:p>
    <w:p>
      <w:pPr>
        <w:pStyle w:val="ListBullet"/>
      </w:pPr>
      <w:r>
        <w:t>Well-rotted farmyard manure, compost, disease-safe crop residues and green manures can improve organic matter and water-holding capacity.</w:t>
      </w:r>
    </w:p>
    <w:p>
      <w:pPr>
        <w:pStyle w:val="ListBullet"/>
      </w:pPr>
      <w:r>
        <w:t>Avoid fresh manure against tree trunks or near harvestable produce. Avoid excessive nitrogen because lush growth can increase sucking pests, lodging or foliar disease.</w:t>
      </w:r>
    </w:p>
    <w:p>
      <w:pPr>
        <w:pStyle w:val="Heading2"/>
      </w:pPr>
      <w:r>
        <w:t>Irrigation</w:t>
      </w:r>
    </w:p>
    <w:p>
      <w:pPr>
        <w:pStyle w:val="ListBullet"/>
      </w:pPr>
      <w:r>
        <w:t>Ask soil type, irrigation method, recent rainfall and crop stage. Generic 'water every X days' advice is unreliable across Pakistan.</w:t>
      </w:r>
    </w:p>
    <w:p>
      <w:pPr>
        <w:pStyle w:val="ListBullet"/>
      </w:pPr>
      <w:r>
        <w:t>Avoid both drought stress and prolonged saturation. Where foliar disease is important, drip or soil-directed irrigation usually reduces leaf wetness.</w:t>
      </w:r>
    </w:p>
    <w:p>
      <w:pPr>
        <w:pStyle w:val="Heading2"/>
      </w:pPr>
      <w:r>
        <w:t>Scouting and diagnosis</w:t>
      </w:r>
    </w:p>
    <w:p>
      <w:pPr>
        <w:pStyle w:val="ListBullet"/>
      </w:pPr>
      <w:r>
        <w:t>Ask which plant part is affected, whether symptoms start on old/new leaves, field distribution, underside appearance, insects/webbing/mines, recent spray history and weather.</w:t>
      </w:r>
    </w:p>
    <w:p>
      <w:pPr>
        <w:pStyle w:val="ListBullet"/>
      </w:pPr>
      <w:r>
        <w:t>For serious decisions, request close-up plus whole-plant/field photos and leaf undersides where relevant.</w:t>
      </w:r>
    </w:p>
    <w:p>
      <w:pPr>
        <w:pStyle w:val="Heading2"/>
      </w:pPr>
      <w:r>
        <w:t>Integrated pest management</w:t>
      </w:r>
    </w:p>
    <w:p>
      <w:pPr>
        <w:pStyle w:val="ListBullet"/>
      </w:pPr>
      <w:r>
        <w:t>Use resistant varieties, sanitation, rotation, natural enemies, traps, physical exclusion, irrigation/fertility management and economic thresholds before relying on pesticides.</w:t>
      </w:r>
    </w:p>
    <w:p>
      <w:pPr>
        <w:pStyle w:val="ListBullet"/>
      </w:pPr>
      <w:r>
        <w:t>Avoid calendar spraying without a target. Repeated broad-spectrum insecticides can destroy natural enemies and trigger secondary pests.</w:t>
      </w:r>
    </w:p>
    <w:p>
      <w:pPr>
        <w:pStyle w:val="Heading2"/>
      </w:pPr>
      <w:r>
        <w:t>Chemical-use safety</w:t>
      </w:r>
    </w:p>
    <w:p>
      <w:pPr>
        <w:pStyle w:val="ListBullet"/>
      </w:pPr>
      <w:r>
        <w:t>Never generate exact dose, tank concentration, PHI, REI or maximum application number from memory. Use the current Pakistan-registered product label.</w:t>
      </w:r>
    </w:p>
    <w:p>
      <w:pPr>
        <w:pStyle w:val="ListBullet"/>
      </w:pPr>
      <w:r>
        <w:t>Do not recommend pesticides banned in Pakistan. Rotate FRAC/IRAC modes of action where resistance risk exists.</w:t>
      </w:r>
    </w:p>
    <w:p>
      <w:pPr>
        <w:pStyle w:val="ListBullet"/>
      </w:pPr>
      <w:r>
        <w:t>If the farmer names a brand, verify its active ingredient, formulation and legal crop/target use rather than infer from the brand.</w:t>
      </w:r>
    </w:p>
    <w:p>
      <w:pPr>
        <w:pStyle w:val="Heading1"/>
      </w:pPr>
      <w:r>
        <w:t>4. Project / Dataset Diseases, Pests and Conditions</w:t>
      </w:r>
    </w:p>
    <w:p>
      <w:r>
        <w:t>These topics appeared in our project discussion, dataset audit, reviewed model contracts or corrected ontology. If a model contract is not approved, the topic remains useful for retrieval but is not permission to claim a visual diagnosis.</w:t>
      </w:r>
    </w:p>
    <w:p>
      <w:pPr>
        <w:pStyle w:val="Heading2"/>
      </w:pPr>
      <w:r>
        <w:t>Bacterial Leaf Blight</w:t>
      </w:r>
    </w:p>
    <w:p>
      <w:r>
        <w:rPr>
          <w:b/>
        </w:rPr>
        <w:t xml:space="preserve">Knowledge status: </w:t>
      </w:r>
      <w:r>
        <w:t>Project/model ontology topic. Category: bacterial.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Water-soaked/yellow lesions from tips or margins, sometimes seedling wilt.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Wind-driven rain, wounds, high nitrogen and warm wet conditions.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Avoid excess nitrogen and wet-field movement.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Resistant varieties, clean seed, sanitation and balanced fertility.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Bactericides have limited curative value; prevention is more important than routine spraying.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Brown Spot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Leaf Scald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Narrow Brown Leaf Spot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Rice Blast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Spindle/diamond-shaped lesions with gray centers and darker borders; neck/panicle infection can occur.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Cooler conditions, dew/prolonged leaf wetness, susceptible varieties and excessive nitrogen.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Avoid excess nitrogen, maintain appropriate water and assess heading-stage risk.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Use resistant varieties, split nitrogen and crop/water management.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IRRI notes judicious use of systemic triazole and strobilurin/QoI fungicides; rotate modes of action and use Pakistan-labelled products.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Rice Hispa</w:t>
      </w:r>
    </w:p>
    <w:p>
      <w:r>
        <w:rPr>
          <w:b/>
        </w:rPr>
        <w:t xml:space="preserve">Knowledge status: </w:t>
      </w:r>
      <w:r>
        <w:t>Project/model ontology topic.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Adults scrape leaf surfaces causing white streaks; larvae mine leaves.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Dense crop and favorable humid conditions.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Punjab threshold: 1 hispa per plant.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 and scout before spraying.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threshold is exceeded, use a Pakistan-registered rice insecticide and rotate IRAC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Rice Leaffolder</w:t>
      </w:r>
    </w:p>
    <w:p>
      <w:r>
        <w:rPr>
          <w:b/>
        </w:rPr>
        <w:t xml:space="preserve">Knowledge status: </w:t>
      </w:r>
      <w:r>
        <w:t>Project/model ontology topic.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Leaves are folded/rolled and larvae scrape green tissue leaving white areas.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High nitrogen and dense humid canopy.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Punjab thresholds: 2 rolled leaves/plant in Jul-Aug and 3 in Sep-Oct.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Avoid excessive nitrogen and conserve beneficial insects.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locally registered selective lepidopteran insecticide only after threshold assessment.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Rice Stripes</w:t>
      </w:r>
    </w:p>
    <w:p>
      <w:r>
        <w:rPr>
          <w:b/>
        </w:rPr>
        <w:t xml:space="preserve">Knowledge status: </w:t>
      </w:r>
      <w:r>
        <w:t>Project/model ontology topic. Category: virus.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Mosaic, streaking, curling, yellowing, stunting or distorted growth depending on virus/crop.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Infected planting material/alternate hosts and active vectors depending on the virus.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Do not promise a cure. Remove strongly infected plants where practical and reduce vector/weed sources.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Use clean seed/transplants, resistant/tolerant varieties and vector-exclusion/IPM.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No pesticide cures a virus. Insecticides can only reduce vector pressure in selected systems.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Rice Tungro</w:t>
      </w:r>
    </w:p>
    <w:p>
      <w:r>
        <w:rPr>
          <w:b/>
        </w:rPr>
        <w:t xml:space="preserve">Knowledge status: </w:t>
      </w:r>
      <w:r>
        <w:t>Project/model ontology topic. Category: virus.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Yellow/orange leaf discoloration, stunting, fewer tillers and poor panicles; green leafhopper-transmitted.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Young susceptible rice, asynchronous planting and vector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Infected plants cannot be cured.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Use resistant varieties where available, synchronous planting and destroy infected stubble.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IRRI notes insecticides often do not reliably stop spread; do not present insecticide as a cure.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Sheath Blight</w:t>
      </w:r>
    </w:p>
    <w:p>
      <w:r>
        <w:rPr>
          <w:b/>
        </w:rPr>
        <w:t xml:space="preserve">Knowledge status: </w:t>
      </w:r>
      <w:r>
        <w:t>Project/model ontology topic. Category: abiotic.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Irregular greenish-gray lesions on sheaths near waterline that enlarge; sclerotia may appear.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High temperature, very humid dense canopies, high nitrogen and close spacing.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Reduce canopy humidity and avoid excessive nitrogen.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Reasonable plant density, weed control and balanced fertility.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locally labelled sheath-blight fungicides when warranted;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healthy</w:t>
      </w:r>
    </w:p>
    <w:p>
      <w:r>
        <w:rPr>
          <w:b/>
        </w:rPr>
        <w:t xml:space="preserve">Knowledge status: </w:t>
      </w:r>
      <w:r>
        <w:t>Project/model ontology topic. Category: healthy.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Normal crop-stage color, canopy density and growth without progressive lesions, mosaic, mining, wilt or pest colonies.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Healthy appearance still requires routine scouting because root or early-stage problems may not be visible.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Do not spray simply because the crop looks healthy; maintain crop-stage irrigation, nutrition and scouting.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Clean planting material, sanitation, balanced fertility, drainage and pest monitoring.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No pesticide is indicated without a diagnosed target and a threshold/label-supported reason.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1"/>
      </w:pPr>
      <w:r>
        <w:t>5. Additional Problems Farmers Commonly Ask About</w:t>
      </w:r>
    </w:p>
    <w:p>
      <w:r>
        <w:t>These topics expand the chatbot beyond the image classifier. They are knowledge-only unless a later approved model explicitly includes them.</w:t>
      </w:r>
    </w:p>
    <w:p>
      <w:pPr>
        <w:pStyle w:val="Heading2"/>
      </w:pPr>
      <w:r>
        <w:t>Stem borers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Brown/white-backed planthoppers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Zinc deficiency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abiotic.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Non-infectious discoloration, distortion, drying or growth abnormality; field pattern and crop history are essential.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Nutrient imbalance, chemical injury, water stress, salinity, heat/cold, root damage or natural senescence.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Review irrigation, fertilizer, spray history, weather and roots before using any pesticide.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Use soil/leaf testing, correct irrigation and balanced fertility.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Do not recommend a pesticide unless a pest/pathogen is independently confirmed.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Nitrogen deficiency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abiotic.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Non-infectious discoloration, distortion, drying or growth abnormality; field pattern and crop history are essential.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Nutrient imbalance, chemical injury, water stress, salinity, heat/cold, root damage or natural senescence.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Review irrigation, fertilizer, spray history, weather and roots before using any pesticide.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Use soil/leaf testing, correct irrigation and balanced fertility.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Do not recommend a pesticide unless a pest/pathogen is independently confirmed.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Bakanae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False smut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1"/>
      </w:pPr>
      <w:r>
        <w:t>6. Healthy Crop Betterment and Low-Cost Farm Practices</w:t>
      </w:r>
    </w:p>
    <w:p>
      <w:pPr>
        <w:pStyle w:val="ListBullet"/>
      </w:pPr>
      <w:r>
        <w:t>Use locally adapted varieties/hybrids, clean seed or certified nursery plants.</w:t>
      </w:r>
    </w:p>
    <w:p>
      <w:pPr>
        <w:pStyle w:val="ListBullet"/>
      </w:pPr>
      <w:r>
        <w:t>Build soil organic matter gradually with well-rotted compost/manure, disease-safe residues and green-manure/cover crops where suitable.</w:t>
      </w:r>
    </w:p>
    <w:p>
      <w:pPr>
        <w:pStyle w:val="ListBullet"/>
      </w:pPr>
      <w:r>
        <w:t>Use mulch to conserve water and reduce soil splash where it will not create excessive humidity or pest shelter.</w:t>
      </w:r>
    </w:p>
    <w:p>
      <w:pPr>
        <w:pStyle w:val="ListBullet"/>
      </w:pPr>
      <w:r>
        <w:t>Base fertilizer on soil/leaf tests; correct pH, salinity, drainage and root problems before repeatedly adding fertilizer.</w:t>
      </w:r>
    </w:p>
    <w:p>
      <w:pPr>
        <w:pStyle w:val="ListBullet"/>
      </w:pPr>
      <w:r>
        <w:t>Avoid unlabelled concentrated household mixtures. Soap, oil, sulfur, copper and neem can injure plants if crop sensitivity, temperature or concentration is ignored.</w:t>
      </w:r>
    </w:p>
    <w:p>
      <w:pPr>
        <w:pStyle w:val="ListBullet"/>
      </w:pPr>
      <w:r>
        <w:t>Keep records of planting date, variety, fertilizer, irrigation, pest counts and pesticide active ingredients/IRAC-FRAC groups.</w:t>
      </w:r>
    </w:p>
    <w:p>
      <w:pPr>
        <w:pStyle w:val="Heading1"/>
      </w:pPr>
      <w:r>
        <w:t>7. Chatbot Decision Flow</w:t>
      </w:r>
    </w:p>
    <w:p>
      <w:pPr>
        <w:pStyle w:val="ListBullet"/>
      </w:pPr>
      <w:r>
        <w:t>Confirm crop and location (province/district).</w:t>
      </w:r>
    </w:p>
    <w:p>
      <w:pPr>
        <w:pStyle w:val="ListBullet"/>
      </w:pPr>
      <w:r>
        <w:t>Ask crop stage, planting date, orchard/tea age and production system.</w:t>
      </w:r>
    </w:p>
    <w:p>
      <w:pPr>
        <w:pStyle w:val="ListBullet"/>
      </w:pPr>
      <w:r>
        <w:t>If a model result exists, preserve disease, severity and uncertainty exactly.</w:t>
      </w:r>
    </w:p>
    <w:p>
      <w:pPr>
        <w:pStyle w:val="ListBullet"/>
      </w:pPr>
      <w:r>
        <w:t>If disease = healthy, severity = N/A and provide preventive/healthy-crop advice.</w:t>
      </w:r>
    </w:p>
    <w:p>
      <w:pPr>
        <w:pStyle w:val="ListBullet"/>
      </w:pPr>
      <w:r>
        <w:t>If confidence is low, state uncertainty and ask for more photos/details before disease-specific chemical advice.</w:t>
      </w:r>
    </w:p>
    <w:p>
      <w:pPr>
        <w:pStyle w:val="ListBullet"/>
      </w:pPr>
      <w:r>
        <w:t>Retrieve crop-specific knowledge first, then diagnosed disease/condition, then symptom/management passages.</w:t>
      </w:r>
    </w:p>
    <w:p>
      <w:pPr>
        <w:pStyle w:val="ListBullet"/>
      </w:pPr>
      <w:r>
        <w:t>Use IPM and thresholds before pesticide suggestions.</w:t>
      </w:r>
    </w:p>
    <w:p>
      <w:pPr>
        <w:pStyle w:val="ListBullet"/>
      </w:pPr>
      <w:r>
        <w:t>For pesticide questions, return active-ingredient classes/examples only when appropriate; require current Pakistan label verification for exact product/rate/PHI.</w:t>
      </w:r>
    </w:p>
    <w:p>
      <w:pPr>
        <w:pStyle w:val="ListBullet"/>
      </w:pPr>
      <w:r>
        <w:t>Escalate to extension/lab diagnosis for severe, unusual or rapidly spreading problems.</w:t>
      </w:r>
    </w:p>
    <w:p>
      <w:pPr>
        <w:pStyle w:val="Heading1"/>
      </w:pPr>
      <w:r>
        <w:t>8. Questions the Assistant Should Ask Before Recommending Treatment</w:t>
      </w:r>
    </w:p>
    <w:p>
      <w:pPr>
        <w:pStyle w:val="ListBullet"/>
      </w:pPr>
      <w:r>
        <w:t>Which district/province are you in?</w:t>
      </w:r>
    </w:p>
    <w:p>
      <w:pPr>
        <w:pStyle w:val="ListBullet"/>
      </w:pPr>
      <w:r>
        <w:t>What variety/hybrid/rootstock are you growing?</w:t>
      </w:r>
    </w:p>
    <w:p>
      <w:pPr>
        <w:pStyle w:val="ListBullet"/>
      </w:pPr>
      <w:r>
        <w:t>When was it planted, or how old is the orchard/tea field?</w:t>
      </w:r>
    </w:p>
    <w:p>
      <w:pPr>
        <w:pStyle w:val="ListBullet"/>
      </w:pPr>
      <w:r>
        <w:t>Which growth stage is the crop in now?</w:t>
      </w:r>
    </w:p>
    <w:p>
      <w:pPr>
        <w:pStyle w:val="ListBullet"/>
      </w:pPr>
      <w:r>
        <w:t>Which plant part is affected and are symptoms on old or new growth first?</w:t>
      </w:r>
    </w:p>
    <w:p>
      <w:pPr>
        <w:pStyle w:val="ListBullet"/>
      </w:pPr>
      <w:r>
        <w:t>How many plants/what percentage of the field is affected?</w:t>
      </w:r>
    </w:p>
    <w:p>
      <w:pPr>
        <w:pStyle w:val="ListBullet"/>
      </w:pPr>
      <w:r>
        <w:t>What was recent weather and irrigation history?</w:t>
      </w:r>
    </w:p>
    <w:p>
      <w:pPr>
        <w:pStyle w:val="ListBullet"/>
      </w:pPr>
      <w:r>
        <w:t>Are insects, mines, webbing, honeydew, galls, larvae or frass present?</w:t>
      </w:r>
    </w:p>
    <w:p>
      <w:pPr>
        <w:pStyle w:val="ListBullet"/>
      </w:pPr>
      <w:r>
        <w:t>What fertilizers, herbicides, fungicides or insecticides were used recently?</w:t>
      </w:r>
    </w:p>
    <w:p>
      <w:pPr>
        <w:pStyle w:val="ListBullet"/>
      </w:pPr>
      <w:r>
        <w:t>Can you provide close-up, leaf underside, whole-plant and field-pattern photos?</w:t>
      </w:r>
    </w:p>
    <w:p>
      <w:pPr>
        <w:pStyle w:val="Heading1"/>
      </w:pPr>
      <w:r>
        <w:t>9. Sources and Verification Links</w:t>
      </w:r>
    </w:p>
    <w:p>
      <w:pPr>
        <w:pStyle w:val="ListBullet"/>
      </w:pPr>
      <w:r>
        <w:t>Punjab Agriculture - Rice varieties and sowing windows: https://agripunjab.gov.pk/aari-cvrice</w:t>
      </w:r>
    </w:p>
    <w:p>
      <w:pPr>
        <w:pStyle w:val="ListBullet"/>
      </w:pPr>
      <w:r>
        <w:t>IRRI Rice Knowledge Bank - Diseases: https://www.knowledgebank.irri.org/step-by-step-production/growth/pests-and-diseases/diseases</w:t>
      </w:r>
    </w:p>
    <w:p>
      <w:pPr>
        <w:pStyle w:val="ListBullet"/>
      </w:pPr>
      <w:r>
        <w:t>IRRI - Rice Blast: https://www.knowledgebank.irri.org/training/fact-sheets/pest-management/diseases/item/blast-leaf-collar</w:t>
      </w:r>
    </w:p>
    <w:p>
      <w:pPr>
        <w:pStyle w:val="ListBullet"/>
      </w:pPr>
      <w:r>
        <w:t>IRRI - Tungro: https://www.knowledgebank.irri.org/training/fact-sheets/pest-management/diseases/item/tungro</w:t>
      </w:r>
    </w:p>
    <w:p>
      <w:pPr>
        <w:pStyle w:val="ListBullet"/>
      </w:pPr>
      <w:r>
        <w:t>Punjab Agriculture - Economic Thresholds: https://agripunjab.gov.pk/pw_economic</w:t>
      </w:r>
    </w:p>
    <w:p>
      <w:pPr>
        <w:pStyle w:val="ListBullet"/>
      </w:pPr>
      <w:r>
        <w:t>Pakistan Department of Plant Protection - Registered Pesticides: https://plantprotection.gov.pk/services/pesticide-registration/list-of-registered-pesticides-in-pakistan/ - Verify that any pesticide product/active ingredient is currently registered and labelled for the crop/target in Pakistan.</w:t>
      </w:r>
    </w:p>
    <w:p>
      <w:pPr>
        <w:pStyle w:val="ListBullet"/>
      </w:pPr>
      <w:r>
        <w:t>Pakistan Department of Plant Protection - Banned Pesticides: https://plantprotection.gov.pk/services/pesticide-registration/list-of-banned-pesticides-in-pakistan/ - Exclude banned pesticides and obsolete recommendations.</w:t>
      </w:r>
    </w:p>
    <w:p>
      <w:pPr>
        <w:pStyle w:val="ListBullet"/>
      </w:pPr>
      <w:r>
        <w:t>Punjab Agriculture - Economic Threshold Levels of Insect Pests: https://agripunjab.gov.pk/pw_economic - Use scouting and economic thresholds before insecticide decisions where a threshold is published.</w:t>
      </w:r>
    </w:p>
    <w:p>
      <w:pPr>
        <w:pStyle w:val="Heading1"/>
      </w:pPr>
      <w:r>
        <w:t>10. Scope Limitations</w:t>
      </w:r>
    </w:p>
    <w:p>
      <w:pPr>
        <w:pStyle w:val="ListBullet"/>
      </w:pPr>
      <w:r>
        <w:t>Crop calendars are Pakistan-oriented examples, not a substitute for district-specific advisories.</w:t>
      </w:r>
    </w:p>
    <w:p>
      <w:pPr>
        <w:pStyle w:val="ListBullet"/>
      </w:pPr>
      <w:r>
        <w:t>Disease symptoms overlap; present differential possibilities when evidence is weak rather than force one diagnosis.</w:t>
      </w:r>
    </w:p>
    <w:p>
      <w:pPr>
        <w:pStyle w:val="ListBullet"/>
      </w:pPr>
      <w:r>
        <w:t>Pesticide registrations and legal uses change; verify current Pakistan registration and exact product label.</w:t>
      </w:r>
    </w:p>
    <w:p>
      <w:pPr>
        <w:pStyle w:val="ListBullet"/>
      </w:pPr>
      <w:r>
        <w:t>Home remedies are supportive IPM options, not guaranteed cures. Avoid bleach, kerosene, tobacco extracts, salt or unlabelled detergent mixtures.</w:t>
      </w:r>
    </w:p>
    <w:p>
      <w:pPr>
        <w:pStyle w:val="ListBullet"/>
      </w:pPr>
      <w:r>
        <w:t>Do not use official ML TEST data as the chatbot's development knowledge index.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Educational decision support - verify diagnosis, Pakistan pesticide registration and the exact product label before chemical use.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Plant Health AI | Farmer Knowledge Base | Pakistan-oriented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