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Apple</w:t>
        <w:br/>
        <w:t>Farmer Knowledge Base</w:t>
      </w:r>
    </w:p>
    <w:p>
      <w:pPr>
        <w:jc w:val="center"/>
      </w:pPr>
      <w:r>
        <w:rPr>
          <w:b/>
          <w:color w:val="2A654B"/>
          <w:sz w:val="22"/>
        </w:rPr>
        <w:t>Plant Health AI - crop care, disease/pest decision support, IPM, seasons, nutrition and chatbot grounding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E"/>
          </w:tcPr>
          <w:p>
            <w:r>
              <w:rPr>
                <w:b/>
              </w:rPr>
              <w:t>SAFETY / SCOPE</w:t>
              <w:br/>
            </w:r>
            <w:r>
              <w:t>This is an educational/RAG resource, not a pesticide label. Exact pesticide dose, tank mix, PHI/REI, number of applications and legal use must come from the current Pakistan-registered product label. Many viruses, abiotic injuries and established vascular/trunk diseases have no curative spray.</w:t>
            </w:r>
          </w:p>
        </w:tc>
      </w:tr>
    </w:tbl>
    <w:p>
      <w:pPr>
        <w:pStyle w:val="Heading1"/>
      </w:pPr>
      <w:r>
        <w:t>1. Model / Project Integration Status</w:t>
      </w:r>
    </w:p>
    <w:p>
      <w:r>
        <w:t>Knowledge-base crop. No scientifically approved Apple vision checkpoint was reviewed in this project. The chatbot must not claim an image diagnosis for Apple unless a later approved model is integrated.</w:t>
      </w:r>
    </w:p>
    <w:p>
      <w:r>
        <w:rPr>
          <w:b/>
        </w:rPr>
        <w:t xml:space="preserve">Critical chatbot rule: </w:t>
      </w:r>
      <w:r>
        <w:t>Knowledge coverage can be broader than model coverage. Never claim that the vision model diagnosed a condition that is outside the approved crop model.</w:t>
      </w:r>
    </w:p>
    <w:p>
      <w:pPr>
        <w:pStyle w:val="Heading1"/>
      </w:pPr>
      <w:r>
        <w:t>2. Crop Overview and Pakistan-Oriented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Topic</w:t>
            </w:r>
          </w:p>
        </w:tc>
        <w:tc>
          <w:tcPr>
            <w:tcW w:type="dxa" w:w="5112"/>
            <w:shd w:fill="D9EAD3"/>
          </w:tcPr>
          <w:p>
            <w:r>
              <w:t>Guidance</w:t>
            </w:r>
          </w:p>
        </w:tc>
      </w:tr>
      <w:tr>
        <w:tc>
          <w:tcPr>
            <w:tcW w:type="dxa" w:w="5112"/>
          </w:tcPr>
          <w:p>
            <w:r>
              <w:t>Major production context</w:t>
            </w:r>
          </w:p>
        </w:tc>
        <w:tc>
          <w:tcPr>
            <w:tcW w:type="dxa" w:w="5112"/>
          </w:tcPr>
          <w:p>
            <w:r>
              <w:t>Major Pakistani apple areas include Balochistan (notably Ziarat/Kalat), Swat and Gilgit-Baltistan. Cultivar and chill requirement must match the local elevation and winter climate.</w:t>
            </w:r>
          </w:p>
        </w:tc>
      </w:tr>
      <w:tr>
        <w:tc>
          <w:tcPr>
            <w:tcW w:type="dxa" w:w="5112"/>
          </w:tcPr>
          <w:p>
            <w:r>
              <w:t>Season / planting / harvest timing</w:t>
            </w:r>
          </w:p>
        </w:tc>
        <w:tc>
          <w:tcPr>
            <w:tcW w:type="dxa" w:w="5112"/>
          </w:tcPr>
          <w:p>
            <w:r>
              <w:t>PHDEC lists a main Pakistani apple supply window around July-October, although broader harvest can extend from early summer into November depending on cultivar and elevation.</w:t>
            </w:r>
          </w:p>
        </w:tc>
      </w:tr>
      <w:tr>
        <w:tc>
          <w:tcPr>
            <w:tcW w:type="dxa" w:w="5112"/>
          </w:tcPr>
          <w:p>
            <w:r>
              <w:t>Climate considerations</w:t>
            </w:r>
          </w:p>
        </w:tc>
        <w:tc>
          <w:tcPr>
            <w:tcW w:type="dxa" w:w="5112"/>
          </w:tcPr>
          <w:p>
            <w:r>
              <w:t>Temperate perennial requiring adequate winter chilling for many cultivars. Spring frost, hail, sunburn and poor pollination can be as important as disease.</w:t>
            </w:r>
          </w:p>
        </w:tc>
      </w:tr>
      <w:tr>
        <w:tc>
          <w:tcPr>
            <w:tcW w:type="dxa" w:w="5112"/>
          </w:tcPr>
          <w:p>
            <w:r>
              <w:t>Soil and root-zone management</w:t>
            </w:r>
          </w:p>
        </w:tc>
        <w:tc>
          <w:tcPr>
            <w:tcW w:type="dxa" w:w="5112"/>
          </w:tcPr>
          <w:p>
            <w:r>
              <w:t>Deep, well-drained soils are preferred. Avoid waterlogging and strongly compacted sites. Orchard soil/leaf analysis should guide fertility.</w:t>
            </w:r>
          </w:p>
        </w:tc>
      </w:tr>
      <w:tr>
        <w:tc>
          <w:tcPr>
            <w:tcW w:type="dxa" w:w="5112"/>
          </w:tcPr>
          <w:p>
            <w:r>
              <w:t>Irrigation and water stress</w:t>
            </w:r>
          </w:p>
        </w:tc>
        <w:tc>
          <w:tcPr>
            <w:tcW w:type="dxa" w:w="5112"/>
          </w:tcPr>
          <w:p>
            <w:r>
              <w:t>Young trees need consistent establishment water. Mature orchards need moisture through fruit sizing but excessive wetness and poor drainage raise root-disease risk.</w:t>
            </w:r>
          </w:p>
        </w:tc>
      </w:tr>
    </w:tbl>
    <w:p>
      <w:pPr>
        <w:pStyle w:val="Heading1"/>
      </w:pPr>
      <w:r>
        <w:t>3. Core Agronomy, Nutrition, Irrigation and IPM</w:t>
      </w:r>
    </w:p>
    <w:p>
      <w:pPr>
        <w:pStyle w:val="Heading2"/>
      </w:pPr>
      <w:r>
        <w:t>Crop establishment</w:t>
      </w:r>
    </w:p>
    <w:p>
      <w:pPr>
        <w:pStyle w:val="ListBullet"/>
      </w:pPr>
      <w:r>
        <w:t>Start with locally adapted, certified or otherwise reliable seed/planting material. Ask province/district, variety/hybrid, planting date and production system before calendar-specific advice.</w:t>
      </w:r>
    </w:p>
    <w:p>
      <w:pPr>
        <w:pStyle w:val="ListBullet"/>
      </w:pPr>
      <w:r>
        <w:t>Do not extrapolate one province's calendar to all Pakistan. Elevation, tunnel/open-field production, irrigation and cultivar maturity can shift planting and harvest dates.</w:t>
      </w:r>
    </w:p>
    <w:p>
      <w:pPr>
        <w:pStyle w:val="Heading2"/>
      </w:pPr>
      <w:r>
        <w:t>Soil fertility and home-scale amendments</w:t>
      </w:r>
    </w:p>
    <w:p>
      <w:pPr>
        <w:pStyle w:val="ListBullet"/>
      </w:pPr>
      <w:r>
        <w:t>Use a soil test whenever possible. Distinguish nutrient deficiency from disease before recommending fertilizer.</w:t>
      </w:r>
    </w:p>
    <w:p>
      <w:pPr>
        <w:pStyle w:val="ListBullet"/>
      </w:pPr>
      <w:r>
        <w:t>Well-rotted farmyard manure, compost, disease-safe crop residues and green manures can improve organic matter and water-holding capacity.</w:t>
      </w:r>
    </w:p>
    <w:p>
      <w:pPr>
        <w:pStyle w:val="ListBullet"/>
      </w:pPr>
      <w:r>
        <w:t>Avoid fresh manure against tree trunks or near harvestable produce. Avoid excessive nitrogen because lush growth can increase sucking pests, lodging or foliar disease.</w:t>
      </w:r>
    </w:p>
    <w:p>
      <w:pPr>
        <w:pStyle w:val="Heading2"/>
      </w:pPr>
      <w:r>
        <w:t>Irrigation</w:t>
      </w:r>
    </w:p>
    <w:p>
      <w:pPr>
        <w:pStyle w:val="ListBullet"/>
      </w:pPr>
      <w:r>
        <w:t>Ask soil type, irrigation method, recent rainfall and crop stage. Generic 'water every X days' advice is unreliable across Pakistan.</w:t>
      </w:r>
    </w:p>
    <w:p>
      <w:pPr>
        <w:pStyle w:val="ListBullet"/>
      </w:pPr>
      <w:r>
        <w:t>Avoid both drought stress and prolonged saturation. Where foliar disease is important, drip or soil-directed irrigation usually reduces leaf wetness.</w:t>
      </w:r>
    </w:p>
    <w:p>
      <w:pPr>
        <w:pStyle w:val="Heading2"/>
      </w:pPr>
      <w:r>
        <w:t>Scouting and diagnosis</w:t>
      </w:r>
    </w:p>
    <w:p>
      <w:pPr>
        <w:pStyle w:val="ListBullet"/>
      </w:pPr>
      <w:r>
        <w:t>Ask which plant part is affected, whether symptoms start on old/new leaves, field distribution, underside appearance, insects/webbing/mines, recent spray history and weather.</w:t>
      </w:r>
    </w:p>
    <w:p>
      <w:pPr>
        <w:pStyle w:val="ListBullet"/>
      </w:pPr>
      <w:r>
        <w:t>For serious decisions, request close-up plus whole-plant/field photos and leaf undersides where relevant.</w:t>
      </w:r>
    </w:p>
    <w:p>
      <w:pPr>
        <w:pStyle w:val="Heading2"/>
      </w:pPr>
      <w:r>
        <w:t>Integrated pest management</w:t>
      </w:r>
    </w:p>
    <w:p>
      <w:pPr>
        <w:pStyle w:val="ListBullet"/>
      </w:pPr>
      <w:r>
        <w:t>Use resistant varieties, sanitation, rotation, natural enemies, traps, physical exclusion, irrigation/fertility management and economic thresholds before relying on pesticides.</w:t>
      </w:r>
    </w:p>
    <w:p>
      <w:pPr>
        <w:pStyle w:val="ListBullet"/>
      </w:pPr>
      <w:r>
        <w:t>Avoid calendar spraying without a target. Repeated broad-spectrum insecticides can destroy natural enemies and trigger secondary pests.</w:t>
      </w:r>
    </w:p>
    <w:p>
      <w:pPr>
        <w:pStyle w:val="Heading2"/>
      </w:pPr>
      <w:r>
        <w:t>Chemical-use safety</w:t>
      </w:r>
    </w:p>
    <w:p>
      <w:pPr>
        <w:pStyle w:val="ListBullet"/>
      </w:pPr>
      <w:r>
        <w:t>Never generate exact dose, tank concentration, PHI, REI or maximum application number from memory. Use the current Pakistan-registered product label.</w:t>
      </w:r>
    </w:p>
    <w:p>
      <w:pPr>
        <w:pStyle w:val="ListBullet"/>
      </w:pPr>
      <w:r>
        <w:t>Do not recommend pesticides banned in Pakistan. Rotate FRAC/IRAC modes of action where resistance risk exists.</w:t>
      </w:r>
    </w:p>
    <w:p>
      <w:pPr>
        <w:pStyle w:val="ListBullet"/>
      </w:pPr>
      <w:r>
        <w:t>If the farmer names a brand, verify its active ingredient, formulation and legal crop/target use rather than infer from the brand.</w:t>
      </w:r>
    </w:p>
    <w:p>
      <w:pPr>
        <w:pStyle w:val="Heading1"/>
      </w:pPr>
      <w:r>
        <w:t>4. Project / Dataset Diseases, Pests and Conditions</w:t>
      </w:r>
    </w:p>
    <w:p>
      <w:r>
        <w:t>These topics appeared in our project discussion, dataset audit, reviewed model contracts or corrected ontology. If a model contract is not approved, the topic remains useful for retrieval but is not permission to claim a visual diagnosis.</w:t>
      </w:r>
    </w:p>
    <w:p>
      <w:pPr>
        <w:pStyle w:val="Heading2"/>
      </w:pPr>
      <w:r>
        <w:t>Alternaria Blotch (dataset label: Alternaria Apple)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Apple Scab (dataset aliases include Apple Apple Scab / Apple Scab)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Olive-green velvety lesions on leaves/fruit that become dark/scabby.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Cool wet spring weather and overwintered infected leaves.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Remove/shred fallen leaves and protect susceptible tissue during infection periods.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Sanitation, resistant cultivars and pruning.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Protectant and systemic fungicide programs are used; timing and FRAC rotation are critical. Verify local labels.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Black Rot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Apple: frog-eye leaf spots/cankers/fruit rot. Grape: tan lesions, black fruit rot and mummies.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Infected mummified fruit/cankers and warm wet periods.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mummies and diseased wood.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Sanitation and timely protection of susceptible tissue.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Crop-specific protectant/systemic fungicide programs are used; verify whether crop is apple or grape.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Cedar Apple Rust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Bright yellow-orange spots on apple leaves; alternate juniper/cedar host is involved.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Nearby susceptible junipers and wet spring periods.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alternate hosts and protect susceptible growth.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Resistant cultivars and alternate-host management where practical.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Triazole fungicides are commonly used where labelled; early-season timing is important.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Apple Powdery Mildew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White powdery growth, distorted shoots/leaves/flowers and reduced fruit set.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Mild temperatures and susceptible young growth.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Prune heavily infected shoots where practical.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tolerant cultivars and avoid excessive nitrogen.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Sulfur and systemic fungicides can be effective; avoid oil-sulfur conflicts and check cultivar sensitivity.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healthy</w:t>
      </w:r>
    </w:p>
    <w:p>
      <w:r>
        <w:rPr>
          <w:b/>
        </w:rPr>
        <w:t xml:space="preserve">Knowledge status: </w:t>
      </w:r>
      <w:r>
        <w:t>Project/model ontology topic. Category: healthy.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Normal crop-stage color, canopy density and growth without progressive lesions, mosaic, mining, wilt or pest colonies.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Healthy appearance still requires routine scouting because root or early-stage problems may not be visible.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spray simply because the crop looks healthy; maintain crop-stage irrigation, nutrition and scouting.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balanced fertility, drainage and pest monitoring.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is indicated without a diagnosed target and a threshold/label-supported reason.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5. Additional Problems Farmers Commonly Ask About</w:t>
      </w:r>
    </w:p>
    <w:p>
      <w:r>
        <w:t>These topics expand the chatbot beyond the image classifier. They are knowledge-only unless a later approved model explicitly includes them.</w:t>
      </w:r>
    </w:p>
    <w:p>
      <w:pPr>
        <w:pStyle w:val="Heading2"/>
      </w:pPr>
      <w:r>
        <w:t>Fire blight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Codling moth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Woolly apple aphid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Mites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Bitter pit/calcium disorder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Sunburn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Root/collar rot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6. Healthy Crop Betterment and Low-Cost Farm Practices</w:t>
      </w:r>
    </w:p>
    <w:p>
      <w:pPr>
        <w:pStyle w:val="ListBullet"/>
      </w:pPr>
      <w:r>
        <w:t>Use locally adapted varieties/hybrids, clean seed or certified nursery plants.</w:t>
      </w:r>
    </w:p>
    <w:p>
      <w:pPr>
        <w:pStyle w:val="ListBullet"/>
      </w:pPr>
      <w:r>
        <w:t>Build soil organic matter gradually with well-rotted compost/manure, disease-safe residues and green-manure/cover crops where suitable.</w:t>
      </w:r>
    </w:p>
    <w:p>
      <w:pPr>
        <w:pStyle w:val="ListBullet"/>
      </w:pPr>
      <w:r>
        <w:t>Use mulch to conserve water and reduce soil splash where it will not create excessive humidity or pest shelter.</w:t>
      </w:r>
    </w:p>
    <w:p>
      <w:pPr>
        <w:pStyle w:val="ListBullet"/>
      </w:pPr>
      <w:r>
        <w:t>Base fertilizer on soil/leaf tests; correct pH, salinity, drainage and root problems before repeatedly adding fertilizer.</w:t>
      </w:r>
    </w:p>
    <w:p>
      <w:pPr>
        <w:pStyle w:val="ListBullet"/>
      </w:pPr>
      <w:r>
        <w:t>Avoid unlabelled concentrated household mixtures. Soap, oil, sulfur, copper and neem can injure plants if crop sensitivity, temperature or concentration is ignored.</w:t>
      </w:r>
    </w:p>
    <w:p>
      <w:pPr>
        <w:pStyle w:val="ListBullet"/>
      </w:pPr>
      <w:r>
        <w:t>Keep records of planting date, variety, fertilizer, irrigation, pest counts and pesticide active ingredients/IRAC-FRAC groups.</w:t>
      </w:r>
    </w:p>
    <w:p>
      <w:pPr>
        <w:pStyle w:val="Heading1"/>
      </w:pPr>
      <w:r>
        <w:t>7. Chatbot Decision Flow</w:t>
      </w:r>
    </w:p>
    <w:p>
      <w:pPr>
        <w:pStyle w:val="ListBullet"/>
      </w:pPr>
      <w:r>
        <w:t>Confirm crop and location (province/district).</w:t>
      </w:r>
    </w:p>
    <w:p>
      <w:pPr>
        <w:pStyle w:val="ListBullet"/>
      </w:pPr>
      <w:r>
        <w:t>Ask crop stage, planting date, orchard/tea age and production system.</w:t>
      </w:r>
    </w:p>
    <w:p>
      <w:pPr>
        <w:pStyle w:val="ListBullet"/>
      </w:pPr>
      <w:r>
        <w:t>If a model result exists, preserve disease, severity and uncertainty exactly.</w:t>
      </w:r>
    </w:p>
    <w:p>
      <w:pPr>
        <w:pStyle w:val="ListBullet"/>
      </w:pPr>
      <w:r>
        <w:t>If disease = healthy, severity = N/A and provide preventive/healthy-crop advice.</w:t>
      </w:r>
    </w:p>
    <w:p>
      <w:pPr>
        <w:pStyle w:val="ListBullet"/>
      </w:pPr>
      <w:r>
        <w:t>If confidence is low, state uncertainty and ask for more photos/details before disease-specific chemical advice.</w:t>
      </w:r>
    </w:p>
    <w:p>
      <w:pPr>
        <w:pStyle w:val="ListBullet"/>
      </w:pPr>
      <w:r>
        <w:t>Retrieve crop-specific knowledge first, then diagnosed disease/condition, then symptom/management passages.</w:t>
      </w:r>
    </w:p>
    <w:p>
      <w:pPr>
        <w:pStyle w:val="ListBullet"/>
      </w:pPr>
      <w:r>
        <w:t>Use IPM and thresholds before pesticide suggestions.</w:t>
      </w:r>
    </w:p>
    <w:p>
      <w:pPr>
        <w:pStyle w:val="ListBullet"/>
      </w:pPr>
      <w:r>
        <w:t>For pesticide questions, return active-ingredient classes/examples only when appropriate; require current Pakistan label verification for exact product/rate/PHI.</w:t>
      </w:r>
    </w:p>
    <w:p>
      <w:pPr>
        <w:pStyle w:val="ListBullet"/>
      </w:pPr>
      <w:r>
        <w:t>Escalate to extension/lab diagnosis for severe, unusual or rapidly spreading problems.</w:t>
      </w:r>
    </w:p>
    <w:p>
      <w:pPr>
        <w:pStyle w:val="Heading1"/>
      </w:pPr>
      <w:r>
        <w:t>8. Questions the Assistant Should Ask Before Recommending Treatment</w:t>
      </w:r>
    </w:p>
    <w:p>
      <w:pPr>
        <w:pStyle w:val="ListBullet"/>
      </w:pPr>
      <w:r>
        <w:t>Which district/province are you in?</w:t>
      </w:r>
    </w:p>
    <w:p>
      <w:pPr>
        <w:pStyle w:val="ListBullet"/>
      </w:pPr>
      <w:r>
        <w:t>What variety/hybrid/rootstock are you growing?</w:t>
      </w:r>
    </w:p>
    <w:p>
      <w:pPr>
        <w:pStyle w:val="ListBullet"/>
      </w:pPr>
      <w:r>
        <w:t>When was it planted, or how old is the orchard/tea field?</w:t>
      </w:r>
    </w:p>
    <w:p>
      <w:pPr>
        <w:pStyle w:val="ListBullet"/>
      </w:pPr>
      <w:r>
        <w:t>Which growth stage is the crop in now?</w:t>
      </w:r>
    </w:p>
    <w:p>
      <w:pPr>
        <w:pStyle w:val="ListBullet"/>
      </w:pPr>
      <w:r>
        <w:t>Which plant part is affected and are symptoms on old or new growth first?</w:t>
      </w:r>
    </w:p>
    <w:p>
      <w:pPr>
        <w:pStyle w:val="ListBullet"/>
      </w:pPr>
      <w:r>
        <w:t>How many plants/what percentage of the field is affected?</w:t>
      </w:r>
    </w:p>
    <w:p>
      <w:pPr>
        <w:pStyle w:val="ListBullet"/>
      </w:pPr>
      <w:r>
        <w:t>What was recent weather and irrigation history?</w:t>
      </w:r>
    </w:p>
    <w:p>
      <w:pPr>
        <w:pStyle w:val="ListBullet"/>
      </w:pPr>
      <w:r>
        <w:t>Are insects, mines, webbing, honeydew, galls, larvae or frass present?</w:t>
      </w:r>
    </w:p>
    <w:p>
      <w:pPr>
        <w:pStyle w:val="ListBullet"/>
      </w:pPr>
      <w:r>
        <w:t>What fertilizers, herbicides, fungicides or insecticides were used recently?</w:t>
      </w:r>
    </w:p>
    <w:p>
      <w:pPr>
        <w:pStyle w:val="ListBullet"/>
      </w:pPr>
      <w:r>
        <w:t>Can you provide close-up, leaf underside, whole-plant and field-pattern photos?</w:t>
      </w:r>
    </w:p>
    <w:p>
      <w:pPr>
        <w:pStyle w:val="Heading1"/>
      </w:pPr>
      <w:r>
        <w:t>9. Sources and Verification Links</w:t>
      </w:r>
    </w:p>
    <w:p>
      <w:pPr>
        <w:pStyle w:val="ListBullet"/>
      </w:pPr>
      <w:r>
        <w:t>PHDEC - Pakistan fruit production windows: https://phdec.gov.pk/introduction/</w:t>
      </w:r>
    </w:p>
    <w:p>
      <w:pPr>
        <w:pStyle w:val="ListBullet"/>
      </w:pPr>
      <w:r>
        <w:t>Penn State Extension - Apple disease fungicide timing: https://extension.psu.edu/apple-disease-control-toolbox-fungicide-timing</w:t>
      </w:r>
    </w:p>
    <w:p>
      <w:pPr>
        <w:pStyle w:val="ListBullet"/>
      </w:pPr>
      <w:r>
        <w:t>Pakistan Department of Plant Protection - Registered Pesticides: https://plantprotection.gov.pk/services/pesticide-registration/list-of-registered-pesticides-in-pakistan/ - Verify that any pesticide product/active ingredient is currently registered and labelled for the crop/target in Pakistan.</w:t>
      </w:r>
    </w:p>
    <w:p>
      <w:pPr>
        <w:pStyle w:val="ListBullet"/>
      </w:pPr>
      <w:r>
        <w:t>Pakistan Department of Plant Protection - Banned Pesticides: https://plantprotection.gov.pk/services/pesticide-registration/list-of-banned-pesticides-in-pakistan/ - Exclude banned pesticides and obsolete recommendations.</w:t>
      </w:r>
    </w:p>
    <w:p>
      <w:pPr>
        <w:pStyle w:val="ListBullet"/>
      </w:pPr>
      <w:r>
        <w:t>Punjab Agriculture - Economic Threshold Levels of Insect Pests: https://agripunjab.gov.pk/pw_economic - Use scouting and economic thresholds before insecticide decisions where a threshold is published.</w:t>
      </w:r>
    </w:p>
    <w:p>
      <w:pPr>
        <w:pStyle w:val="Heading1"/>
      </w:pPr>
      <w:r>
        <w:t>10. Scope Limitations</w:t>
      </w:r>
    </w:p>
    <w:p>
      <w:pPr>
        <w:pStyle w:val="ListBullet"/>
      </w:pPr>
      <w:r>
        <w:t>Crop calendars are Pakistan-oriented examples, not a substitute for district-specific advisories.</w:t>
      </w:r>
    </w:p>
    <w:p>
      <w:pPr>
        <w:pStyle w:val="ListBullet"/>
      </w:pPr>
      <w:r>
        <w:t>Disease symptoms overlap; present differential possibilities when evidence is weak rather than force one diagnosis.</w:t>
      </w:r>
    </w:p>
    <w:p>
      <w:pPr>
        <w:pStyle w:val="ListBullet"/>
      </w:pPr>
      <w:r>
        <w:t>Pesticide registrations and legal uses change; verify current Pakistan registration and exact product label.</w:t>
      </w:r>
    </w:p>
    <w:p>
      <w:pPr>
        <w:pStyle w:val="ListBullet"/>
      </w:pPr>
      <w:r>
        <w:t>Home remedies are supportive IPM options, not guaranteed cures. Avoid bleach, kerosene, tobacco extracts, salt or unlabelled detergent mixtures.</w:t>
      </w:r>
    </w:p>
    <w:p>
      <w:pPr>
        <w:pStyle w:val="ListBullet"/>
      </w:pPr>
      <w:r>
        <w:t>Do not use official ML TEST data as the chatbot's development knowledge index.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Educational decision support - verify diagnosis, Pakistan pesticide registration and the exact product label before chemical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Plant Health AI | Farmer Knowledge Base | Pakistan-oriented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