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60" w:line="375.6521739130435" w:lineRule="auto"/>
        <w:ind w:right="-220"/>
        <w:jc w:val="both"/>
        <w:rPr/>
      </w:pPr>
      <w:bookmarkStart w:colFirst="0" w:colLast="0" w:name="_wbtdgumeitfm" w:id="0"/>
      <w:bookmarkEnd w:id="0"/>
      <w:r w:rsidDel="00000000" w:rsidR="00000000" w:rsidRPr="00000000">
        <w:rPr>
          <w:rtl w:val="0"/>
        </w:rPr>
        <w:t xml:space="preserve">Event days and Celebration</w:t>
      </w:r>
    </w:p>
    <w:p w:rsidR="00000000" w:rsidDel="00000000" w:rsidP="00000000" w:rsidRDefault="00000000" w:rsidRPr="00000000" w14:paraId="00000002">
      <w:pPr>
        <w:shd w:fill="ffffff" w:val="clear"/>
        <w:spacing w:after="160" w:line="375.6521739130435" w:lineRule="auto"/>
        <w:ind w:left="0" w:right="-220" w:firstLine="0"/>
        <w:jc w:val="both"/>
        <w:rPr>
          <w:color w:val="333333"/>
          <w:sz w:val="23"/>
          <w:szCs w:val="23"/>
        </w:rPr>
      </w:pPr>
      <w:r w:rsidDel="00000000" w:rsidR="00000000" w:rsidRPr="00000000">
        <w:rPr>
          <w:color w:val="333333"/>
          <w:sz w:val="23"/>
          <w:szCs w:val="23"/>
          <w:rtl w:val="0"/>
        </w:rPr>
        <w:t xml:space="preserve">To create awareness about national and international days The Islamia University of Bahawalpur organizes national and international conferences, symposia, seminars, workshops, job fairs, expos and exhibitions, webinar, walks, and other relevant activities for students and employees of the university. The university involves in various segments of the society in these celebrations. The university believes in community building, enhancing their capacity through its participation in various events.</w:t>
      </w:r>
    </w:p>
    <w:p w:rsidR="00000000" w:rsidDel="00000000" w:rsidP="00000000" w:rsidRDefault="00000000" w:rsidRPr="00000000" w14:paraId="00000003">
      <w:pPr>
        <w:spacing w:after="160" w:line="375.6521739130435" w:lineRule="auto"/>
        <w:jc w:val="both"/>
        <w:rPr>
          <w:color w:val="333333"/>
          <w:sz w:val="23"/>
          <w:szCs w:val="23"/>
        </w:rPr>
      </w:pPr>
      <w:r w:rsidDel="00000000" w:rsidR="00000000" w:rsidRPr="00000000">
        <w:rPr>
          <w:rtl w:val="0"/>
        </w:rPr>
      </w:r>
    </w:p>
    <w:p w:rsidR="00000000" w:rsidDel="00000000" w:rsidP="00000000" w:rsidRDefault="00000000" w:rsidRPr="00000000" w14:paraId="00000004">
      <w:pPr>
        <w:spacing w:after="160" w:line="375.6521739130435" w:lineRule="auto"/>
        <w:jc w:val="both"/>
        <w:rPr>
          <w:color w:val="333333"/>
          <w:sz w:val="23"/>
          <w:szCs w:val="23"/>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