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4975C" w14:textId="238F012F" w:rsidR="005E25D9" w:rsidRPr="005E25D9" w:rsidRDefault="005E25D9" w:rsidP="005E25D9">
      <w:r w:rsidRPr="005E25D9">
        <w:t>iub testing service guide for applicants</w:t>
      </w:r>
    </w:p>
    <w:p w14:paraId="3360B37E" w14:textId="0C251965" w:rsidR="005E25D9" w:rsidRPr="005E25D9" w:rsidRDefault="005E25D9" w:rsidP="005E25D9">
      <w:r w:rsidRPr="005E25D9">
        <w:t xml:space="preserve">introduction of the </w:t>
      </w:r>
      <w:r>
        <w:t>I</w:t>
      </w:r>
      <w:r w:rsidRPr="005E25D9">
        <w:t xml:space="preserve">slamia </w:t>
      </w:r>
      <w:r>
        <w:t>U</w:t>
      </w:r>
      <w:r w:rsidRPr="005E25D9">
        <w:t xml:space="preserve">niversity of </w:t>
      </w:r>
      <w:r>
        <w:t>B</w:t>
      </w:r>
      <w:r w:rsidRPr="005E25D9">
        <w:t>ahawalpur (</w:t>
      </w:r>
      <w:r>
        <w:t>IUB</w:t>
      </w:r>
      <w:r w:rsidRPr="005E25D9">
        <w:t>) testing services conducts admission and recruitment tests for undergraduate, graduate, and doctoral programs. this guide provides step-by-step instructions for registration, payment, syllabus, test requirements, and available resources.</w:t>
      </w:r>
    </w:p>
    <w:p w14:paraId="52A73885" w14:textId="3D6B919B" w:rsidR="005E25D9" w:rsidRDefault="005E25D9" w:rsidP="005E25D9">
      <w:r w:rsidRPr="005E25D9">
        <w:t xml:space="preserve">entry test the </w:t>
      </w:r>
      <w:r>
        <w:t>registration process involves three main steps: creating your account, selecting your test, and paying your test fee.</w:t>
      </w:r>
    </w:p>
    <w:p w14:paraId="74D5B5A2" w14:textId="017A0048" w:rsidR="005E25D9" w:rsidRDefault="005E25D9" w:rsidP="005E25D9">
      <w:r>
        <w:t>To create your account, visit the IUB Online Registration Portal. If you are a new user, click "Register" and provide your CNIC or NICOP number, full name, email address, and create a secure password. If you already have an account, simply log in using your CNIC and password. In case you forget your password, you can recover it via email, where a reset link will be sent to your registered email address, or via SMS, where a code will be sent to your registered mobile number. You may also contact IUB Testing Services directly at its@iub.edu.pk for further assistance.</w:t>
      </w:r>
    </w:p>
    <w:p w14:paraId="0AAFF3F2" w14:textId="406973BE" w:rsidR="005E25D9" w:rsidRDefault="005E25D9" w:rsidP="005E25D9">
      <w:r>
        <w:t>The sign-up form on the IUB E-Portal asks for the following details: First Name, Last Name, Father Name, Gender, Email, Phone Number, City, CNIC or B-Form or Passport Number, Address, Password, and Confirm Password. The password must meet the following requirements: it must be at least 8 characters long, contain at least one uppercase letter, one lowercase letter, one number, and both passwords must match. After filling in all the details, click the "Register Now" button to complete the registration.</w:t>
      </w:r>
    </w:p>
    <w:p w14:paraId="563689DB" w14:textId="288A1299" w:rsidR="005E25D9" w:rsidRDefault="005E25D9" w:rsidP="005E25D9">
      <w:r>
        <w:t>Once registered, log in to the IUB E-Portal using the email and password you set during registration. On the login screen, you will be asked to enter your CNIC, B-Form, or Passport number along with your password. If you do not have an account, you can click "Register Here" on the login page. After logging in, navigate to the "Testing Services" section in the main menu and click on the "Testing Service - Apply for Entry Test" tab.</w:t>
      </w:r>
    </w:p>
    <w:p w14:paraId="6DDDA149" w14:textId="53F83CF7" w:rsidR="005E25D9" w:rsidRDefault="005E25D9" w:rsidP="005E25D9">
      <w:r>
        <w:t>After logging in, select the test relevant to your application. The available tests are the IUB Undergraduate Admission Test for Bachelor's programs, the IUB-GAT for MS or MPhil admissions, and the IUB-HAT for PhD admissions. Each test listing shows the test name, batch number, registration start date, registration end date, tentative test date, and the applicable fee. You can click "Apply Now" on the relevant test card to proceed.</w:t>
      </w:r>
    </w:p>
    <w:p w14:paraId="164361A6" w14:textId="77777777" w:rsidR="005E25D9" w:rsidRDefault="005E25D9" w:rsidP="005E25D9">
      <w:r>
        <w:t xml:space="preserve">Once you have selected your test, the challan (payment slip) will appear in your account dashboard. Click on "Download Challan" to download and print it, then pay the fee. After payment, upload a scanned copy or photo of the paid challan to the portal using the "Upload Challan" option. You can also pay online directly through the portal using a credit or debit card, or through mobile banking apps such as HBL Mobile, Konnect, or </w:t>
      </w:r>
      <w:proofErr w:type="spellStart"/>
      <w:r>
        <w:t>JazzCash</w:t>
      </w:r>
      <w:proofErr w:type="spellEnd"/>
      <w:r>
        <w:t>. For offline payment, you may pay at any bank branch or Konnect counter.</w:t>
      </w:r>
    </w:p>
    <w:p w14:paraId="25B33209" w14:textId="55A7826D" w:rsidR="005E25D9" w:rsidRDefault="005E25D9" w:rsidP="005E25D9">
      <w:r>
        <w:t>Please note that test patterns are subject to change. Always check the official portal for the latest syllabus.</w:t>
      </w:r>
    </w:p>
    <w:p w14:paraId="3AAD77C8" w14:textId="08CB9023" w:rsidR="005E25D9" w:rsidRDefault="005E25D9" w:rsidP="005E25D9">
      <w:r>
        <w:t>The Undergraduate Admission Test covers three main areas. The first is Mathematics and Basic Arithmetic, which includes topics such as percentages, ratios, decimals, geometry, and basic algebra. The second area is English, covering vocabulary, grammar, spelling, and reading comprehension. The third area is Reasoning, which includes verbal, numerical, logical, and spatial reasoning.</w:t>
      </w:r>
    </w:p>
    <w:p w14:paraId="3EE7E9D4" w14:textId="04654C89" w:rsidR="005E25D9" w:rsidRDefault="005E25D9" w:rsidP="005E25D9">
      <w:r>
        <w:lastRenderedPageBreak/>
        <w:t>The Graduate Admission Test (GAT) follows a similar pattern to the Undergraduate test but with a higher level of difficulty across the same subject areas.</w:t>
      </w:r>
    </w:p>
    <w:p w14:paraId="7C80ACB2" w14:textId="5EF45721" w:rsidR="005E25D9" w:rsidRDefault="005E25D9" w:rsidP="005E25D9">
      <w:r>
        <w:t xml:space="preserve">The PhD Admission Test (IUB-HAT) is divided into two parts. Seventy percent of the test consists of subject-specific knowledge based on the candidate's chosen field of study, while the remaining thirty </w:t>
      </w:r>
      <w:r>
        <w:t xml:space="preserve">percent covers general knowledge including mathematics and arithmetic, </w:t>
      </w:r>
      <w:proofErr w:type="spellStart"/>
      <w:r>
        <w:t>english</w:t>
      </w:r>
      <w:proofErr w:type="spellEnd"/>
      <w:r>
        <w:t>, and reasoning.</w:t>
      </w:r>
    </w:p>
    <w:p w14:paraId="714770D3" w14:textId="3508E702" w:rsidR="005E25D9" w:rsidRDefault="005E25D9" w:rsidP="005E25D9">
      <w:r>
        <w:t xml:space="preserve">test day requirements are states as, on the day of the test, candidates must bring two items. the first is their roll number slip, which must be printed from their account on the portal. the second is an original photo identification document, which may be a </w:t>
      </w:r>
      <w:proofErr w:type="spellStart"/>
      <w:r>
        <w:t>cnic</w:t>
      </w:r>
      <w:proofErr w:type="spellEnd"/>
      <w:r>
        <w:t>, passport, driving license, or the original result card from matric, fsc, or fa.</w:t>
      </w:r>
    </w:p>
    <w:p w14:paraId="20F9ADDC" w14:textId="1E491D49" w:rsidR="005E25D9" w:rsidRDefault="005E25D9" w:rsidP="005E25D9">
      <w:r>
        <w:t>sample tests are available on the portal to help applicants prepare. these are preview quizzes that simulate the actual test environment. the sample questions cover the subjects outlined in the syllabus. for example, a sample mathematics question may ask: "in a class there are 20 boys and 15 girls. the ratio of boys to girls is:" with answer options including 3:4, 4:3, and 4:5. a sample reasoning question may ask: "a single letter is selected at random from the word probability. the probability that it is a vowel is:" with answer options including 1/4, 3/11, 2/11, and 4/11. a sample mathematics question on proportions may ask: "the value of m, if 3, 18, m, 42 are in proportion is:" with answer options including 6, none of the mentioned choices, 54, and 7. the quiz navigation panel shows all question numbers and allows candidates to move between questions before submitting the attempt.</w:t>
      </w:r>
    </w:p>
    <w:p w14:paraId="2F8D2D8D" w14:textId="6D83CADE" w:rsidR="000D7521" w:rsidRDefault="005E25D9" w:rsidP="005E25D9">
      <w:r>
        <w:t>contact and support information for any queries or assistance related to the iub testing services, candidates can reach out through the following channels. email</w:t>
      </w:r>
      <w:r>
        <w:t>: its@iub.edu.pk. Portal: https://eportal.iub.edu.pk. Helpline: 062 92 555 80 or 0346 92 555 55.</w:t>
      </w:r>
    </w:p>
    <w:sectPr w:rsidR="000D7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5D9"/>
    <w:rsid w:val="00096599"/>
    <w:rsid w:val="000D7521"/>
    <w:rsid w:val="00424F7C"/>
    <w:rsid w:val="00483FDC"/>
    <w:rsid w:val="00491783"/>
    <w:rsid w:val="005E25D9"/>
    <w:rsid w:val="00622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D150"/>
  <w15:chartTrackingRefBased/>
  <w15:docId w15:val="{32BB8DA6-70F1-4F89-B10B-D12EBB270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5D9"/>
    <w:rPr>
      <w:rFonts w:eastAsiaTheme="majorEastAsia" w:cstheme="majorBidi"/>
      <w:color w:val="272727" w:themeColor="text1" w:themeTint="D8"/>
    </w:rPr>
  </w:style>
  <w:style w:type="paragraph" w:styleId="Title">
    <w:name w:val="Title"/>
    <w:basedOn w:val="Normal"/>
    <w:next w:val="Normal"/>
    <w:link w:val="TitleChar"/>
    <w:uiPriority w:val="10"/>
    <w:qFormat/>
    <w:rsid w:val="005E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5D9"/>
    <w:pPr>
      <w:spacing w:before="160"/>
      <w:jc w:val="center"/>
    </w:pPr>
    <w:rPr>
      <w:i/>
      <w:iCs/>
      <w:color w:val="404040" w:themeColor="text1" w:themeTint="BF"/>
    </w:rPr>
  </w:style>
  <w:style w:type="character" w:customStyle="1" w:styleId="QuoteChar">
    <w:name w:val="Quote Char"/>
    <w:basedOn w:val="DefaultParagraphFont"/>
    <w:link w:val="Quote"/>
    <w:uiPriority w:val="29"/>
    <w:rsid w:val="005E25D9"/>
    <w:rPr>
      <w:i/>
      <w:iCs/>
      <w:color w:val="404040" w:themeColor="text1" w:themeTint="BF"/>
    </w:rPr>
  </w:style>
  <w:style w:type="paragraph" w:styleId="ListParagraph">
    <w:name w:val="List Paragraph"/>
    <w:basedOn w:val="Normal"/>
    <w:uiPriority w:val="34"/>
    <w:qFormat/>
    <w:rsid w:val="005E25D9"/>
    <w:pPr>
      <w:ind w:left="720"/>
      <w:contextualSpacing/>
    </w:pPr>
  </w:style>
  <w:style w:type="character" w:styleId="IntenseEmphasis">
    <w:name w:val="Intense Emphasis"/>
    <w:basedOn w:val="DefaultParagraphFont"/>
    <w:uiPriority w:val="21"/>
    <w:qFormat/>
    <w:rsid w:val="005E25D9"/>
    <w:rPr>
      <w:i/>
      <w:iCs/>
      <w:color w:val="2F5496" w:themeColor="accent1" w:themeShade="BF"/>
    </w:rPr>
  </w:style>
  <w:style w:type="paragraph" w:styleId="IntenseQuote">
    <w:name w:val="Intense Quote"/>
    <w:basedOn w:val="Normal"/>
    <w:next w:val="Normal"/>
    <w:link w:val="IntenseQuoteChar"/>
    <w:uiPriority w:val="30"/>
    <w:qFormat/>
    <w:rsid w:val="005E2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5D9"/>
    <w:rPr>
      <w:i/>
      <w:iCs/>
      <w:color w:val="2F5496" w:themeColor="accent1" w:themeShade="BF"/>
    </w:rPr>
  </w:style>
  <w:style w:type="character" w:styleId="IntenseReference">
    <w:name w:val="Intense Reference"/>
    <w:basedOn w:val="DefaultParagraphFont"/>
    <w:uiPriority w:val="32"/>
    <w:qFormat/>
    <w:rsid w:val="005E25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Yousaf</dc:creator>
  <cp:keywords/>
  <dc:description/>
  <cp:lastModifiedBy>Ayesha Yousaf</cp:lastModifiedBy>
  <cp:revision>2</cp:revision>
  <dcterms:created xsi:type="dcterms:W3CDTF">2026-04-30T07:14:00Z</dcterms:created>
  <dcterms:modified xsi:type="dcterms:W3CDTF">2026-04-30T07:14:00Z</dcterms:modified>
</cp:coreProperties>
</file>