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C4C05" w14:textId="77777777" w:rsidR="00DD792A" w:rsidRPr="00DD792A" w:rsidRDefault="00DD792A" w:rsidP="00DD792A">
      <w:pPr>
        <w:pStyle w:val="Heading1"/>
        <w:spacing w:line="276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D792A">
        <w:rPr>
          <w:rFonts w:ascii="Times New Roman" w:hAnsi="Times New Roman" w:cs="Times New Roman"/>
          <w:b/>
          <w:bCs/>
          <w:sz w:val="32"/>
          <w:szCs w:val="32"/>
          <w:u w:val="single"/>
        </w:rPr>
        <w:t>Data Visualization Project: Autism Screening Analysis</w:t>
      </w:r>
    </w:p>
    <w:p w14:paraId="40AB38C0" w14:textId="77777777" w:rsidR="00DD792A" w:rsidRPr="00DD792A" w:rsidRDefault="00DD792A" w:rsidP="00DD792A">
      <w:pPr>
        <w:rPr>
          <w:rFonts w:ascii="Times New Roman" w:hAnsi="Times New Roman" w:cs="Times New Roman"/>
        </w:rPr>
      </w:pPr>
    </w:p>
    <w:p w14:paraId="315BB088" w14:textId="64E1ACB3" w:rsidR="00DD792A" w:rsidRPr="00DD792A" w:rsidRDefault="00DD792A" w:rsidP="00DD792A">
      <w:pPr>
        <w:pStyle w:val="Heading2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Introduction</w:t>
      </w:r>
    </w:p>
    <w:p w14:paraId="11617DCC" w14:textId="77777777" w:rsidR="00DD792A" w:rsidRPr="00DD792A" w:rsidRDefault="00DD792A" w:rsidP="00DD792A">
      <w:pPr>
        <w:rPr>
          <w:rFonts w:ascii="Times New Roman" w:hAnsi="Times New Roman" w:cs="Times New Roman"/>
        </w:rPr>
      </w:pPr>
    </w:p>
    <w:p w14:paraId="4AFB5EFD" w14:textId="08D4AAD3" w:rsidR="00DD792A" w:rsidRPr="00DD792A" w:rsidRDefault="00DD792A" w:rsidP="00DD792A">
      <w:p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 xml:space="preserve">This project explores </w:t>
      </w:r>
      <w:r w:rsidRPr="00DD792A">
        <w:rPr>
          <w:rFonts w:ascii="Times New Roman" w:hAnsi="Times New Roman" w:cs="Times New Roman"/>
          <w:b/>
          <w:bCs/>
        </w:rPr>
        <w:t>autism screening outcomes</w:t>
      </w:r>
      <w:r w:rsidRPr="00DD792A">
        <w:rPr>
          <w:rFonts w:ascii="Times New Roman" w:hAnsi="Times New Roman" w:cs="Times New Roman"/>
        </w:rPr>
        <w:t xml:space="preserve"> across different life stages—</w:t>
      </w:r>
      <w:r w:rsidRPr="00DD792A">
        <w:rPr>
          <w:rFonts w:ascii="Times New Roman" w:hAnsi="Times New Roman" w:cs="Times New Roman"/>
          <w:b/>
          <w:bCs/>
        </w:rPr>
        <w:t>children, adolescents, and adults</w:t>
      </w:r>
      <w:r w:rsidRPr="00DD792A">
        <w:rPr>
          <w:rFonts w:ascii="Times New Roman" w:hAnsi="Times New Roman" w:cs="Times New Roman"/>
        </w:rPr>
        <w:t>—using three related datasets. By analysing patterns across these age groups, we aim to gain insights into how autism screening results vary across age, gender, and geography.</w:t>
      </w:r>
      <w:r w:rsidRPr="00DD792A">
        <w:rPr>
          <w:rFonts w:ascii="Times New Roman" w:hAnsi="Times New Roman" w:cs="Times New Roman"/>
        </w:rPr>
        <w:t xml:space="preserve"> </w:t>
      </w:r>
      <w:r w:rsidRPr="00DD792A">
        <w:rPr>
          <w:rFonts w:ascii="Times New Roman" w:hAnsi="Times New Roman" w:cs="Times New Roman"/>
        </w:rPr>
        <w:t>By exploring broad trends in screening outcomes, this analysis aims to highlight potential disparities and provide meaningful insights into autism screening patterns.</w:t>
      </w:r>
    </w:p>
    <w:p w14:paraId="171C4F03" w14:textId="77777777" w:rsidR="00DD792A" w:rsidRPr="00DD792A" w:rsidRDefault="00DD792A" w:rsidP="00DD792A">
      <w:pPr>
        <w:spacing w:line="276" w:lineRule="auto"/>
        <w:rPr>
          <w:rFonts w:ascii="Times New Roman" w:hAnsi="Times New Roman" w:cs="Times New Roman"/>
        </w:rPr>
      </w:pPr>
    </w:p>
    <w:p w14:paraId="19D067AF" w14:textId="4514AC25" w:rsidR="00DD792A" w:rsidRDefault="00DD792A" w:rsidP="00DD792A">
      <w:p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 xml:space="preserve">The project will utilise three related datasets from the UCI Machine Learning Repository, each representing a distinct age group, to build a comprehensive, interactive visualisation dashboard. The visualisations will provide insights into </w:t>
      </w:r>
      <w:r w:rsidRPr="00DD792A">
        <w:rPr>
          <w:rFonts w:ascii="Times New Roman" w:hAnsi="Times New Roman" w:cs="Times New Roman"/>
          <w:b/>
          <w:bCs/>
        </w:rPr>
        <w:t>how autism screening patterns change over time</w:t>
      </w:r>
      <w:r w:rsidRPr="00DD792A">
        <w:rPr>
          <w:rFonts w:ascii="Times New Roman" w:hAnsi="Times New Roman" w:cs="Times New Roman"/>
        </w:rPr>
        <w:t xml:space="preserve"> and highlight key influencing factors.</w:t>
      </w:r>
    </w:p>
    <w:p w14:paraId="3BEEDFFF" w14:textId="77777777" w:rsidR="00DD792A" w:rsidRPr="00DD792A" w:rsidRDefault="00DD792A" w:rsidP="00DD792A">
      <w:pPr>
        <w:spacing w:line="276" w:lineRule="auto"/>
        <w:rPr>
          <w:rFonts w:ascii="Times New Roman" w:hAnsi="Times New Roman" w:cs="Times New Roman"/>
        </w:rPr>
      </w:pPr>
    </w:p>
    <w:p w14:paraId="231CE974" w14:textId="179DBFB6" w:rsidR="00897C8E" w:rsidRPr="00DD792A" w:rsidRDefault="00897C8E" w:rsidP="00DD792A">
      <w:pPr>
        <w:pStyle w:val="Heading3"/>
      </w:pPr>
      <w:r w:rsidRPr="00DD792A">
        <w:t>Data Cleaning, Preprocessing, and Merging of Autism Screening Datasets</w:t>
      </w:r>
    </w:p>
    <w:p w14:paraId="447B0024" w14:textId="77777777" w:rsidR="00897C8E" w:rsidRPr="00DD792A" w:rsidRDefault="00897C8E" w:rsidP="007A6CE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3BD504" w14:textId="1BEB97F2" w:rsidR="00897C8E" w:rsidRPr="00897C8E" w:rsidRDefault="00897C8E" w:rsidP="007A6CE8">
      <w:pPr>
        <w:spacing w:line="276" w:lineRule="auto"/>
        <w:rPr>
          <w:rFonts w:ascii="Times New Roman" w:hAnsi="Times New Roman" w:cs="Times New Roman"/>
        </w:rPr>
      </w:pPr>
      <w:r w:rsidRPr="00897C8E">
        <w:rPr>
          <w:rFonts w:ascii="Times New Roman" w:hAnsi="Times New Roman" w:cs="Times New Roman"/>
        </w:rPr>
        <w:t xml:space="preserve">The objective of this stage was to clean, preprocess, and merge three distinct datasets related to </w:t>
      </w:r>
      <w:r w:rsidRPr="00DD792A">
        <w:rPr>
          <w:rFonts w:ascii="Times New Roman" w:hAnsi="Times New Roman" w:cs="Times New Roman"/>
          <w:b/>
          <w:bCs/>
        </w:rPr>
        <w:t>autism spectrum disorder</w:t>
      </w:r>
      <w:r w:rsidRPr="00897C8E">
        <w:rPr>
          <w:rFonts w:ascii="Times New Roman" w:hAnsi="Times New Roman" w:cs="Times New Roman"/>
          <w:b/>
          <w:bCs/>
        </w:rPr>
        <w:t xml:space="preserve"> (ASD) screenings</w:t>
      </w:r>
      <w:r w:rsidRPr="00897C8E">
        <w:rPr>
          <w:rFonts w:ascii="Times New Roman" w:hAnsi="Times New Roman" w:cs="Times New Roman"/>
        </w:rPr>
        <w:t xml:space="preserve"> for different age groups: </w:t>
      </w:r>
      <w:r w:rsidRPr="00897C8E">
        <w:rPr>
          <w:rFonts w:ascii="Times New Roman" w:hAnsi="Times New Roman" w:cs="Times New Roman"/>
          <w:b/>
          <w:bCs/>
        </w:rPr>
        <w:t>Adults, Adolescents, and Children</w:t>
      </w:r>
      <w:r w:rsidRPr="00897C8E">
        <w:rPr>
          <w:rFonts w:ascii="Times New Roman" w:hAnsi="Times New Roman" w:cs="Times New Roman"/>
        </w:rPr>
        <w:t>. This unified dataset will later be used for exploratory data analysis (EDA) and interactive visualizations.</w:t>
      </w:r>
    </w:p>
    <w:p w14:paraId="36A670ED" w14:textId="77777777" w:rsidR="00897C8E" w:rsidRPr="00DD792A" w:rsidRDefault="00897C8E" w:rsidP="007A6CE8">
      <w:pPr>
        <w:spacing w:line="276" w:lineRule="auto"/>
        <w:rPr>
          <w:rFonts w:ascii="Times New Roman" w:hAnsi="Times New Roman" w:cs="Times New Roman"/>
        </w:rPr>
      </w:pPr>
    </w:p>
    <w:p w14:paraId="06583623" w14:textId="1176E1C2" w:rsidR="00897C8E" w:rsidRPr="00DD792A" w:rsidRDefault="00897C8E" w:rsidP="007A6CE8">
      <w:pPr>
        <w:pStyle w:val="Heading3"/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1. Data Loading and Inspection:</w:t>
      </w:r>
    </w:p>
    <w:p w14:paraId="012190CB" w14:textId="0D9624C6" w:rsidR="00897C8E" w:rsidRPr="00DD792A" w:rsidRDefault="00897C8E" w:rsidP="007A6C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Loaded three separate datasets from ARFF files:</w:t>
      </w:r>
    </w:p>
    <w:p w14:paraId="7FBC786F" w14:textId="300F84C3" w:rsidR="00897C8E" w:rsidRPr="00DD792A" w:rsidRDefault="00897C8E" w:rsidP="007A6CE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Autism-Adult-</w:t>
      </w:r>
      <w:proofErr w:type="spellStart"/>
      <w:r w:rsidRPr="00DD792A">
        <w:rPr>
          <w:rFonts w:ascii="Times New Roman" w:hAnsi="Times New Roman" w:cs="Times New Roman"/>
        </w:rPr>
        <w:t>Data.arff</w:t>
      </w:r>
      <w:proofErr w:type="spellEnd"/>
    </w:p>
    <w:p w14:paraId="7C653F78" w14:textId="587EA929" w:rsidR="00897C8E" w:rsidRPr="00DD792A" w:rsidRDefault="00897C8E" w:rsidP="007A6CE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Autism-Adolescent-</w:t>
      </w:r>
      <w:proofErr w:type="spellStart"/>
      <w:r w:rsidRPr="00DD792A">
        <w:rPr>
          <w:rFonts w:ascii="Times New Roman" w:hAnsi="Times New Roman" w:cs="Times New Roman"/>
        </w:rPr>
        <w:t>Data.arff</w:t>
      </w:r>
      <w:proofErr w:type="spellEnd"/>
    </w:p>
    <w:p w14:paraId="5340E1A4" w14:textId="31F7E646" w:rsidR="00897C8E" w:rsidRPr="00DD792A" w:rsidRDefault="00897C8E" w:rsidP="007A6CE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Autism-Child-</w:t>
      </w:r>
      <w:proofErr w:type="spellStart"/>
      <w:r w:rsidRPr="00DD792A">
        <w:rPr>
          <w:rFonts w:ascii="Times New Roman" w:hAnsi="Times New Roman" w:cs="Times New Roman"/>
        </w:rPr>
        <w:t>Data.arff</w:t>
      </w:r>
      <w:proofErr w:type="spellEnd"/>
    </w:p>
    <w:p w14:paraId="7B1D44F0" w14:textId="08216665" w:rsidR="00897C8E" w:rsidRPr="00DD792A" w:rsidRDefault="00897C8E" w:rsidP="007A6C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Converted ARFF files to CSV format for easier handling using Python.</w:t>
      </w:r>
    </w:p>
    <w:p w14:paraId="2CEAAEC3" w14:textId="5E826938" w:rsidR="00897C8E" w:rsidRPr="00DD792A" w:rsidRDefault="00897C8E" w:rsidP="007A6C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Inspected the data to identify:</w:t>
      </w:r>
    </w:p>
    <w:p w14:paraId="423F472E" w14:textId="0AEEEEB8" w:rsidR="00897C8E" w:rsidRPr="00DD792A" w:rsidRDefault="00897C8E" w:rsidP="007A6CE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Byte-string formatting issues (e.g., b'1')</w:t>
      </w:r>
    </w:p>
    <w:p w14:paraId="109A8F79" w14:textId="73FA1F8B" w:rsidR="00897C8E" w:rsidRPr="00DD792A" w:rsidRDefault="00897C8E" w:rsidP="007A6CE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Missing values</w:t>
      </w:r>
    </w:p>
    <w:p w14:paraId="147ECDAE" w14:textId="20820613" w:rsidR="00897C8E" w:rsidRPr="00DD792A" w:rsidRDefault="00897C8E" w:rsidP="007A6CE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Inconsistent column names and categorical values</w:t>
      </w:r>
    </w:p>
    <w:p w14:paraId="682FCCB0" w14:textId="77777777" w:rsidR="00897C8E" w:rsidRPr="00897C8E" w:rsidRDefault="00897C8E" w:rsidP="007A6CE8">
      <w:pPr>
        <w:spacing w:line="276" w:lineRule="auto"/>
        <w:rPr>
          <w:rFonts w:ascii="Times New Roman" w:hAnsi="Times New Roman" w:cs="Times New Roman"/>
        </w:rPr>
      </w:pPr>
    </w:p>
    <w:p w14:paraId="1C01AEF2" w14:textId="35123627" w:rsidR="00897C8E" w:rsidRPr="00DD792A" w:rsidRDefault="00897C8E" w:rsidP="007A6CE8">
      <w:pPr>
        <w:pStyle w:val="Heading3"/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2. Data Cleaning:</w:t>
      </w:r>
    </w:p>
    <w:p w14:paraId="5108DC73" w14:textId="54071692" w:rsidR="00897C8E" w:rsidRPr="00DD792A" w:rsidRDefault="00897C8E" w:rsidP="007A6CE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Removed Byte Strings:</w:t>
      </w:r>
      <w:r w:rsidRPr="00DD792A">
        <w:rPr>
          <w:rFonts w:ascii="Times New Roman" w:hAnsi="Times New Roman" w:cs="Times New Roman"/>
          <w:b/>
          <w:bCs/>
        </w:rPr>
        <w:t xml:space="preserve"> </w:t>
      </w:r>
      <w:r w:rsidRPr="00DD792A">
        <w:rPr>
          <w:rFonts w:ascii="Times New Roman" w:hAnsi="Times New Roman" w:cs="Times New Roman"/>
        </w:rPr>
        <w:t>Converted byte-encoded strings (e.g., b'1') into standard readable strings (e.g., 1).</w:t>
      </w:r>
    </w:p>
    <w:p w14:paraId="5BFE1A6B" w14:textId="1F67813D" w:rsidR="00897C8E" w:rsidRPr="00DD792A" w:rsidRDefault="00897C8E" w:rsidP="007A6CE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Handled Missing Values:</w:t>
      </w:r>
    </w:p>
    <w:p w14:paraId="3E485144" w14:textId="1081C6C4" w:rsidR="00897C8E" w:rsidRPr="00DD792A" w:rsidRDefault="00897C8E" w:rsidP="007A6CE8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 xml:space="preserve">Replaced ? entries with </w:t>
      </w:r>
      <w:proofErr w:type="spellStart"/>
      <w:r w:rsidRPr="00DD792A">
        <w:rPr>
          <w:rFonts w:ascii="Times New Roman" w:hAnsi="Times New Roman" w:cs="Times New Roman"/>
        </w:rPr>
        <w:t>NaN</w:t>
      </w:r>
      <w:proofErr w:type="spellEnd"/>
      <w:r w:rsidRPr="00DD792A">
        <w:rPr>
          <w:rFonts w:ascii="Times New Roman" w:hAnsi="Times New Roman" w:cs="Times New Roman"/>
        </w:rPr>
        <w:t xml:space="preserve"> for accurate detection of missing values.</w:t>
      </w:r>
    </w:p>
    <w:p w14:paraId="776261BC" w14:textId="325515F8" w:rsidR="00897C8E" w:rsidRPr="00DD792A" w:rsidRDefault="00897C8E" w:rsidP="007A6CE8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Filled missing values in:</w:t>
      </w:r>
    </w:p>
    <w:p w14:paraId="144C66CE" w14:textId="5C606B45" w:rsidR="00897C8E" w:rsidRPr="00DD792A" w:rsidRDefault="00897C8E" w:rsidP="007A6CE8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lastRenderedPageBreak/>
        <w:t>age column:</w:t>
      </w:r>
      <w:r w:rsidRPr="00DD792A">
        <w:rPr>
          <w:rFonts w:ascii="Times New Roman" w:hAnsi="Times New Roman" w:cs="Times New Roman"/>
        </w:rPr>
        <w:t xml:space="preserve"> Imputed using the </w:t>
      </w:r>
      <w:r w:rsidRPr="00DD792A">
        <w:rPr>
          <w:rFonts w:ascii="Times New Roman" w:hAnsi="Times New Roman" w:cs="Times New Roman"/>
          <w:b/>
          <w:bCs/>
        </w:rPr>
        <w:t>median</w:t>
      </w:r>
      <w:r w:rsidRPr="00DD792A">
        <w:rPr>
          <w:rFonts w:ascii="Times New Roman" w:hAnsi="Times New Roman" w:cs="Times New Roman"/>
        </w:rPr>
        <w:t xml:space="preserve"> of the respective dataset.</w:t>
      </w:r>
    </w:p>
    <w:p w14:paraId="5210A9E7" w14:textId="54D19A00" w:rsidR="00897C8E" w:rsidRPr="00DD792A" w:rsidRDefault="00897C8E" w:rsidP="007A6CE8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ethnicity column:</w:t>
      </w:r>
      <w:r w:rsidRPr="00DD792A">
        <w:rPr>
          <w:rFonts w:ascii="Times New Roman" w:hAnsi="Times New Roman" w:cs="Times New Roman"/>
        </w:rPr>
        <w:t xml:space="preserve"> Filled with the category "Unknown".</w:t>
      </w:r>
    </w:p>
    <w:p w14:paraId="6452DE2E" w14:textId="7A5C2BAA" w:rsidR="00897C8E" w:rsidRPr="00DD792A" w:rsidRDefault="00897C8E" w:rsidP="007A6CE8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relation column:</w:t>
      </w:r>
    </w:p>
    <w:p w14:paraId="5A226DB1" w14:textId="1700B483" w:rsidR="00897C8E" w:rsidRPr="00DD792A" w:rsidRDefault="00897C8E" w:rsidP="007A6CE8">
      <w:pPr>
        <w:pStyle w:val="ListParagraph"/>
        <w:numPr>
          <w:ilvl w:val="3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 xml:space="preserve">Filled using the </w:t>
      </w:r>
      <w:r w:rsidRPr="00DD792A">
        <w:rPr>
          <w:rFonts w:ascii="Times New Roman" w:hAnsi="Times New Roman" w:cs="Times New Roman"/>
          <w:b/>
          <w:bCs/>
        </w:rPr>
        <w:t>mode</w:t>
      </w:r>
      <w:r w:rsidRPr="00DD792A">
        <w:rPr>
          <w:rFonts w:ascii="Times New Roman" w:hAnsi="Times New Roman" w:cs="Times New Roman"/>
        </w:rPr>
        <w:t xml:space="preserve"> if a single relation category represented over 60% of the data.</w:t>
      </w:r>
    </w:p>
    <w:p w14:paraId="75D6F71D" w14:textId="1C57BD99" w:rsidR="00897C8E" w:rsidRPr="00DD792A" w:rsidRDefault="00897C8E" w:rsidP="007A6CE8">
      <w:pPr>
        <w:pStyle w:val="ListParagraph"/>
        <w:numPr>
          <w:ilvl w:val="3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Otherwise, assigned "Unknown".</w:t>
      </w:r>
    </w:p>
    <w:p w14:paraId="52D30F3E" w14:textId="1BEF0D5A" w:rsidR="00897C8E" w:rsidRPr="00DD792A" w:rsidRDefault="00897C8E" w:rsidP="007A6CE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Corrected Outliers:</w:t>
      </w:r>
    </w:p>
    <w:p w14:paraId="05FC932C" w14:textId="77777777" w:rsidR="00897C8E" w:rsidRPr="00DD792A" w:rsidRDefault="00897C8E" w:rsidP="007A6CE8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Unrealistic ages (e.g., values above 100) were replaced with the median age for valid data points in each dataset.</w:t>
      </w:r>
    </w:p>
    <w:p w14:paraId="4C3B5B45" w14:textId="77777777" w:rsidR="00ED0FEA" w:rsidRPr="00DD792A" w:rsidRDefault="00ED0FEA" w:rsidP="007A6CE8">
      <w:pPr>
        <w:spacing w:line="276" w:lineRule="auto"/>
        <w:rPr>
          <w:rFonts w:ascii="Times New Roman" w:hAnsi="Times New Roman" w:cs="Times New Roman"/>
        </w:rPr>
      </w:pPr>
    </w:p>
    <w:p w14:paraId="2DCB245A" w14:textId="0D53F134" w:rsidR="00897C8E" w:rsidRPr="00DD792A" w:rsidRDefault="00897C8E" w:rsidP="007A6CE8">
      <w:pPr>
        <w:pStyle w:val="Heading3"/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3. Data Standardization:</w:t>
      </w:r>
    </w:p>
    <w:p w14:paraId="653E528E" w14:textId="5A3DF769" w:rsidR="00897C8E" w:rsidRPr="00DD792A" w:rsidRDefault="00897C8E" w:rsidP="007A6CE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Standardized Column Names:</w:t>
      </w:r>
    </w:p>
    <w:p w14:paraId="22F204D4" w14:textId="43DE312A" w:rsidR="00897C8E" w:rsidRPr="00DD792A" w:rsidRDefault="00897C8E" w:rsidP="007A6CE8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Converted all column names to lowercase.</w:t>
      </w:r>
    </w:p>
    <w:p w14:paraId="39AFFA6E" w14:textId="3CE6F85D" w:rsidR="00897C8E" w:rsidRPr="00DD792A" w:rsidRDefault="00897C8E" w:rsidP="007A6CE8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Replaced spaces with underscores for consistency.</w:t>
      </w:r>
    </w:p>
    <w:p w14:paraId="2F271764" w14:textId="6DF2BA2A" w:rsidR="00897C8E" w:rsidRPr="00DD792A" w:rsidRDefault="00897C8E" w:rsidP="007A6CE8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 xml:space="preserve">Corrected typos (e.g., </w:t>
      </w:r>
      <w:proofErr w:type="spellStart"/>
      <w:r w:rsidRPr="00DD792A">
        <w:rPr>
          <w:rFonts w:ascii="Times New Roman" w:hAnsi="Times New Roman" w:cs="Times New Roman"/>
        </w:rPr>
        <w:t>jundice</w:t>
      </w:r>
      <w:proofErr w:type="spellEnd"/>
      <w:r w:rsidRPr="00DD792A">
        <w:rPr>
          <w:rFonts w:ascii="Times New Roman" w:hAnsi="Times New Roman" w:cs="Times New Roman"/>
        </w:rPr>
        <w:t xml:space="preserve"> → jaundice, </w:t>
      </w:r>
      <w:proofErr w:type="spellStart"/>
      <w:r w:rsidRPr="00DD792A">
        <w:rPr>
          <w:rFonts w:ascii="Times New Roman" w:hAnsi="Times New Roman" w:cs="Times New Roman"/>
        </w:rPr>
        <w:t>contry_of_res</w:t>
      </w:r>
      <w:proofErr w:type="spellEnd"/>
      <w:r w:rsidRPr="00DD792A">
        <w:rPr>
          <w:rFonts w:ascii="Times New Roman" w:hAnsi="Times New Roman" w:cs="Times New Roman"/>
        </w:rPr>
        <w:t xml:space="preserve"> → </w:t>
      </w:r>
      <w:proofErr w:type="spellStart"/>
      <w:r w:rsidRPr="00DD792A">
        <w:rPr>
          <w:rFonts w:ascii="Times New Roman" w:hAnsi="Times New Roman" w:cs="Times New Roman"/>
        </w:rPr>
        <w:t>country_of_res</w:t>
      </w:r>
      <w:proofErr w:type="spellEnd"/>
      <w:r w:rsidRPr="00DD792A">
        <w:rPr>
          <w:rFonts w:ascii="Times New Roman" w:hAnsi="Times New Roman" w:cs="Times New Roman"/>
        </w:rPr>
        <w:t>).</w:t>
      </w:r>
    </w:p>
    <w:p w14:paraId="20AB8FC7" w14:textId="7EF1DC41" w:rsidR="00897C8E" w:rsidRPr="00DD792A" w:rsidRDefault="00897C8E" w:rsidP="007A6CE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Standardized Categorical Variables:</w:t>
      </w:r>
      <w:r w:rsidRPr="00DD792A">
        <w:rPr>
          <w:rFonts w:ascii="Times New Roman" w:hAnsi="Times New Roman" w:cs="Times New Roman"/>
          <w:b/>
          <w:bCs/>
        </w:rPr>
        <w:t xml:space="preserve"> </w:t>
      </w:r>
      <w:r w:rsidRPr="00DD792A">
        <w:rPr>
          <w:rFonts w:ascii="Times New Roman" w:hAnsi="Times New Roman" w:cs="Times New Roman"/>
        </w:rPr>
        <w:t>Ensured consistency for categorical features:</w:t>
      </w:r>
    </w:p>
    <w:p w14:paraId="70B78E32" w14:textId="6B083333" w:rsidR="00897C8E" w:rsidRPr="00DD792A" w:rsidRDefault="00897C8E" w:rsidP="007A6CE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Standardized gender values (male, female, other).</w:t>
      </w:r>
    </w:p>
    <w:p w14:paraId="4CD70A40" w14:textId="186531CE" w:rsidR="00897C8E" w:rsidRPr="00DD792A" w:rsidRDefault="00897C8E" w:rsidP="007A6CE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Converted categorical text data to lowercase for uniformity.</w:t>
      </w:r>
    </w:p>
    <w:p w14:paraId="27B50354" w14:textId="77777777" w:rsidR="00897C8E" w:rsidRPr="00DD792A" w:rsidRDefault="00897C8E" w:rsidP="007A6CE8">
      <w:pPr>
        <w:spacing w:line="276" w:lineRule="auto"/>
        <w:rPr>
          <w:rFonts w:ascii="Times New Roman" w:hAnsi="Times New Roman" w:cs="Times New Roman"/>
        </w:rPr>
      </w:pPr>
    </w:p>
    <w:p w14:paraId="0AF07289" w14:textId="3FBFF89B" w:rsidR="00897C8E" w:rsidRPr="00DD792A" w:rsidRDefault="00897C8E" w:rsidP="007A6CE8">
      <w:pPr>
        <w:pStyle w:val="Heading3"/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4. Dataset Merging:</w:t>
      </w:r>
    </w:p>
    <w:p w14:paraId="4566B3DB" w14:textId="593260C1" w:rsidR="00897C8E" w:rsidRPr="00DD792A" w:rsidRDefault="00897C8E" w:rsidP="007A6CE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 xml:space="preserve">Added an </w:t>
      </w:r>
      <w:proofErr w:type="spellStart"/>
      <w:r w:rsidRPr="00DD792A">
        <w:rPr>
          <w:rFonts w:ascii="Times New Roman" w:hAnsi="Times New Roman" w:cs="Times New Roman"/>
          <w:b/>
          <w:bCs/>
        </w:rPr>
        <w:t>age_group</w:t>
      </w:r>
      <w:proofErr w:type="spellEnd"/>
      <w:r w:rsidRPr="00DD792A">
        <w:rPr>
          <w:rFonts w:ascii="Times New Roman" w:hAnsi="Times New Roman" w:cs="Times New Roman"/>
          <w:b/>
          <w:bCs/>
        </w:rPr>
        <w:t xml:space="preserve"> column</w:t>
      </w:r>
      <w:r w:rsidRPr="00DD792A">
        <w:rPr>
          <w:rFonts w:ascii="Times New Roman" w:hAnsi="Times New Roman" w:cs="Times New Roman"/>
        </w:rPr>
        <w:t xml:space="preserve"> to differentiate data by group (adult, adolescent, child).</w:t>
      </w:r>
    </w:p>
    <w:p w14:paraId="100EBA58" w14:textId="0637EC16" w:rsidR="00897C8E" w:rsidRPr="00DD792A" w:rsidRDefault="00897C8E" w:rsidP="007A6CE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 xml:space="preserve">Merged all datasets into a single, unified </w:t>
      </w:r>
      <w:proofErr w:type="spellStart"/>
      <w:r w:rsidRPr="00DD792A">
        <w:rPr>
          <w:rFonts w:ascii="Times New Roman" w:hAnsi="Times New Roman" w:cs="Times New Roman"/>
        </w:rPr>
        <w:t>DataFrame</w:t>
      </w:r>
      <w:proofErr w:type="spellEnd"/>
      <w:r w:rsidRPr="00DD792A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DD792A">
        <w:rPr>
          <w:rFonts w:ascii="Times New Roman" w:hAnsi="Times New Roman" w:cs="Times New Roman"/>
        </w:rPr>
        <w:t>pd.concat</w:t>
      </w:r>
      <w:proofErr w:type="spellEnd"/>
      <w:proofErr w:type="gramEnd"/>
      <w:r w:rsidRPr="00DD792A">
        <w:rPr>
          <w:rFonts w:ascii="Times New Roman" w:hAnsi="Times New Roman" w:cs="Times New Roman"/>
        </w:rPr>
        <w:t>().</w:t>
      </w:r>
    </w:p>
    <w:p w14:paraId="200F7705" w14:textId="284FC50D" w:rsidR="00897C8E" w:rsidRPr="00DD792A" w:rsidRDefault="00897C8E" w:rsidP="007A6CE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Verified the merged dataset:</w:t>
      </w:r>
    </w:p>
    <w:p w14:paraId="0C55C560" w14:textId="1B6BA47D" w:rsidR="00897C8E" w:rsidRPr="00DD792A" w:rsidRDefault="00897C8E" w:rsidP="007A6CE8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Total records:</w:t>
      </w:r>
      <w:r w:rsidRPr="00DD792A">
        <w:rPr>
          <w:rFonts w:ascii="Times New Roman" w:hAnsi="Times New Roman" w:cs="Times New Roman"/>
        </w:rPr>
        <w:t xml:space="preserve"> 1100</w:t>
      </w:r>
    </w:p>
    <w:p w14:paraId="51819D16" w14:textId="461C3919" w:rsidR="00897C8E" w:rsidRPr="00DD792A" w:rsidRDefault="00897C8E" w:rsidP="007A6CE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Age group distribution:</w:t>
      </w:r>
    </w:p>
    <w:p w14:paraId="74742B15" w14:textId="3264850A" w:rsidR="00897C8E" w:rsidRPr="00DD792A" w:rsidRDefault="00897C8E" w:rsidP="007A6CE8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Adult:</w:t>
      </w:r>
      <w:r w:rsidRPr="00DD792A">
        <w:rPr>
          <w:rFonts w:ascii="Times New Roman" w:hAnsi="Times New Roman" w:cs="Times New Roman"/>
        </w:rPr>
        <w:t xml:space="preserve"> 704 records</w:t>
      </w:r>
    </w:p>
    <w:p w14:paraId="27A5B985" w14:textId="64AC9B00" w:rsidR="00897C8E" w:rsidRPr="00DD792A" w:rsidRDefault="00897C8E" w:rsidP="007A6CE8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Child:</w:t>
      </w:r>
      <w:r w:rsidRPr="00DD792A">
        <w:rPr>
          <w:rFonts w:ascii="Times New Roman" w:hAnsi="Times New Roman" w:cs="Times New Roman"/>
        </w:rPr>
        <w:t xml:space="preserve"> 292 records</w:t>
      </w:r>
    </w:p>
    <w:p w14:paraId="1BCAE495" w14:textId="4B2B8976" w:rsidR="00897C8E" w:rsidRPr="00DD792A" w:rsidRDefault="00897C8E" w:rsidP="007A6CE8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  <w:b/>
          <w:bCs/>
        </w:rPr>
        <w:t>Adolescent:</w:t>
      </w:r>
      <w:r w:rsidRPr="00DD792A">
        <w:rPr>
          <w:rFonts w:ascii="Times New Roman" w:hAnsi="Times New Roman" w:cs="Times New Roman"/>
        </w:rPr>
        <w:t xml:space="preserve"> 104 records</w:t>
      </w:r>
    </w:p>
    <w:p w14:paraId="11A5CD4C" w14:textId="77777777" w:rsidR="0011680C" w:rsidRDefault="0011680C" w:rsidP="007A6CE8">
      <w:pPr>
        <w:spacing w:line="276" w:lineRule="auto"/>
        <w:rPr>
          <w:rFonts w:ascii="Times New Roman" w:hAnsi="Times New Roman" w:cs="Times New Roman"/>
        </w:rPr>
      </w:pPr>
    </w:p>
    <w:p w14:paraId="0FC31BDC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54849216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7E99D95C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4F1E043C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75F621B1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47845A10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3546F246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2B4D1796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46D52DF7" w14:textId="77777777" w:rsid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7761FCCB" w14:textId="77777777" w:rsidR="00DD792A" w:rsidRPr="00DD792A" w:rsidRDefault="00DD792A" w:rsidP="007A6CE8">
      <w:pPr>
        <w:spacing w:line="276" w:lineRule="auto"/>
        <w:rPr>
          <w:rFonts w:ascii="Times New Roman" w:hAnsi="Times New Roman" w:cs="Times New Roman"/>
        </w:rPr>
      </w:pPr>
    </w:p>
    <w:p w14:paraId="6C8FD4C9" w14:textId="573D58A4" w:rsidR="0099731C" w:rsidRPr="00DD792A" w:rsidRDefault="0011680C" w:rsidP="00DD792A">
      <w:pPr>
        <w:pStyle w:val="Heading2"/>
      </w:pPr>
      <w:r w:rsidRPr="00DD792A">
        <w:lastRenderedPageBreak/>
        <w:t xml:space="preserve">Exploratory </w:t>
      </w:r>
      <w:r w:rsidR="00DD792A">
        <w:t xml:space="preserve">and Statistical </w:t>
      </w:r>
      <w:r w:rsidRPr="00DD792A">
        <w:t xml:space="preserve">Data Analysis </w:t>
      </w:r>
    </w:p>
    <w:p w14:paraId="081FA25E" w14:textId="77777777" w:rsidR="004022B8" w:rsidRPr="00DD792A" w:rsidRDefault="004022B8" w:rsidP="004022B8">
      <w:pPr>
        <w:rPr>
          <w:rFonts w:ascii="Times New Roman" w:hAnsi="Times New Roman" w:cs="Times New Roman"/>
        </w:rPr>
      </w:pPr>
    </w:p>
    <w:p w14:paraId="5188486C" w14:textId="1D093CE2" w:rsidR="0063262E" w:rsidRPr="00DD792A" w:rsidRDefault="0063262E" w:rsidP="007A6CE8">
      <w:pPr>
        <w:pStyle w:val="Heading4"/>
        <w:spacing w:line="276" w:lineRule="auto"/>
        <w:rPr>
          <w:rFonts w:ascii="Times New Roman" w:hAnsi="Times New Roman" w:cs="Times New Roman"/>
          <w:b/>
          <w:bCs/>
          <w:i w:val="0"/>
          <w:iCs w:val="0"/>
          <w:u w:val="single"/>
        </w:rPr>
      </w:pPr>
      <w:r w:rsidRPr="00DD792A">
        <w:rPr>
          <w:rFonts w:ascii="Times New Roman" w:hAnsi="Times New Roman" w:cs="Times New Roman"/>
          <w:b/>
          <w:bCs/>
          <w:i w:val="0"/>
          <w:iCs w:val="0"/>
          <w:u w:val="single"/>
        </w:rPr>
        <w:t>Age Group Comparisons</w:t>
      </w:r>
      <w:r w:rsidRPr="00DD792A">
        <w:rPr>
          <w:rFonts w:ascii="Times New Roman" w:hAnsi="Times New Roman" w:cs="Times New Roman"/>
          <w:b/>
          <w:bCs/>
          <w:i w:val="0"/>
          <w:iCs w:val="0"/>
          <w:u w:val="single"/>
        </w:rPr>
        <w:t xml:space="preserve">: </w:t>
      </w:r>
    </w:p>
    <w:p w14:paraId="75F690FB" w14:textId="77777777" w:rsidR="001C2534" w:rsidRPr="005A7AD1" w:rsidRDefault="001C2534" w:rsidP="001C2534">
      <w:pPr>
        <w:rPr>
          <w:rFonts w:ascii="Times New Roman" w:hAnsi="Times New Roman" w:cs="Times New Roman"/>
        </w:rPr>
      </w:pPr>
      <w:r w:rsidRPr="005A7AD1">
        <w:rPr>
          <w:rFonts w:ascii="Times New Roman" w:hAnsi="Times New Roman" w:cs="Times New Roman"/>
          <w:b/>
          <w:bCs/>
        </w:rPr>
        <w:t>Q</w:t>
      </w:r>
      <w:r w:rsidRPr="00DD792A">
        <w:rPr>
          <w:rFonts w:ascii="Times New Roman" w:hAnsi="Times New Roman" w:cs="Times New Roman"/>
          <w:b/>
          <w:bCs/>
        </w:rPr>
        <w:t>1</w:t>
      </w:r>
      <w:r w:rsidRPr="005A7AD1">
        <w:rPr>
          <w:rFonts w:ascii="Times New Roman" w:hAnsi="Times New Roman" w:cs="Times New Roman"/>
          <w:b/>
          <w:bCs/>
        </w:rPr>
        <w:t>:</w:t>
      </w:r>
      <w:r w:rsidRPr="005A7AD1">
        <w:rPr>
          <w:rFonts w:ascii="Times New Roman" w:hAnsi="Times New Roman" w:cs="Times New Roman"/>
        </w:rPr>
        <w:t xml:space="preserve"> </w:t>
      </w:r>
      <w:r w:rsidRPr="005A7AD1">
        <w:rPr>
          <w:rFonts w:ascii="Times New Roman" w:hAnsi="Times New Roman" w:cs="Times New Roman"/>
          <w:i/>
          <w:iCs/>
        </w:rPr>
        <w:t>Which age group shows the highest rates of positive ASD diagnoses?</w:t>
      </w:r>
    </w:p>
    <w:p w14:paraId="0F24E825" w14:textId="77777777" w:rsidR="001C2534" w:rsidRPr="00DD792A" w:rsidRDefault="001C2534" w:rsidP="001C253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How do positive diagnosis rates differ across adults, adolescents, and children?</w:t>
      </w:r>
    </w:p>
    <w:p w14:paraId="7385FAE1" w14:textId="1B2AD37A" w:rsidR="001C2534" w:rsidRPr="00DD792A" w:rsidRDefault="001C2534" w:rsidP="001C253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Is there a significant difference in screening scores (result) across age groups?</w:t>
      </w:r>
    </w:p>
    <w:p w14:paraId="29F57824" w14:textId="77777777" w:rsidR="0063262E" w:rsidRPr="00DD792A" w:rsidRDefault="0063262E" w:rsidP="007A6CE8">
      <w:pPr>
        <w:spacing w:line="276" w:lineRule="auto"/>
        <w:rPr>
          <w:rFonts w:ascii="Times New Roman" w:hAnsi="Times New Roman" w:cs="Times New Roman"/>
        </w:rPr>
      </w:pPr>
    </w:p>
    <w:p w14:paraId="668B66BA" w14:textId="6E2D923B" w:rsidR="0063262E" w:rsidRPr="00DD792A" w:rsidRDefault="0063262E" w:rsidP="007A6CE8">
      <w:pPr>
        <w:spacing w:line="276" w:lineRule="auto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We firstly explored</w:t>
      </w:r>
      <w:r w:rsidRPr="00DD792A">
        <w:rPr>
          <w:rFonts w:ascii="Times New Roman" w:hAnsi="Times New Roman" w:cs="Times New Roman"/>
        </w:rPr>
        <w:t xml:space="preserve"> how autism screening scores and positive diagnoses vary across three age groups: children (4-11 years), adolescents (12-16 years), and adults (18+ years). The goal is to determine whether autism traits and diagnosis rates differ across life stages.</w:t>
      </w:r>
    </w:p>
    <w:p w14:paraId="2FDC7A7E" w14:textId="77777777" w:rsidR="0063262E" w:rsidRPr="00DD792A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72F98E7" w14:textId="23B4027A" w:rsidR="0063262E" w:rsidRPr="0063262E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  <w:r w:rsidRPr="0063262E">
        <w:rPr>
          <w:rFonts w:ascii="Times New Roman" w:hAnsi="Times New Roman" w:cs="Times New Roman"/>
          <w:b/>
          <w:bCs/>
        </w:rPr>
        <w:t>1. Normali</w:t>
      </w:r>
      <w:r w:rsidR="007A6CE8" w:rsidRPr="00DD792A">
        <w:rPr>
          <w:rFonts w:ascii="Times New Roman" w:hAnsi="Times New Roman" w:cs="Times New Roman"/>
          <w:b/>
          <w:bCs/>
        </w:rPr>
        <w:t>s</w:t>
      </w:r>
      <w:r w:rsidRPr="0063262E">
        <w:rPr>
          <w:rFonts w:ascii="Times New Roman" w:hAnsi="Times New Roman" w:cs="Times New Roman"/>
          <w:b/>
          <w:bCs/>
        </w:rPr>
        <w:t>ed ASD Diagnosis Rate</w:t>
      </w:r>
    </w:p>
    <w:p w14:paraId="2809D55F" w14:textId="77777777" w:rsidR="0063262E" w:rsidRPr="0063262E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4B763B" w14:textId="77777777" w:rsidR="0063262E" w:rsidRPr="0063262E" w:rsidRDefault="0063262E" w:rsidP="007A6CE8">
      <w:pPr>
        <w:spacing w:line="276" w:lineRule="auto"/>
        <w:rPr>
          <w:rFonts w:ascii="Times New Roman" w:hAnsi="Times New Roman" w:cs="Times New Roman"/>
        </w:rPr>
      </w:pPr>
      <w:r w:rsidRPr="0063262E">
        <w:rPr>
          <w:rFonts w:ascii="Times New Roman" w:hAnsi="Times New Roman" w:cs="Times New Roman"/>
        </w:rPr>
        <w:t>To ensure a fair comparison across age groups, we calculated the percentage of individuals who received a positive ASD diagnosis within each group:</w:t>
      </w:r>
    </w:p>
    <w:p w14:paraId="74DBBDB7" w14:textId="77777777" w:rsidR="0063262E" w:rsidRPr="0063262E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630EEB" w14:textId="318EBD46" w:rsidR="0063262E" w:rsidRPr="0063262E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  <w:r w:rsidRPr="0063262E">
        <w:rPr>
          <w:rFonts w:ascii="Times New Roman" w:hAnsi="Times New Roman" w:cs="Times New Roman"/>
          <w:b/>
          <w:bCs/>
        </w:rPr>
        <w:t>Positive ASD Diagnoses by Age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1410"/>
        <w:gridCol w:w="2643"/>
        <w:gridCol w:w="2203"/>
      </w:tblGrid>
      <w:tr w:rsidR="0063262E" w:rsidRPr="0063262E" w14:paraId="4D05DDB7" w14:textId="77777777" w:rsidTr="0063262E">
        <w:tc>
          <w:tcPr>
            <w:tcW w:w="0" w:type="auto"/>
            <w:hideMark/>
          </w:tcPr>
          <w:p w14:paraId="2D897810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Age Group</w:t>
            </w:r>
          </w:p>
        </w:tc>
        <w:tc>
          <w:tcPr>
            <w:tcW w:w="0" w:type="auto"/>
            <w:hideMark/>
          </w:tcPr>
          <w:p w14:paraId="0DCFD914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79C790E1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Positive ASD Diagnoses</w:t>
            </w:r>
          </w:p>
        </w:tc>
        <w:tc>
          <w:tcPr>
            <w:tcW w:w="0" w:type="auto"/>
            <w:hideMark/>
          </w:tcPr>
          <w:p w14:paraId="780E05EA" w14:textId="384FC469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Diagnosis Rate (%)</w:t>
            </w:r>
          </w:p>
        </w:tc>
      </w:tr>
      <w:tr w:rsidR="0063262E" w:rsidRPr="0063262E" w14:paraId="034B31FC" w14:textId="77777777" w:rsidTr="0063262E">
        <w:tc>
          <w:tcPr>
            <w:tcW w:w="0" w:type="auto"/>
            <w:hideMark/>
          </w:tcPr>
          <w:p w14:paraId="75178B1F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Adult</w:t>
            </w:r>
          </w:p>
        </w:tc>
        <w:tc>
          <w:tcPr>
            <w:tcW w:w="0" w:type="auto"/>
            <w:hideMark/>
          </w:tcPr>
          <w:p w14:paraId="234115B5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704</w:t>
            </w:r>
          </w:p>
        </w:tc>
        <w:tc>
          <w:tcPr>
            <w:tcW w:w="0" w:type="auto"/>
            <w:hideMark/>
          </w:tcPr>
          <w:p w14:paraId="12EA7462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0" w:type="auto"/>
            <w:hideMark/>
          </w:tcPr>
          <w:p w14:paraId="477F8CD9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~26.8%</w:t>
            </w:r>
          </w:p>
        </w:tc>
      </w:tr>
      <w:tr w:rsidR="0063262E" w:rsidRPr="0063262E" w14:paraId="261A4187" w14:textId="77777777" w:rsidTr="0063262E">
        <w:tc>
          <w:tcPr>
            <w:tcW w:w="0" w:type="auto"/>
            <w:hideMark/>
          </w:tcPr>
          <w:p w14:paraId="76C93928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Child</w:t>
            </w:r>
          </w:p>
        </w:tc>
        <w:tc>
          <w:tcPr>
            <w:tcW w:w="0" w:type="auto"/>
            <w:hideMark/>
          </w:tcPr>
          <w:p w14:paraId="20A29E9C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0" w:type="auto"/>
            <w:hideMark/>
          </w:tcPr>
          <w:p w14:paraId="19AB8072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0" w:type="auto"/>
            <w:hideMark/>
          </w:tcPr>
          <w:p w14:paraId="636B4A9C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~48.3%</w:t>
            </w:r>
          </w:p>
        </w:tc>
      </w:tr>
      <w:tr w:rsidR="0063262E" w:rsidRPr="0063262E" w14:paraId="29D7AA24" w14:textId="77777777" w:rsidTr="0063262E">
        <w:tc>
          <w:tcPr>
            <w:tcW w:w="0" w:type="auto"/>
            <w:hideMark/>
          </w:tcPr>
          <w:p w14:paraId="58509F60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Adolescent</w:t>
            </w:r>
          </w:p>
        </w:tc>
        <w:tc>
          <w:tcPr>
            <w:tcW w:w="0" w:type="auto"/>
            <w:hideMark/>
          </w:tcPr>
          <w:p w14:paraId="27FEFCB8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hideMark/>
          </w:tcPr>
          <w:p w14:paraId="7C31E652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hideMark/>
          </w:tcPr>
          <w:p w14:paraId="215DE2EF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~60.6%</w:t>
            </w:r>
          </w:p>
        </w:tc>
      </w:tr>
    </w:tbl>
    <w:p w14:paraId="6DC894DB" w14:textId="198EAFF6" w:rsidR="001C2534" w:rsidRPr="00DD792A" w:rsidRDefault="001C2534" w:rsidP="001C2534">
      <w:pPr>
        <w:pStyle w:val="p1"/>
      </w:pPr>
      <w:r w:rsidRPr="00DD792A">
        <w:t xml:space="preserve">While adults had the highest absolute number of ASD diagnoses due to their larger sample size, the </w:t>
      </w:r>
      <w:r w:rsidRPr="00DD792A">
        <w:rPr>
          <w:rStyle w:val="s1"/>
          <w:rFonts w:eastAsiaTheme="majorEastAsia"/>
          <w:b/>
          <w:bCs/>
        </w:rPr>
        <w:t>normali</w:t>
      </w:r>
      <w:r w:rsidRPr="00DD792A">
        <w:rPr>
          <w:rStyle w:val="s1"/>
          <w:rFonts w:eastAsiaTheme="majorEastAsia"/>
          <w:b/>
          <w:bCs/>
        </w:rPr>
        <w:t>s</w:t>
      </w:r>
      <w:r w:rsidRPr="00DD792A">
        <w:rPr>
          <w:rStyle w:val="s1"/>
          <w:rFonts w:eastAsiaTheme="majorEastAsia"/>
          <w:b/>
          <w:bCs/>
        </w:rPr>
        <w:t>ed diagnosis rate</w:t>
      </w:r>
      <w:r w:rsidRPr="00DD792A">
        <w:t xml:space="preserve"> revealed that adolescents were the most likely group to screen positive for ASD.</w:t>
      </w:r>
    </w:p>
    <w:p w14:paraId="6F0EF377" w14:textId="6A92BDC7" w:rsidR="001C2534" w:rsidRPr="00DD792A" w:rsidRDefault="001C2534" w:rsidP="001C2534">
      <w:pPr>
        <w:pStyle w:val="p1"/>
        <w:numPr>
          <w:ilvl w:val="0"/>
          <w:numId w:val="17"/>
        </w:numPr>
      </w:pPr>
      <w:r w:rsidRPr="00DD792A">
        <w:rPr>
          <w:rStyle w:val="s1"/>
          <w:rFonts w:eastAsiaTheme="majorEastAsia"/>
        </w:rPr>
        <w:t>Adolescents had the highest diagnosis rate (60.6%)</w:t>
      </w:r>
      <w:r w:rsidRPr="00DD792A">
        <w:t>, suggesting that ASD traits may be most recognizable in this group.</w:t>
      </w:r>
    </w:p>
    <w:p w14:paraId="2B9F2161" w14:textId="5A3AAD13" w:rsidR="001C2534" w:rsidRPr="00DD792A" w:rsidRDefault="001C2534" w:rsidP="001C2534">
      <w:pPr>
        <w:pStyle w:val="p1"/>
        <w:numPr>
          <w:ilvl w:val="0"/>
          <w:numId w:val="17"/>
        </w:numPr>
      </w:pPr>
      <w:r w:rsidRPr="00DD792A">
        <w:rPr>
          <w:rStyle w:val="s1"/>
          <w:rFonts w:eastAsiaTheme="majorEastAsia"/>
        </w:rPr>
        <w:t>Children followed with a moderate diagnosis rate (48.3%)</w:t>
      </w:r>
      <w:r w:rsidRPr="00DD792A">
        <w:t>, supporting the idea that autism is often detected in early life.</w:t>
      </w:r>
    </w:p>
    <w:p w14:paraId="12D0578A" w14:textId="7EBFDF3B" w:rsidR="001C2534" w:rsidRPr="00DD792A" w:rsidRDefault="001C2534" w:rsidP="001C2534">
      <w:pPr>
        <w:pStyle w:val="p1"/>
        <w:numPr>
          <w:ilvl w:val="0"/>
          <w:numId w:val="17"/>
        </w:numPr>
      </w:pPr>
      <w:r w:rsidRPr="00DD792A">
        <w:rPr>
          <w:rStyle w:val="s1"/>
          <w:rFonts w:eastAsiaTheme="majorEastAsia"/>
        </w:rPr>
        <w:t>Adults had the lowest diagnosis rate (26.8%)</w:t>
      </w:r>
      <w:r w:rsidRPr="00DD792A">
        <w:t>, which may be due to factors such as</w:t>
      </w:r>
      <w:r w:rsidRPr="00DD792A">
        <w:t xml:space="preserve"> </w:t>
      </w:r>
      <w:r w:rsidRPr="00DD792A">
        <w:t>masking, coping mechanisms, or late recognition of ASD traits in adulthood.</w:t>
      </w:r>
    </w:p>
    <w:p w14:paraId="2FD22921" w14:textId="77777777" w:rsidR="001C2534" w:rsidRPr="00DD792A" w:rsidRDefault="001C2534" w:rsidP="001C2534">
      <w:pPr>
        <w:pStyle w:val="p1"/>
        <w:numPr>
          <w:ilvl w:val="0"/>
          <w:numId w:val="17"/>
        </w:numPr>
      </w:pPr>
      <w:r w:rsidRPr="00DD792A">
        <w:t>A bar chart visualizing these findings highlights the differences in diagnosis rates among age groups.</w:t>
      </w:r>
    </w:p>
    <w:p w14:paraId="307FA9ED" w14:textId="5B1B5C09" w:rsidR="0063262E" w:rsidRPr="00DD792A" w:rsidRDefault="001C2534" w:rsidP="00DD792A">
      <w:pPr>
        <w:pStyle w:val="p1"/>
        <w:jc w:val="center"/>
      </w:pPr>
      <w:r w:rsidRPr="00DD792A">
        <w:drawing>
          <wp:inline distT="0" distB="0" distL="0" distR="0" wp14:anchorId="6C8D8CCF" wp14:editId="593646FB">
            <wp:extent cx="3052484" cy="2034988"/>
            <wp:effectExtent l="0" t="0" r="0" b="0"/>
            <wp:docPr id="4707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6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4337" cy="206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E6F8" w14:textId="77777777" w:rsidR="0063262E" w:rsidRPr="0063262E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  <w:r w:rsidRPr="0063262E">
        <w:rPr>
          <w:rFonts w:ascii="Times New Roman" w:hAnsi="Times New Roman" w:cs="Times New Roman"/>
          <w:b/>
          <w:bCs/>
        </w:rPr>
        <w:lastRenderedPageBreak/>
        <w:t>2. Screening Score Distribution</w:t>
      </w:r>
    </w:p>
    <w:p w14:paraId="494E69FF" w14:textId="77777777" w:rsidR="0063262E" w:rsidRPr="0063262E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45346D" w14:textId="77777777" w:rsidR="0063262E" w:rsidRPr="0063262E" w:rsidRDefault="0063262E" w:rsidP="007A6CE8">
      <w:pPr>
        <w:spacing w:line="276" w:lineRule="auto"/>
        <w:rPr>
          <w:rFonts w:ascii="Times New Roman" w:hAnsi="Times New Roman" w:cs="Times New Roman"/>
        </w:rPr>
      </w:pPr>
      <w:r w:rsidRPr="0063262E">
        <w:rPr>
          <w:rFonts w:ascii="Times New Roman" w:hAnsi="Times New Roman" w:cs="Times New Roman"/>
        </w:rPr>
        <w:t>We examined the distribution of screening scores (0-10) across age groups:</w:t>
      </w:r>
    </w:p>
    <w:p w14:paraId="664192A1" w14:textId="77777777" w:rsidR="0063262E" w:rsidRPr="00DD792A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37843EB" w14:textId="1F9F045F" w:rsidR="0063262E" w:rsidRPr="0063262E" w:rsidRDefault="0063262E" w:rsidP="007A6CE8">
      <w:pPr>
        <w:spacing w:line="276" w:lineRule="auto"/>
        <w:rPr>
          <w:rFonts w:ascii="Times New Roman" w:hAnsi="Times New Roman" w:cs="Times New Roman"/>
          <w:b/>
          <w:bCs/>
        </w:rPr>
      </w:pPr>
      <w:r w:rsidRPr="0063262E">
        <w:rPr>
          <w:rFonts w:ascii="Times New Roman" w:hAnsi="Times New Roman" w:cs="Times New Roman"/>
          <w:b/>
          <w:bCs/>
        </w:rPr>
        <w:t>Screening Score Analysis by Age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2509"/>
        <w:gridCol w:w="2709"/>
      </w:tblGrid>
      <w:tr w:rsidR="0063262E" w:rsidRPr="0063262E" w14:paraId="131FA86B" w14:textId="77777777" w:rsidTr="0063262E">
        <w:tc>
          <w:tcPr>
            <w:tcW w:w="0" w:type="auto"/>
            <w:hideMark/>
          </w:tcPr>
          <w:p w14:paraId="27D24C0A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Age Group</w:t>
            </w:r>
          </w:p>
        </w:tc>
        <w:tc>
          <w:tcPr>
            <w:tcW w:w="0" w:type="auto"/>
            <w:hideMark/>
          </w:tcPr>
          <w:p w14:paraId="49BBE1EA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Mean Screening Score</w:t>
            </w:r>
          </w:p>
        </w:tc>
        <w:tc>
          <w:tcPr>
            <w:tcW w:w="0" w:type="auto"/>
            <w:hideMark/>
          </w:tcPr>
          <w:p w14:paraId="47D6B662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Median Screening Score</w:t>
            </w:r>
          </w:p>
        </w:tc>
      </w:tr>
      <w:tr w:rsidR="0063262E" w:rsidRPr="0063262E" w14:paraId="0E5568D4" w14:textId="77777777" w:rsidTr="0063262E">
        <w:tc>
          <w:tcPr>
            <w:tcW w:w="0" w:type="auto"/>
            <w:hideMark/>
          </w:tcPr>
          <w:p w14:paraId="408CCA0B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Adolescent</w:t>
            </w:r>
          </w:p>
        </w:tc>
        <w:tc>
          <w:tcPr>
            <w:tcW w:w="0" w:type="auto"/>
            <w:hideMark/>
          </w:tcPr>
          <w:p w14:paraId="742FD22C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6.72</w:t>
            </w:r>
          </w:p>
        </w:tc>
        <w:tc>
          <w:tcPr>
            <w:tcW w:w="0" w:type="auto"/>
            <w:hideMark/>
          </w:tcPr>
          <w:p w14:paraId="699EDB71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7.0</w:t>
            </w:r>
          </w:p>
        </w:tc>
      </w:tr>
      <w:tr w:rsidR="0063262E" w:rsidRPr="0063262E" w14:paraId="52DECD2D" w14:textId="77777777" w:rsidTr="0063262E">
        <w:tc>
          <w:tcPr>
            <w:tcW w:w="0" w:type="auto"/>
            <w:hideMark/>
          </w:tcPr>
          <w:p w14:paraId="7DA33A45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Child</w:t>
            </w:r>
          </w:p>
        </w:tc>
        <w:tc>
          <w:tcPr>
            <w:tcW w:w="0" w:type="auto"/>
            <w:hideMark/>
          </w:tcPr>
          <w:p w14:paraId="79FF5E2D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6.24</w:t>
            </w:r>
          </w:p>
        </w:tc>
        <w:tc>
          <w:tcPr>
            <w:tcW w:w="0" w:type="auto"/>
            <w:hideMark/>
          </w:tcPr>
          <w:p w14:paraId="54CCE0F4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6.0</w:t>
            </w:r>
          </w:p>
        </w:tc>
      </w:tr>
      <w:tr w:rsidR="0063262E" w:rsidRPr="0063262E" w14:paraId="6F2D6366" w14:textId="77777777" w:rsidTr="0063262E">
        <w:tc>
          <w:tcPr>
            <w:tcW w:w="0" w:type="auto"/>
            <w:hideMark/>
          </w:tcPr>
          <w:p w14:paraId="48721DB3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  <w:b/>
                <w:bCs/>
              </w:rPr>
              <w:t>Adult</w:t>
            </w:r>
          </w:p>
        </w:tc>
        <w:tc>
          <w:tcPr>
            <w:tcW w:w="0" w:type="auto"/>
            <w:hideMark/>
          </w:tcPr>
          <w:p w14:paraId="5CEA3A83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4.88</w:t>
            </w:r>
          </w:p>
        </w:tc>
        <w:tc>
          <w:tcPr>
            <w:tcW w:w="0" w:type="auto"/>
            <w:hideMark/>
          </w:tcPr>
          <w:p w14:paraId="20D38F4E" w14:textId="77777777" w:rsidR="0063262E" w:rsidRPr="0063262E" w:rsidRDefault="0063262E" w:rsidP="007A6CE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262E">
              <w:rPr>
                <w:rFonts w:ascii="Times New Roman" w:hAnsi="Times New Roman" w:cs="Times New Roman"/>
              </w:rPr>
              <w:t>4.0</w:t>
            </w:r>
          </w:p>
        </w:tc>
      </w:tr>
    </w:tbl>
    <w:p w14:paraId="39D568BC" w14:textId="77777777" w:rsidR="0063262E" w:rsidRPr="00DD792A" w:rsidRDefault="0063262E" w:rsidP="007A6CE8">
      <w:pPr>
        <w:spacing w:line="276" w:lineRule="auto"/>
        <w:rPr>
          <w:rFonts w:ascii="Times New Roman" w:hAnsi="Times New Roman" w:cs="Times New Roman"/>
        </w:rPr>
      </w:pPr>
    </w:p>
    <w:p w14:paraId="3B4B2582" w14:textId="0BC9FB31" w:rsidR="0063262E" w:rsidRPr="0063262E" w:rsidRDefault="0063262E" w:rsidP="007A6CE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63262E">
        <w:rPr>
          <w:rFonts w:ascii="Times New Roman" w:hAnsi="Times New Roman" w:cs="Times New Roman"/>
          <w:b/>
          <w:bCs/>
        </w:rPr>
        <w:t>Adolescents had the highest screening scores (Mean = 6.72, Median = 7),</w:t>
      </w:r>
      <w:r w:rsidRPr="0063262E">
        <w:rPr>
          <w:rFonts w:ascii="Times New Roman" w:hAnsi="Times New Roman" w:cs="Times New Roman"/>
        </w:rPr>
        <w:t xml:space="preserve"> indicating that ASD traits may be most strongly expressed in this group.</w:t>
      </w:r>
    </w:p>
    <w:p w14:paraId="4CEAC3D1" w14:textId="77777777" w:rsidR="0063262E" w:rsidRPr="0063262E" w:rsidRDefault="0063262E" w:rsidP="007A6CE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63262E">
        <w:rPr>
          <w:rFonts w:ascii="Times New Roman" w:hAnsi="Times New Roman" w:cs="Times New Roman"/>
          <w:b/>
          <w:bCs/>
        </w:rPr>
        <w:t>Children followed closely (Mean = 6.24, Median = 6),</w:t>
      </w:r>
      <w:r w:rsidRPr="0063262E">
        <w:rPr>
          <w:rFonts w:ascii="Times New Roman" w:hAnsi="Times New Roman" w:cs="Times New Roman"/>
        </w:rPr>
        <w:t xml:space="preserve"> reinforcing that ASD traits are often detected earlier in life.</w:t>
      </w:r>
    </w:p>
    <w:p w14:paraId="65670FBA" w14:textId="77777777" w:rsidR="0063262E" w:rsidRPr="0063262E" w:rsidRDefault="0063262E" w:rsidP="007A6CE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63262E">
        <w:rPr>
          <w:rFonts w:ascii="Times New Roman" w:hAnsi="Times New Roman" w:cs="Times New Roman"/>
          <w:b/>
          <w:bCs/>
        </w:rPr>
        <w:t>Adults had the lowest scores (Mean = 4.88, Median = 4),</w:t>
      </w:r>
      <w:r w:rsidRPr="0063262E">
        <w:rPr>
          <w:rFonts w:ascii="Times New Roman" w:hAnsi="Times New Roman" w:cs="Times New Roman"/>
        </w:rPr>
        <w:t xml:space="preserve"> which may suggest that self-awareness, coping mechanisms, or differences in self-reporting reduce ASD detection later in life.</w:t>
      </w:r>
    </w:p>
    <w:p w14:paraId="673105C0" w14:textId="77777777" w:rsidR="001C2534" w:rsidRPr="00DD792A" w:rsidRDefault="001C2534" w:rsidP="001C2534">
      <w:pPr>
        <w:spacing w:line="276" w:lineRule="auto"/>
        <w:rPr>
          <w:rFonts w:ascii="Times New Roman" w:hAnsi="Times New Roman" w:cs="Times New Roman"/>
        </w:rPr>
      </w:pPr>
    </w:p>
    <w:p w14:paraId="1921FCA2" w14:textId="666C6379" w:rsidR="001C2534" w:rsidRPr="001C2534" w:rsidRDefault="001C2534" w:rsidP="001C2534">
      <w:p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</w:rPr>
        <w:t>A boxplot visualizing the screening score distribution confirmed these findings, showing that adolescents tend to score higher with fewer extreme outliers, while adults display greater variability in their screening scores.</w:t>
      </w:r>
    </w:p>
    <w:p w14:paraId="63F1A20F" w14:textId="56225413" w:rsidR="0063262E" w:rsidRPr="0063262E" w:rsidRDefault="0063262E" w:rsidP="007A6CE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D792A">
        <w:rPr>
          <w:rFonts w:ascii="Times New Roman" w:hAnsi="Times New Roman" w:cs="Times New Roman"/>
        </w:rPr>
        <w:drawing>
          <wp:inline distT="0" distB="0" distL="0" distR="0" wp14:anchorId="7E0052B0" wp14:editId="2DC3645B">
            <wp:extent cx="3747247" cy="2342028"/>
            <wp:effectExtent l="0" t="0" r="0" b="0"/>
            <wp:docPr id="4466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07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824" cy="245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250E" w14:textId="7A9C48A9" w:rsidR="001C2534" w:rsidRPr="00DD792A" w:rsidRDefault="001C2534" w:rsidP="001C2534">
      <w:pPr>
        <w:spacing w:line="276" w:lineRule="auto"/>
        <w:rPr>
          <w:rFonts w:ascii="Times New Roman" w:hAnsi="Times New Roman" w:cs="Times New Roman"/>
          <w:b/>
          <w:bCs/>
        </w:rPr>
      </w:pPr>
      <w:r w:rsidRPr="001C2534">
        <w:rPr>
          <w:rFonts w:ascii="Times New Roman" w:hAnsi="Times New Roman" w:cs="Times New Roman"/>
          <w:b/>
          <w:bCs/>
        </w:rPr>
        <w:t>3. Statistical Analysis: ANOVA and Chi-Square Tests</w:t>
      </w:r>
      <w:r w:rsidRPr="00DD792A">
        <w:rPr>
          <w:rFonts w:ascii="Times New Roman" w:hAnsi="Times New Roman" w:cs="Times New Roman"/>
          <w:b/>
          <w:bCs/>
        </w:rPr>
        <w:t>:</w:t>
      </w:r>
    </w:p>
    <w:p w14:paraId="0788FF63" w14:textId="77777777" w:rsidR="001C2534" w:rsidRPr="001C2534" w:rsidRDefault="001C2534" w:rsidP="001C253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82E34E8" w14:textId="7FB0850A" w:rsidR="001C2534" w:rsidRPr="001C2534" w:rsidRDefault="001C2534" w:rsidP="001C2534">
      <w:p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</w:rPr>
        <w:t>To determine whether the observed differences in AQ-10 screening scores and diagnosis rates across age groups were statistically significant, we conducted two key statistical tests:</w:t>
      </w:r>
    </w:p>
    <w:p w14:paraId="20EBF4A9" w14:textId="77777777" w:rsidR="001C2534" w:rsidRPr="001C2534" w:rsidRDefault="001C2534" w:rsidP="001C253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  <w:b/>
          <w:bCs/>
        </w:rPr>
        <w:t>ANOVA (Analysis of Variance):</w:t>
      </w:r>
      <w:r w:rsidRPr="001C2534">
        <w:rPr>
          <w:rFonts w:ascii="Times New Roman" w:hAnsi="Times New Roman" w:cs="Times New Roman"/>
        </w:rPr>
        <w:t xml:space="preserve"> Compared AQ-10 scores across age groups.</w:t>
      </w:r>
    </w:p>
    <w:p w14:paraId="1715BFA1" w14:textId="77777777" w:rsidR="001C2534" w:rsidRDefault="001C2534" w:rsidP="001C2534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  <w:b/>
          <w:bCs/>
        </w:rPr>
        <w:t>Chi-Square Test:</w:t>
      </w:r>
      <w:r w:rsidRPr="001C2534">
        <w:rPr>
          <w:rFonts w:ascii="Times New Roman" w:hAnsi="Times New Roman" w:cs="Times New Roman"/>
        </w:rPr>
        <w:t xml:space="preserve"> Evaluated whether ASD diagnosis rates significantly varied across life stages.</w:t>
      </w:r>
    </w:p>
    <w:p w14:paraId="299FAE72" w14:textId="77777777" w:rsidR="00DD792A" w:rsidRDefault="00DD792A" w:rsidP="00DD792A">
      <w:pPr>
        <w:spacing w:line="276" w:lineRule="auto"/>
        <w:rPr>
          <w:rFonts w:ascii="Times New Roman" w:hAnsi="Times New Roman" w:cs="Times New Roman"/>
        </w:rPr>
      </w:pPr>
    </w:p>
    <w:p w14:paraId="47B0DE08" w14:textId="77777777" w:rsidR="00DD792A" w:rsidRDefault="00DD792A" w:rsidP="00DD792A">
      <w:pPr>
        <w:spacing w:line="276" w:lineRule="auto"/>
        <w:rPr>
          <w:rFonts w:ascii="Times New Roman" w:hAnsi="Times New Roman" w:cs="Times New Roman"/>
        </w:rPr>
      </w:pPr>
    </w:p>
    <w:p w14:paraId="030FAF3D" w14:textId="77777777" w:rsidR="00DD792A" w:rsidRDefault="00DD792A" w:rsidP="00DD792A">
      <w:pPr>
        <w:spacing w:line="276" w:lineRule="auto"/>
        <w:rPr>
          <w:rFonts w:ascii="Times New Roman" w:hAnsi="Times New Roman" w:cs="Times New Roman"/>
        </w:rPr>
      </w:pPr>
    </w:p>
    <w:p w14:paraId="3B0C11B4" w14:textId="77777777" w:rsidR="00DD792A" w:rsidRPr="001C2534" w:rsidRDefault="00DD792A" w:rsidP="00DD792A">
      <w:pPr>
        <w:spacing w:line="276" w:lineRule="auto"/>
        <w:rPr>
          <w:rFonts w:ascii="Times New Roman" w:hAnsi="Times New Roman" w:cs="Times New Roman"/>
        </w:rPr>
      </w:pPr>
    </w:p>
    <w:p w14:paraId="38653ADC" w14:textId="77777777" w:rsidR="001C2534" w:rsidRPr="001C2534" w:rsidRDefault="001C2534" w:rsidP="001C2534">
      <w:p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  <w:b/>
          <w:bCs/>
        </w:rPr>
        <w:lastRenderedPageBreak/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043"/>
        <w:gridCol w:w="1025"/>
        <w:gridCol w:w="5280"/>
      </w:tblGrid>
      <w:tr w:rsidR="001C2534" w:rsidRPr="00DD792A" w14:paraId="2F14D2CF" w14:textId="77777777" w:rsidTr="001C2534">
        <w:tc>
          <w:tcPr>
            <w:tcW w:w="0" w:type="auto"/>
            <w:hideMark/>
          </w:tcPr>
          <w:p w14:paraId="1E8FECAE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2534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12779220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2534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0" w:type="auto"/>
            <w:hideMark/>
          </w:tcPr>
          <w:p w14:paraId="102D90F9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2534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0" w:type="auto"/>
            <w:hideMark/>
          </w:tcPr>
          <w:p w14:paraId="3F1F4E8A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2534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1C2534" w:rsidRPr="00DD792A" w14:paraId="3B6C3F56" w14:textId="77777777" w:rsidTr="001C2534">
        <w:tc>
          <w:tcPr>
            <w:tcW w:w="0" w:type="auto"/>
            <w:hideMark/>
          </w:tcPr>
          <w:p w14:paraId="4CE81E66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C2534">
              <w:rPr>
                <w:rFonts w:ascii="Times New Roman" w:hAnsi="Times New Roman" w:cs="Times New Roman"/>
                <w:b/>
                <w:bCs/>
              </w:rPr>
              <w:t>ANOVA (F-test)</w:t>
            </w:r>
          </w:p>
        </w:tc>
        <w:tc>
          <w:tcPr>
            <w:tcW w:w="0" w:type="auto"/>
            <w:hideMark/>
          </w:tcPr>
          <w:p w14:paraId="7FE308AA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C2534">
              <w:rPr>
                <w:rFonts w:ascii="Times New Roman" w:hAnsi="Times New Roman" w:cs="Times New Roman"/>
              </w:rPr>
              <w:t>49.6874</w:t>
            </w:r>
          </w:p>
        </w:tc>
        <w:tc>
          <w:tcPr>
            <w:tcW w:w="0" w:type="auto"/>
            <w:hideMark/>
          </w:tcPr>
          <w:p w14:paraId="43D06B40" w14:textId="433D10F9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D792A">
              <w:rPr>
                <w:rFonts w:ascii="Times New Roman" w:hAnsi="Times New Roman" w:cs="Times New Roman"/>
              </w:rPr>
              <w:t>P&lt;</w:t>
            </w:r>
            <w:r w:rsidRPr="001C2534">
              <w:rPr>
                <w:rFonts w:ascii="Times New Roman" w:hAnsi="Times New Roman" w:cs="Times New Roman"/>
              </w:rPr>
              <w:t>0.00</w:t>
            </w:r>
            <w:r w:rsidRPr="00DD79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DAF5C14" w14:textId="49D526BE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C2534">
              <w:rPr>
                <w:rFonts w:ascii="Times New Roman" w:hAnsi="Times New Roman" w:cs="Times New Roman"/>
              </w:rPr>
              <w:t>Significant difference in AQ-10 scores across age groups</w:t>
            </w:r>
          </w:p>
        </w:tc>
      </w:tr>
      <w:tr w:rsidR="001C2534" w:rsidRPr="00DD792A" w14:paraId="6FEFA334" w14:textId="77777777" w:rsidTr="001C2534">
        <w:tc>
          <w:tcPr>
            <w:tcW w:w="0" w:type="auto"/>
            <w:hideMark/>
          </w:tcPr>
          <w:p w14:paraId="42C69870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C2534">
              <w:rPr>
                <w:rFonts w:ascii="Times New Roman" w:hAnsi="Times New Roman" w:cs="Times New Roman"/>
                <w:b/>
                <w:bCs/>
              </w:rPr>
              <w:t>Chi-Square Test</w:t>
            </w:r>
          </w:p>
        </w:tc>
        <w:tc>
          <w:tcPr>
            <w:tcW w:w="0" w:type="auto"/>
            <w:hideMark/>
          </w:tcPr>
          <w:p w14:paraId="57D2E47E" w14:textId="77777777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C2534">
              <w:rPr>
                <w:rFonts w:ascii="Times New Roman" w:hAnsi="Times New Roman" w:cs="Times New Roman"/>
              </w:rPr>
              <w:t>72.2076</w:t>
            </w:r>
          </w:p>
        </w:tc>
        <w:tc>
          <w:tcPr>
            <w:tcW w:w="0" w:type="auto"/>
            <w:hideMark/>
          </w:tcPr>
          <w:p w14:paraId="50948D84" w14:textId="101F40EB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D792A">
              <w:rPr>
                <w:rFonts w:ascii="Times New Roman" w:hAnsi="Times New Roman" w:cs="Times New Roman"/>
              </w:rPr>
              <w:t>P&lt;</w:t>
            </w:r>
            <w:r w:rsidRPr="001C2534">
              <w:rPr>
                <w:rFonts w:ascii="Times New Roman" w:hAnsi="Times New Roman" w:cs="Times New Roman"/>
              </w:rPr>
              <w:t>0.00</w:t>
            </w:r>
            <w:r w:rsidRPr="00DD79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E05CF53" w14:textId="48F3E4E8" w:rsidR="001C2534" w:rsidRPr="001C2534" w:rsidRDefault="001C2534" w:rsidP="001C253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C2534">
              <w:rPr>
                <w:rFonts w:ascii="Times New Roman" w:hAnsi="Times New Roman" w:cs="Times New Roman"/>
              </w:rPr>
              <w:t>Significant relationship between age group and ASD diagnosis rates</w:t>
            </w:r>
          </w:p>
        </w:tc>
      </w:tr>
    </w:tbl>
    <w:p w14:paraId="5754EC10" w14:textId="18C0F714" w:rsidR="001C2534" w:rsidRPr="001C2534" w:rsidRDefault="001C2534" w:rsidP="001C2534">
      <w:p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  <w:b/>
          <w:bCs/>
        </w:rPr>
        <w:t>Key Takeaways:</w:t>
      </w:r>
    </w:p>
    <w:p w14:paraId="6FF10A7C" w14:textId="77777777" w:rsidR="001C2534" w:rsidRPr="001C2534" w:rsidRDefault="001C2534" w:rsidP="001C2534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</w:rPr>
        <w:t>The ANOVA test confirmed that AQ-10 scores significantly differ between age groups, reinforcing the trend observed in our screening score analysis.</w:t>
      </w:r>
    </w:p>
    <w:p w14:paraId="0D2C2DBD" w14:textId="77777777" w:rsidR="001C2534" w:rsidRPr="001C2534" w:rsidRDefault="001C2534" w:rsidP="001C2534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</w:rPr>
      </w:pPr>
      <w:r w:rsidRPr="001C2534">
        <w:rPr>
          <w:rFonts w:ascii="Times New Roman" w:hAnsi="Times New Roman" w:cs="Times New Roman"/>
        </w:rPr>
        <w:t>The Chi-Square test showed a statistically significant relationship between age group and ASD diagnosis rates, supporting the idea that age influences autism detection rates.</w:t>
      </w:r>
    </w:p>
    <w:p w14:paraId="759B8060" w14:textId="77777777" w:rsidR="0099731C" w:rsidRPr="00DD792A" w:rsidRDefault="0099731C" w:rsidP="007A6CE8">
      <w:pPr>
        <w:spacing w:line="276" w:lineRule="auto"/>
        <w:rPr>
          <w:rFonts w:ascii="Times New Roman" w:hAnsi="Times New Roman" w:cs="Times New Roman"/>
        </w:rPr>
      </w:pPr>
    </w:p>
    <w:p w14:paraId="52928BD0" w14:textId="24DA29F5" w:rsidR="0099731C" w:rsidRPr="00DD792A" w:rsidRDefault="0099731C" w:rsidP="0099731C">
      <w:pPr>
        <w:pStyle w:val="Heading4"/>
        <w:rPr>
          <w:rFonts w:ascii="Times New Roman" w:hAnsi="Times New Roman" w:cs="Times New Roman"/>
          <w:b/>
          <w:bCs/>
          <w:i w:val="0"/>
          <w:iCs w:val="0"/>
          <w:u w:val="single"/>
        </w:rPr>
      </w:pPr>
      <w:r w:rsidRPr="00DD792A">
        <w:rPr>
          <w:rFonts w:ascii="Times New Roman" w:hAnsi="Times New Roman" w:cs="Times New Roman"/>
          <w:b/>
          <w:bCs/>
          <w:i w:val="0"/>
          <w:iCs w:val="0"/>
          <w:u w:val="single"/>
        </w:rPr>
        <w:t>Demographic Influences</w:t>
      </w:r>
      <w:r w:rsidR="004A246B" w:rsidRPr="00DD792A">
        <w:rPr>
          <w:rFonts w:ascii="Times New Roman" w:hAnsi="Times New Roman" w:cs="Times New Roman"/>
          <w:b/>
          <w:bCs/>
          <w:i w:val="0"/>
          <w:iCs w:val="0"/>
          <w:u w:val="single"/>
        </w:rPr>
        <w:t>:</w:t>
      </w:r>
    </w:p>
    <w:p w14:paraId="53CA6014" w14:textId="77777777" w:rsidR="0099731C" w:rsidRPr="00DD792A" w:rsidRDefault="0099731C" w:rsidP="0099731C">
      <w:pPr>
        <w:rPr>
          <w:rFonts w:ascii="Times New Roman" w:hAnsi="Times New Roman" w:cs="Times New Roman"/>
        </w:rPr>
      </w:pPr>
    </w:p>
    <w:p w14:paraId="184612F5" w14:textId="0958EA2F" w:rsidR="0099731C" w:rsidRPr="00DD792A" w:rsidRDefault="0099731C" w:rsidP="0099731C">
      <w:pPr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t>In this section, we explore t</w:t>
      </w:r>
      <w:r w:rsidRPr="0099731C">
        <w:rPr>
          <w:rFonts w:ascii="Times New Roman" w:hAnsi="Times New Roman" w:cs="Times New Roman"/>
        </w:rPr>
        <w:t>he relationship between demographic factors—</w:t>
      </w:r>
      <w:r w:rsidRPr="0099731C">
        <w:rPr>
          <w:rFonts w:ascii="Times New Roman" w:hAnsi="Times New Roman" w:cs="Times New Roman"/>
          <w:b/>
          <w:bCs/>
        </w:rPr>
        <w:t>gender</w:t>
      </w:r>
      <w:r w:rsidRPr="0099731C">
        <w:rPr>
          <w:rFonts w:ascii="Times New Roman" w:hAnsi="Times New Roman" w:cs="Times New Roman"/>
        </w:rPr>
        <w:t xml:space="preserve"> and </w:t>
      </w:r>
      <w:r w:rsidRPr="0099731C">
        <w:rPr>
          <w:rFonts w:ascii="Times New Roman" w:hAnsi="Times New Roman" w:cs="Times New Roman"/>
          <w:b/>
          <w:bCs/>
        </w:rPr>
        <w:t>ethnicity</w:t>
      </w:r>
      <w:r w:rsidRPr="0099731C">
        <w:rPr>
          <w:rFonts w:ascii="Times New Roman" w:hAnsi="Times New Roman" w:cs="Times New Roman"/>
        </w:rPr>
        <w:t xml:space="preserve">—and AQ-10 screening scores, as well as autism diagnosis rates. By examining </w:t>
      </w:r>
      <w:r w:rsidRPr="00DD792A">
        <w:rPr>
          <w:rFonts w:ascii="Times New Roman" w:hAnsi="Times New Roman" w:cs="Times New Roman"/>
        </w:rPr>
        <w:t xml:space="preserve">the </w:t>
      </w:r>
      <w:r w:rsidRPr="00DD792A">
        <w:rPr>
          <w:rFonts w:ascii="Times New Roman" w:hAnsi="Times New Roman" w:cs="Times New Roman"/>
          <w:b/>
          <w:bCs/>
        </w:rPr>
        <w:t>mean AQ-10 scores</w:t>
      </w:r>
      <w:r w:rsidRPr="00DD792A">
        <w:rPr>
          <w:rFonts w:ascii="Times New Roman" w:hAnsi="Times New Roman" w:cs="Times New Roman"/>
        </w:rPr>
        <w:t xml:space="preserve"> within each demographic group, we can assess variations in autism screening outcomes. Additionally, the </w:t>
      </w:r>
      <w:r w:rsidRPr="00DD792A">
        <w:rPr>
          <w:rFonts w:ascii="Times New Roman" w:hAnsi="Times New Roman" w:cs="Times New Roman"/>
          <w:b/>
          <w:bCs/>
        </w:rPr>
        <w:t>diagnosis rate</w:t>
      </w:r>
      <w:r w:rsidRPr="00DD792A">
        <w:rPr>
          <w:rFonts w:ascii="Times New Roman" w:hAnsi="Times New Roman" w:cs="Times New Roman"/>
        </w:rPr>
        <w:t xml:space="preserve"> within each category is computed to determine whether certain groups exhibit higher or lower ASD identification trends.</w:t>
      </w:r>
    </w:p>
    <w:p w14:paraId="482CFC5D" w14:textId="5352088F" w:rsidR="0099731C" w:rsidRPr="0099731C" w:rsidRDefault="0099731C" w:rsidP="0099731C">
      <w:pPr>
        <w:rPr>
          <w:rFonts w:ascii="Times New Roman" w:hAnsi="Times New Roman" w:cs="Times New Roman"/>
        </w:rPr>
      </w:pPr>
    </w:p>
    <w:p w14:paraId="4E78709B" w14:textId="77777777" w:rsidR="0099731C" w:rsidRPr="00DD792A" w:rsidRDefault="0099731C" w:rsidP="0099731C">
      <w:pPr>
        <w:rPr>
          <w:rFonts w:ascii="Times New Roman" w:hAnsi="Times New Roman" w:cs="Times New Roman"/>
        </w:rPr>
      </w:pPr>
    </w:p>
    <w:p w14:paraId="5903E024" w14:textId="77777777" w:rsidR="0099731C" w:rsidRPr="00DD792A" w:rsidRDefault="0099731C" w:rsidP="0099731C">
      <w:pPr>
        <w:rPr>
          <w:rFonts w:ascii="Times New Roman" w:hAnsi="Times New Roman" w:cs="Times New Roman"/>
          <w:b/>
          <w:bCs/>
        </w:rPr>
      </w:pPr>
      <w:r w:rsidRPr="0099731C">
        <w:rPr>
          <w:rFonts w:ascii="Times New Roman" w:hAnsi="Times New Roman" w:cs="Times New Roman"/>
          <w:b/>
          <w:bCs/>
        </w:rPr>
        <w:t xml:space="preserve">1. Mean AQ-10 </w:t>
      </w:r>
      <w:proofErr w:type="gramStart"/>
      <w:r w:rsidRPr="0099731C">
        <w:rPr>
          <w:rFonts w:ascii="Times New Roman" w:hAnsi="Times New Roman" w:cs="Times New Roman"/>
          <w:b/>
          <w:bCs/>
        </w:rPr>
        <w:t>Scores</w:t>
      </w:r>
      <w:proofErr w:type="gramEnd"/>
      <w:r w:rsidRPr="0099731C">
        <w:rPr>
          <w:rFonts w:ascii="Times New Roman" w:hAnsi="Times New Roman" w:cs="Times New Roman"/>
          <w:b/>
          <w:bCs/>
        </w:rPr>
        <w:t xml:space="preserve"> by Gender &amp; Diagnosis Status</w:t>
      </w:r>
    </w:p>
    <w:p w14:paraId="70D475BD" w14:textId="77777777" w:rsidR="0099731C" w:rsidRPr="00DD792A" w:rsidRDefault="0099731C" w:rsidP="0099731C">
      <w:pPr>
        <w:rPr>
          <w:rFonts w:ascii="Times New Roman" w:hAnsi="Times New Roman" w:cs="Times New Roman"/>
          <w:b/>
          <w:bCs/>
        </w:rPr>
      </w:pPr>
    </w:p>
    <w:p w14:paraId="0FB39F7D" w14:textId="77777777" w:rsidR="0099731C" w:rsidRPr="0099731C" w:rsidRDefault="0099731C" w:rsidP="0099731C">
      <w:pPr>
        <w:rPr>
          <w:rFonts w:ascii="Times New Roman" w:hAnsi="Times New Roman" w:cs="Times New Roman"/>
        </w:rPr>
      </w:pPr>
      <w:r w:rsidRPr="0099731C">
        <w:rPr>
          <w:rFonts w:ascii="Times New Roman" w:hAnsi="Times New Roman" w:cs="Times New Roman"/>
        </w:rPr>
        <w:t>The table below presents the mean AQ-10 scores for diagnosed and non-diagnosed individuals across gender groups, along with their standard deviations:</w:t>
      </w:r>
    </w:p>
    <w:p w14:paraId="1F850D4C" w14:textId="77777777" w:rsidR="0099731C" w:rsidRPr="0099731C" w:rsidRDefault="0099731C" w:rsidP="0099731C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3155"/>
        <w:gridCol w:w="2648"/>
      </w:tblGrid>
      <w:tr w:rsidR="0099731C" w:rsidRPr="0099731C" w14:paraId="2AE2CC3D" w14:textId="77777777" w:rsidTr="0099731C">
        <w:tc>
          <w:tcPr>
            <w:tcW w:w="0" w:type="auto"/>
            <w:hideMark/>
          </w:tcPr>
          <w:p w14:paraId="04BAB5D9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09DF0779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Non-Diagnosed (Mean ± SD)</w:t>
            </w:r>
          </w:p>
        </w:tc>
        <w:tc>
          <w:tcPr>
            <w:tcW w:w="0" w:type="auto"/>
            <w:hideMark/>
          </w:tcPr>
          <w:p w14:paraId="4C2E64EE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Diagnosed (Mean ± SD)</w:t>
            </w:r>
          </w:p>
        </w:tc>
      </w:tr>
      <w:tr w:rsidR="0099731C" w:rsidRPr="0099731C" w14:paraId="25866E28" w14:textId="77777777" w:rsidTr="0099731C">
        <w:tc>
          <w:tcPr>
            <w:tcW w:w="0" w:type="auto"/>
            <w:hideMark/>
          </w:tcPr>
          <w:p w14:paraId="59C20877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hideMark/>
          </w:tcPr>
          <w:p w14:paraId="03CBA1F0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3.74 ± 1.57</w:t>
            </w:r>
          </w:p>
        </w:tc>
        <w:tc>
          <w:tcPr>
            <w:tcW w:w="0" w:type="auto"/>
            <w:hideMark/>
          </w:tcPr>
          <w:p w14:paraId="36102C76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8.18 ± 1.00</w:t>
            </w:r>
          </w:p>
        </w:tc>
      </w:tr>
      <w:tr w:rsidR="0099731C" w:rsidRPr="0099731C" w14:paraId="008E3F7B" w14:textId="77777777" w:rsidTr="0099731C">
        <w:tc>
          <w:tcPr>
            <w:tcW w:w="0" w:type="auto"/>
            <w:hideMark/>
          </w:tcPr>
          <w:p w14:paraId="313CAC5B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hideMark/>
          </w:tcPr>
          <w:p w14:paraId="7FACDEE5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3.92 ± 1.54</w:t>
            </w:r>
          </w:p>
        </w:tc>
        <w:tc>
          <w:tcPr>
            <w:tcW w:w="0" w:type="auto"/>
            <w:hideMark/>
          </w:tcPr>
          <w:p w14:paraId="25EFEE1B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8.28 ± 1.06</w:t>
            </w:r>
          </w:p>
        </w:tc>
      </w:tr>
    </w:tbl>
    <w:p w14:paraId="3CA9E267" w14:textId="1706D5E9" w:rsidR="00D10C25" w:rsidRPr="00D10C25" w:rsidRDefault="00D10C25" w:rsidP="00D10C25">
      <w:pPr>
        <w:pStyle w:val="ListParagraph"/>
        <w:numPr>
          <w:ilvl w:val="0"/>
          <w:numId w:val="34"/>
        </w:numPr>
        <w:ind w:left="426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Diagnosed males had a slightly higher mean AQ-10 score (8.28) compared to diagnosed females (8.18).</w:t>
      </w:r>
    </w:p>
    <w:p w14:paraId="5C5F6BA6" w14:textId="41715F70" w:rsidR="00D10C25" w:rsidRPr="00D10C25" w:rsidRDefault="00D10C25" w:rsidP="00D10C25">
      <w:pPr>
        <w:pStyle w:val="ListParagraph"/>
        <w:numPr>
          <w:ilvl w:val="0"/>
          <w:numId w:val="34"/>
        </w:numPr>
        <w:ind w:left="426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Non-diagnosed males also had slightly higher mean scores (3.92) than non-diagnosed females (3.74).</w:t>
      </w:r>
    </w:p>
    <w:p w14:paraId="53B19E2A" w14:textId="3FD22A9E" w:rsidR="00D10C25" w:rsidRPr="00D10C25" w:rsidRDefault="00D10C25" w:rsidP="00D10C25">
      <w:pPr>
        <w:pStyle w:val="ListParagraph"/>
        <w:numPr>
          <w:ilvl w:val="0"/>
          <w:numId w:val="34"/>
        </w:numPr>
        <w:ind w:left="426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 xml:space="preserve">The </w:t>
      </w:r>
      <w:r w:rsidRPr="00D10C25">
        <w:rPr>
          <w:rFonts w:ascii="Times New Roman" w:hAnsi="Times New Roman" w:cs="Times New Roman"/>
          <w:b/>
          <w:bCs/>
        </w:rPr>
        <w:t>small difference in mean AQ-10 scores suggests that males may exhibit slightly stronger autistic traits on screening</w:t>
      </w:r>
      <w:r w:rsidRPr="00D10C25">
        <w:rPr>
          <w:rFonts w:ascii="Times New Roman" w:hAnsi="Times New Roman" w:cs="Times New Roman"/>
        </w:rPr>
        <w:t xml:space="preserve"> but does not necessarily translate into higher diagnosis rates.</w:t>
      </w:r>
    </w:p>
    <w:p w14:paraId="0AFFE3AF" w14:textId="77777777" w:rsidR="0099731C" w:rsidRPr="00DD792A" w:rsidRDefault="0099731C" w:rsidP="0099731C">
      <w:pPr>
        <w:rPr>
          <w:rFonts w:ascii="Times New Roman" w:hAnsi="Times New Roman" w:cs="Times New Roman"/>
        </w:rPr>
      </w:pPr>
    </w:p>
    <w:p w14:paraId="414CA520" w14:textId="77777777" w:rsidR="0099731C" w:rsidRPr="00DD792A" w:rsidRDefault="0099731C" w:rsidP="0099731C">
      <w:pPr>
        <w:rPr>
          <w:rFonts w:ascii="Times New Roman" w:hAnsi="Times New Roman" w:cs="Times New Roman"/>
          <w:b/>
          <w:bCs/>
        </w:rPr>
      </w:pPr>
      <w:r w:rsidRPr="0099731C">
        <w:rPr>
          <w:rFonts w:ascii="Times New Roman" w:hAnsi="Times New Roman" w:cs="Times New Roman"/>
          <w:b/>
          <w:bCs/>
        </w:rPr>
        <w:t xml:space="preserve">2. Mean AQ-10 </w:t>
      </w:r>
      <w:proofErr w:type="gramStart"/>
      <w:r w:rsidRPr="0099731C">
        <w:rPr>
          <w:rFonts w:ascii="Times New Roman" w:hAnsi="Times New Roman" w:cs="Times New Roman"/>
          <w:b/>
          <w:bCs/>
        </w:rPr>
        <w:t>Scores</w:t>
      </w:r>
      <w:proofErr w:type="gramEnd"/>
      <w:r w:rsidRPr="0099731C">
        <w:rPr>
          <w:rFonts w:ascii="Times New Roman" w:hAnsi="Times New Roman" w:cs="Times New Roman"/>
          <w:b/>
          <w:bCs/>
        </w:rPr>
        <w:t xml:space="preserve"> by Ethnicity &amp; Diagnosis Status</w:t>
      </w:r>
    </w:p>
    <w:p w14:paraId="72EAD3E4" w14:textId="77777777" w:rsidR="0099731C" w:rsidRPr="00DD792A" w:rsidRDefault="0099731C" w:rsidP="0099731C">
      <w:pPr>
        <w:rPr>
          <w:rFonts w:ascii="Times New Roman" w:hAnsi="Times New Roman" w:cs="Times New Roman"/>
          <w:b/>
          <w:bCs/>
        </w:rPr>
      </w:pPr>
    </w:p>
    <w:p w14:paraId="0E0572C5" w14:textId="77777777" w:rsidR="0099731C" w:rsidRPr="0099731C" w:rsidRDefault="0099731C" w:rsidP="0099731C">
      <w:pPr>
        <w:rPr>
          <w:rFonts w:ascii="Times New Roman" w:hAnsi="Times New Roman" w:cs="Times New Roman"/>
        </w:rPr>
      </w:pPr>
      <w:r w:rsidRPr="0099731C">
        <w:rPr>
          <w:rFonts w:ascii="Times New Roman" w:hAnsi="Times New Roman" w:cs="Times New Roman"/>
        </w:rPr>
        <w:t>The table below shows the mean AQ-10 scores across different ethnic groups, including standard deviations:</w:t>
      </w:r>
    </w:p>
    <w:p w14:paraId="18094127" w14:textId="63EF48A7" w:rsidR="0099731C" w:rsidRPr="0099731C" w:rsidRDefault="0099731C" w:rsidP="0099731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2239"/>
        <w:gridCol w:w="1697"/>
        <w:gridCol w:w="2122"/>
        <w:gridCol w:w="1580"/>
      </w:tblGrid>
      <w:tr w:rsidR="0099731C" w:rsidRPr="0099731C" w14:paraId="0C31E3F1" w14:textId="77777777" w:rsidTr="0099731C">
        <w:tc>
          <w:tcPr>
            <w:tcW w:w="0" w:type="auto"/>
            <w:hideMark/>
          </w:tcPr>
          <w:p w14:paraId="36153D53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Ethnicity</w:t>
            </w:r>
          </w:p>
        </w:tc>
        <w:tc>
          <w:tcPr>
            <w:tcW w:w="0" w:type="auto"/>
            <w:hideMark/>
          </w:tcPr>
          <w:p w14:paraId="67DE6FEB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Mean AQ-10 Score (Non-Diagnosed)</w:t>
            </w:r>
          </w:p>
        </w:tc>
        <w:tc>
          <w:tcPr>
            <w:tcW w:w="0" w:type="auto"/>
            <w:hideMark/>
          </w:tcPr>
          <w:p w14:paraId="5B78713F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Std (Non-Diagnosed)</w:t>
            </w:r>
          </w:p>
        </w:tc>
        <w:tc>
          <w:tcPr>
            <w:tcW w:w="0" w:type="auto"/>
            <w:hideMark/>
          </w:tcPr>
          <w:p w14:paraId="369D66CA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Mean AQ-10 Score (Diagnosed)</w:t>
            </w:r>
          </w:p>
        </w:tc>
        <w:tc>
          <w:tcPr>
            <w:tcW w:w="0" w:type="auto"/>
            <w:hideMark/>
          </w:tcPr>
          <w:p w14:paraId="4F7D123F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Std (Diagnosed)</w:t>
            </w:r>
          </w:p>
        </w:tc>
      </w:tr>
      <w:tr w:rsidR="0099731C" w:rsidRPr="0099731C" w14:paraId="1DE4B7A8" w14:textId="77777777" w:rsidTr="0099731C">
        <w:tc>
          <w:tcPr>
            <w:tcW w:w="0" w:type="auto"/>
            <w:hideMark/>
          </w:tcPr>
          <w:p w14:paraId="71023AFD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Asian</w:t>
            </w:r>
          </w:p>
        </w:tc>
        <w:tc>
          <w:tcPr>
            <w:tcW w:w="0" w:type="auto"/>
            <w:vAlign w:val="center"/>
            <w:hideMark/>
          </w:tcPr>
          <w:p w14:paraId="7D9DDCB7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3.94</w:t>
            </w:r>
          </w:p>
        </w:tc>
        <w:tc>
          <w:tcPr>
            <w:tcW w:w="0" w:type="auto"/>
            <w:vAlign w:val="center"/>
            <w:hideMark/>
          </w:tcPr>
          <w:p w14:paraId="2C294C65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1.45</w:t>
            </w:r>
          </w:p>
        </w:tc>
        <w:tc>
          <w:tcPr>
            <w:tcW w:w="0" w:type="auto"/>
            <w:vAlign w:val="center"/>
            <w:hideMark/>
          </w:tcPr>
          <w:p w14:paraId="47649888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14:paraId="793C6B13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1.01</w:t>
            </w:r>
          </w:p>
        </w:tc>
      </w:tr>
      <w:tr w:rsidR="0099731C" w:rsidRPr="0099731C" w14:paraId="6AF8FEA0" w14:textId="77777777" w:rsidTr="0099731C">
        <w:tc>
          <w:tcPr>
            <w:tcW w:w="0" w:type="auto"/>
            <w:hideMark/>
          </w:tcPr>
          <w:p w14:paraId="6A667654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77D66D99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3.47</w:t>
            </w:r>
          </w:p>
        </w:tc>
        <w:tc>
          <w:tcPr>
            <w:tcW w:w="0" w:type="auto"/>
            <w:vAlign w:val="center"/>
            <w:hideMark/>
          </w:tcPr>
          <w:p w14:paraId="783774CC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1.85</w:t>
            </w:r>
          </w:p>
        </w:tc>
        <w:tc>
          <w:tcPr>
            <w:tcW w:w="0" w:type="auto"/>
            <w:vAlign w:val="center"/>
            <w:hideMark/>
          </w:tcPr>
          <w:p w14:paraId="0288BDCF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8.16</w:t>
            </w:r>
          </w:p>
        </w:tc>
        <w:tc>
          <w:tcPr>
            <w:tcW w:w="0" w:type="auto"/>
            <w:vAlign w:val="center"/>
            <w:hideMark/>
          </w:tcPr>
          <w:p w14:paraId="52E65FE0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1.10</w:t>
            </w:r>
          </w:p>
        </w:tc>
      </w:tr>
      <w:tr w:rsidR="0099731C" w:rsidRPr="0099731C" w14:paraId="16F0E9ED" w14:textId="77777777" w:rsidTr="0099731C">
        <w:tc>
          <w:tcPr>
            <w:tcW w:w="0" w:type="auto"/>
            <w:hideMark/>
          </w:tcPr>
          <w:p w14:paraId="6D4D2055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lastRenderedPageBreak/>
              <w:t>Hispanic</w:t>
            </w:r>
          </w:p>
        </w:tc>
        <w:tc>
          <w:tcPr>
            <w:tcW w:w="0" w:type="auto"/>
            <w:vAlign w:val="center"/>
            <w:hideMark/>
          </w:tcPr>
          <w:p w14:paraId="42DE3F69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3.25</w:t>
            </w:r>
          </w:p>
        </w:tc>
        <w:tc>
          <w:tcPr>
            <w:tcW w:w="0" w:type="auto"/>
            <w:vAlign w:val="center"/>
            <w:hideMark/>
          </w:tcPr>
          <w:p w14:paraId="63337396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47E63688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7.92</w:t>
            </w:r>
          </w:p>
        </w:tc>
        <w:tc>
          <w:tcPr>
            <w:tcW w:w="0" w:type="auto"/>
            <w:vAlign w:val="center"/>
            <w:hideMark/>
          </w:tcPr>
          <w:p w14:paraId="65C6CE9A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1.12</w:t>
            </w:r>
          </w:p>
        </w:tc>
      </w:tr>
      <w:tr w:rsidR="0099731C" w:rsidRPr="0099731C" w14:paraId="2418857F" w14:textId="77777777" w:rsidTr="0099731C">
        <w:tc>
          <w:tcPr>
            <w:tcW w:w="0" w:type="auto"/>
            <w:hideMark/>
          </w:tcPr>
          <w:p w14:paraId="334AE5DE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Latino</w:t>
            </w:r>
          </w:p>
        </w:tc>
        <w:tc>
          <w:tcPr>
            <w:tcW w:w="0" w:type="auto"/>
            <w:vAlign w:val="center"/>
            <w:hideMark/>
          </w:tcPr>
          <w:p w14:paraId="5B613509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4.53</w:t>
            </w:r>
          </w:p>
        </w:tc>
        <w:tc>
          <w:tcPr>
            <w:tcW w:w="0" w:type="auto"/>
            <w:vAlign w:val="center"/>
            <w:hideMark/>
          </w:tcPr>
          <w:p w14:paraId="3B3C8DBC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1.36</w:t>
            </w:r>
          </w:p>
        </w:tc>
        <w:tc>
          <w:tcPr>
            <w:tcW w:w="0" w:type="auto"/>
            <w:vAlign w:val="center"/>
            <w:hideMark/>
          </w:tcPr>
          <w:p w14:paraId="1D163B9E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8.22</w:t>
            </w:r>
          </w:p>
        </w:tc>
        <w:tc>
          <w:tcPr>
            <w:tcW w:w="0" w:type="auto"/>
            <w:vAlign w:val="center"/>
            <w:hideMark/>
          </w:tcPr>
          <w:p w14:paraId="78F9D976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1.06</w:t>
            </w:r>
          </w:p>
        </w:tc>
      </w:tr>
      <w:tr w:rsidR="0099731C" w:rsidRPr="0099731C" w14:paraId="356AD0F0" w14:textId="77777777" w:rsidTr="0099731C">
        <w:tc>
          <w:tcPr>
            <w:tcW w:w="0" w:type="auto"/>
            <w:hideMark/>
          </w:tcPr>
          <w:p w14:paraId="5BC615C1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Middle Eastern</w:t>
            </w:r>
          </w:p>
        </w:tc>
        <w:tc>
          <w:tcPr>
            <w:tcW w:w="0" w:type="auto"/>
            <w:vAlign w:val="center"/>
            <w:hideMark/>
          </w:tcPr>
          <w:p w14:paraId="593D64EE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3.65</w:t>
            </w:r>
          </w:p>
        </w:tc>
        <w:tc>
          <w:tcPr>
            <w:tcW w:w="0" w:type="auto"/>
            <w:vAlign w:val="center"/>
            <w:hideMark/>
          </w:tcPr>
          <w:p w14:paraId="2355D3CE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1.53</w:t>
            </w:r>
          </w:p>
        </w:tc>
        <w:tc>
          <w:tcPr>
            <w:tcW w:w="0" w:type="auto"/>
            <w:vAlign w:val="center"/>
            <w:hideMark/>
          </w:tcPr>
          <w:p w14:paraId="2EAB5B68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7.85</w:t>
            </w:r>
          </w:p>
        </w:tc>
        <w:tc>
          <w:tcPr>
            <w:tcW w:w="0" w:type="auto"/>
            <w:vAlign w:val="center"/>
            <w:hideMark/>
          </w:tcPr>
          <w:p w14:paraId="7EDE68E3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0.88</w:t>
            </w:r>
          </w:p>
        </w:tc>
      </w:tr>
      <w:tr w:rsidR="0099731C" w:rsidRPr="0099731C" w14:paraId="2A01BDC0" w14:textId="77777777" w:rsidTr="0099731C">
        <w:tc>
          <w:tcPr>
            <w:tcW w:w="0" w:type="auto"/>
            <w:hideMark/>
          </w:tcPr>
          <w:p w14:paraId="5DDE666B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380C11E7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14:paraId="4217AE7F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1.44</w:t>
            </w:r>
          </w:p>
        </w:tc>
        <w:tc>
          <w:tcPr>
            <w:tcW w:w="0" w:type="auto"/>
            <w:vAlign w:val="center"/>
            <w:hideMark/>
          </w:tcPr>
          <w:p w14:paraId="218E2757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8.17</w:t>
            </w:r>
          </w:p>
        </w:tc>
        <w:tc>
          <w:tcPr>
            <w:tcW w:w="0" w:type="auto"/>
            <w:vAlign w:val="center"/>
            <w:hideMark/>
          </w:tcPr>
          <w:p w14:paraId="6587E8FA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0.92</w:t>
            </w:r>
          </w:p>
        </w:tc>
      </w:tr>
      <w:tr w:rsidR="0099731C" w:rsidRPr="0099731C" w14:paraId="79373718" w14:textId="77777777" w:rsidTr="0099731C">
        <w:tc>
          <w:tcPr>
            <w:tcW w:w="0" w:type="auto"/>
            <w:hideMark/>
          </w:tcPr>
          <w:p w14:paraId="1FD93D0D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Pasifika</w:t>
            </w:r>
          </w:p>
        </w:tc>
        <w:tc>
          <w:tcPr>
            <w:tcW w:w="0" w:type="auto"/>
            <w:vAlign w:val="center"/>
            <w:hideMark/>
          </w:tcPr>
          <w:p w14:paraId="6C07EE71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3.17</w:t>
            </w:r>
          </w:p>
        </w:tc>
        <w:tc>
          <w:tcPr>
            <w:tcW w:w="0" w:type="auto"/>
            <w:vAlign w:val="center"/>
            <w:hideMark/>
          </w:tcPr>
          <w:p w14:paraId="07535346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1.59</w:t>
            </w:r>
          </w:p>
        </w:tc>
        <w:tc>
          <w:tcPr>
            <w:tcW w:w="0" w:type="auto"/>
            <w:vAlign w:val="center"/>
            <w:hideMark/>
          </w:tcPr>
          <w:p w14:paraId="22AE5F66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8.50</w:t>
            </w:r>
          </w:p>
        </w:tc>
        <w:tc>
          <w:tcPr>
            <w:tcW w:w="0" w:type="auto"/>
            <w:vAlign w:val="center"/>
            <w:hideMark/>
          </w:tcPr>
          <w:p w14:paraId="168EA406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2.12</w:t>
            </w:r>
          </w:p>
        </w:tc>
      </w:tr>
      <w:tr w:rsidR="0099731C" w:rsidRPr="0099731C" w14:paraId="03D070FD" w14:textId="77777777" w:rsidTr="0099731C">
        <w:tc>
          <w:tcPr>
            <w:tcW w:w="0" w:type="auto"/>
            <w:hideMark/>
          </w:tcPr>
          <w:p w14:paraId="56498768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South Asian</w:t>
            </w:r>
          </w:p>
        </w:tc>
        <w:tc>
          <w:tcPr>
            <w:tcW w:w="0" w:type="auto"/>
            <w:vAlign w:val="center"/>
            <w:hideMark/>
          </w:tcPr>
          <w:p w14:paraId="5DDC8C01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3.88</w:t>
            </w:r>
          </w:p>
        </w:tc>
        <w:tc>
          <w:tcPr>
            <w:tcW w:w="0" w:type="auto"/>
            <w:vAlign w:val="center"/>
            <w:hideMark/>
          </w:tcPr>
          <w:p w14:paraId="70F3D96D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1.58</w:t>
            </w:r>
          </w:p>
        </w:tc>
        <w:tc>
          <w:tcPr>
            <w:tcW w:w="0" w:type="auto"/>
            <w:vAlign w:val="center"/>
            <w:hideMark/>
          </w:tcPr>
          <w:p w14:paraId="55E92D59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7.83</w:t>
            </w:r>
          </w:p>
        </w:tc>
        <w:tc>
          <w:tcPr>
            <w:tcW w:w="0" w:type="auto"/>
            <w:vAlign w:val="center"/>
            <w:hideMark/>
          </w:tcPr>
          <w:p w14:paraId="6D7D87D2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1.11</w:t>
            </w:r>
          </w:p>
        </w:tc>
      </w:tr>
      <w:tr w:rsidR="0099731C" w:rsidRPr="0099731C" w14:paraId="5BBD434A" w14:textId="77777777" w:rsidTr="0099731C">
        <w:tc>
          <w:tcPr>
            <w:tcW w:w="0" w:type="auto"/>
            <w:hideMark/>
          </w:tcPr>
          <w:p w14:paraId="6E8B4A63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Turkish</w:t>
            </w:r>
          </w:p>
        </w:tc>
        <w:tc>
          <w:tcPr>
            <w:tcW w:w="0" w:type="auto"/>
            <w:vAlign w:val="center"/>
            <w:hideMark/>
          </w:tcPr>
          <w:p w14:paraId="70B1A5CF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3.00</w:t>
            </w:r>
          </w:p>
        </w:tc>
        <w:tc>
          <w:tcPr>
            <w:tcW w:w="0" w:type="auto"/>
            <w:vAlign w:val="center"/>
            <w:hideMark/>
          </w:tcPr>
          <w:p w14:paraId="6A32DAFA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14:paraId="3C078E80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9.00</w:t>
            </w:r>
          </w:p>
        </w:tc>
        <w:tc>
          <w:tcPr>
            <w:tcW w:w="0" w:type="auto"/>
            <w:vAlign w:val="center"/>
            <w:hideMark/>
          </w:tcPr>
          <w:p w14:paraId="08F28AA3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N/A</w:t>
            </w:r>
          </w:p>
        </w:tc>
      </w:tr>
      <w:tr w:rsidR="0099731C" w:rsidRPr="0099731C" w14:paraId="72195CC3" w14:textId="77777777" w:rsidTr="0099731C">
        <w:tc>
          <w:tcPr>
            <w:tcW w:w="0" w:type="auto"/>
            <w:hideMark/>
          </w:tcPr>
          <w:p w14:paraId="06CB50F1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0ECE5F9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3.53</w:t>
            </w:r>
          </w:p>
        </w:tc>
        <w:tc>
          <w:tcPr>
            <w:tcW w:w="0" w:type="auto"/>
            <w:vAlign w:val="center"/>
            <w:hideMark/>
          </w:tcPr>
          <w:p w14:paraId="5B3F52AE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2753B328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7.52</w:t>
            </w:r>
          </w:p>
        </w:tc>
        <w:tc>
          <w:tcPr>
            <w:tcW w:w="0" w:type="auto"/>
            <w:vAlign w:val="center"/>
            <w:hideMark/>
          </w:tcPr>
          <w:p w14:paraId="510CC61E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0.59</w:t>
            </w:r>
          </w:p>
        </w:tc>
      </w:tr>
      <w:tr w:rsidR="0099731C" w:rsidRPr="0099731C" w14:paraId="0FCA2E1E" w14:textId="77777777" w:rsidTr="0099731C">
        <w:tc>
          <w:tcPr>
            <w:tcW w:w="0" w:type="auto"/>
            <w:hideMark/>
          </w:tcPr>
          <w:p w14:paraId="5208AC4F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White-European</w:t>
            </w:r>
          </w:p>
        </w:tc>
        <w:tc>
          <w:tcPr>
            <w:tcW w:w="0" w:type="auto"/>
            <w:vAlign w:val="center"/>
            <w:hideMark/>
          </w:tcPr>
          <w:p w14:paraId="31C73C20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4.14</w:t>
            </w:r>
          </w:p>
        </w:tc>
        <w:tc>
          <w:tcPr>
            <w:tcW w:w="0" w:type="auto"/>
            <w:vAlign w:val="center"/>
            <w:hideMark/>
          </w:tcPr>
          <w:p w14:paraId="435A60E8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1.56</w:t>
            </w:r>
          </w:p>
        </w:tc>
        <w:tc>
          <w:tcPr>
            <w:tcW w:w="0" w:type="auto"/>
            <w:vAlign w:val="center"/>
            <w:hideMark/>
          </w:tcPr>
          <w:p w14:paraId="7D44707B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8.44</w:t>
            </w:r>
          </w:p>
        </w:tc>
        <w:tc>
          <w:tcPr>
            <w:tcW w:w="0" w:type="auto"/>
            <w:vAlign w:val="center"/>
            <w:hideMark/>
          </w:tcPr>
          <w:p w14:paraId="459C1479" w14:textId="77777777" w:rsidR="0099731C" w:rsidRPr="0099731C" w:rsidRDefault="0099731C" w:rsidP="0099731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1.03</w:t>
            </w:r>
          </w:p>
        </w:tc>
      </w:tr>
    </w:tbl>
    <w:p w14:paraId="3FF56493" w14:textId="333F0D57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Diagnosed individuals across all ethnicities consistently scored above 8 on the AQ-10.</w:t>
      </w:r>
    </w:p>
    <w:p w14:paraId="4420407B" w14:textId="3712F9E2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The highest mean score for diagnosed individuals was in the Turkish group (9.00), followed by Pasifika (8.50) and White-European (8.44).</w:t>
      </w:r>
    </w:p>
    <w:p w14:paraId="245689CC" w14:textId="3EDC07B4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Among non-diagnosed groups, Latino individuals had the highest mean score (4.53), while Hispanic and Pasifika individuals had the lowest (3.25 and 3.17, respectively).</w:t>
      </w:r>
    </w:p>
    <w:p w14:paraId="26F12C28" w14:textId="26694AE7" w:rsid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Greater variability (higher standard deviations) was observed in the non-diagnosed groups compared to the diagnosed groups.</w:t>
      </w:r>
    </w:p>
    <w:p w14:paraId="701786FB" w14:textId="77777777" w:rsidR="00D10C25" w:rsidRDefault="00D10C25" w:rsidP="00D10C25">
      <w:pPr>
        <w:pStyle w:val="ListParagraph"/>
        <w:ind w:left="567"/>
        <w:rPr>
          <w:rFonts w:ascii="Times New Roman" w:hAnsi="Times New Roman" w:cs="Times New Roman"/>
        </w:rPr>
      </w:pPr>
    </w:p>
    <w:p w14:paraId="40A6E296" w14:textId="4C66799A" w:rsidR="00D10C25" w:rsidRDefault="00D10C25" w:rsidP="00D10C25">
      <w:pPr>
        <w:pStyle w:val="ListParagraph"/>
        <w:ind w:left="567"/>
        <w:jc w:val="center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drawing>
          <wp:inline distT="0" distB="0" distL="0" distR="0" wp14:anchorId="1253F91E" wp14:editId="361CE935">
            <wp:extent cx="4067572" cy="2542233"/>
            <wp:effectExtent l="0" t="0" r="0" b="0"/>
            <wp:docPr id="170908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2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725" cy="25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0DF3" w14:textId="16B9BB96" w:rsidR="00D10C25" w:rsidRPr="00D10C25" w:rsidRDefault="00D10C25" w:rsidP="00D10C25">
      <w:pPr>
        <w:pStyle w:val="ListParagraph"/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drawing>
          <wp:inline distT="0" distB="0" distL="0" distR="0" wp14:anchorId="6E5E27D5" wp14:editId="4929C9F7">
            <wp:extent cx="5476351" cy="2738176"/>
            <wp:effectExtent l="0" t="0" r="0" b="5080"/>
            <wp:docPr id="21417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44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440" cy="277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EAC3" w14:textId="77777777" w:rsidR="0099731C" w:rsidRPr="00DD792A" w:rsidRDefault="0099731C" w:rsidP="0099731C">
      <w:pPr>
        <w:rPr>
          <w:rFonts w:ascii="Times New Roman" w:hAnsi="Times New Roman" w:cs="Times New Roman"/>
        </w:rPr>
      </w:pPr>
    </w:p>
    <w:p w14:paraId="517151FC" w14:textId="77777777" w:rsidR="0099731C" w:rsidRPr="0099731C" w:rsidRDefault="0099731C" w:rsidP="0099731C">
      <w:pPr>
        <w:rPr>
          <w:rFonts w:ascii="Times New Roman" w:hAnsi="Times New Roman" w:cs="Times New Roman"/>
          <w:b/>
          <w:bCs/>
        </w:rPr>
      </w:pPr>
      <w:r w:rsidRPr="0099731C">
        <w:rPr>
          <w:rFonts w:ascii="Times New Roman" w:hAnsi="Times New Roman" w:cs="Times New Roman"/>
          <w:b/>
          <w:bCs/>
        </w:rPr>
        <w:t>3. Diagnosis Rate by Gender</w:t>
      </w:r>
    </w:p>
    <w:p w14:paraId="03631E2C" w14:textId="77777777" w:rsidR="0099731C" w:rsidRPr="0099731C" w:rsidRDefault="0099731C" w:rsidP="0099731C">
      <w:pPr>
        <w:rPr>
          <w:rFonts w:ascii="Times New Roman" w:hAnsi="Times New Roman" w:cs="Times New Roman"/>
        </w:rPr>
      </w:pPr>
      <w:r w:rsidRPr="0099731C">
        <w:rPr>
          <w:rFonts w:ascii="Times New Roman" w:hAnsi="Times New Roman" w:cs="Times New Roman"/>
        </w:rPr>
        <w:t xml:space="preserve">The table below presents the </w:t>
      </w:r>
      <w:r w:rsidRPr="0099731C">
        <w:rPr>
          <w:rFonts w:ascii="Times New Roman" w:hAnsi="Times New Roman" w:cs="Times New Roman"/>
          <w:b/>
          <w:bCs/>
        </w:rPr>
        <w:t>percentage of diagnosed and non-diagnosed individuals</w:t>
      </w:r>
      <w:r w:rsidRPr="0099731C">
        <w:rPr>
          <w:rFonts w:ascii="Times New Roman" w:hAnsi="Times New Roman" w:cs="Times New Roman"/>
        </w:rPr>
        <w:t xml:space="preserve"> within each gender group: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2250"/>
        <w:gridCol w:w="1743"/>
      </w:tblGrid>
      <w:tr w:rsidR="0099731C" w:rsidRPr="0099731C" w14:paraId="591BB7F0" w14:textId="77777777" w:rsidTr="0099731C">
        <w:tc>
          <w:tcPr>
            <w:tcW w:w="0" w:type="auto"/>
            <w:hideMark/>
          </w:tcPr>
          <w:p w14:paraId="0C892780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04BCFEBE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Non-Diagnosed (%)</w:t>
            </w:r>
          </w:p>
        </w:tc>
        <w:tc>
          <w:tcPr>
            <w:tcW w:w="0" w:type="auto"/>
            <w:hideMark/>
          </w:tcPr>
          <w:p w14:paraId="61857D10" w14:textId="77777777" w:rsidR="0099731C" w:rsidRPr="0099731C" w:rsidRDefault="0099731C" w:rsidP="0099731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Diagnosed (%)</w:t>
            </w:r>
          </w:p>
        </w:tc>
      </w:tr>
      <w:tr w:rsidR="0099731C" w:rsidRPr="0099731C" w14:paraId="594FCF50" w14:textId="77777777" w:rsidTr="0099731C">
        <w:tc>
          <w:tcPr>
            <w:tcW w:w="0" w:type="auto"/>
            <w:hideMark/>
          </w:tcPr>
          <w:p w14:paraId="176C45F6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hideMark/>
          </w:tcPr>
          <w:p w14:paraId="2FC4A4B1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62.7%</w:t>
            </w:r>
          </w:p>
        </w:tc>
        <w:tc>
          <w:tcPr>
            <w:tcW w:w="0" w:type="auto"/>
            <w:hideMark/>
          </w:tcPr>
          <w:p w14:paraId="25EEE83A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37.3%</w:t>
            </w:r>
          </w:p>
        </w:tc>
      </w:tr>
      <w:tr w:rsidR="0099731C" w:rsidRPr="0099731C" w14:paraId="13D2DC36" w14:textId="77777777" w:rsidTr="0099731C">
        <w:tc>
          <w:tcPr>
            <w:tcW w:w="0" w:type="auto"/>
            <w:hideMark/>
          </w:tcPr>
          <w:p w14:paraId="65D10C86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hideMark/>
          </w:tcPr>
          <w:p w14:paraId="1FDA5011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65.4%</w:t>
            </w:r>
          </w:p>
        </w:tc>
        <w:tc>
          <w:tcPr>
            <w:tcW w:w="0" w:type="auto"/>
            <w:hideMark/>
          </w:tcPr>
          <w:p w14:paraId="153E586C" w14:textId="77777777" w:rsidR="0099731C" w:rsidRPr="0099731C" w:rsidRDefault="0099731C" w:rsidP="0099731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34.6%</w:t>
            </w:r>
          </w:p>
        </w:tc>
      </w:tr>
    </w:tbl>
    <w:p w14:paraId="4A313B17" w14:textId="440ACC86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Despite diagnosed males having slightly higher AQ-10 scores on average, the diagnostic rate was higher for females (37.26%) compared to males (34.56%).</w:t>
      </w:r>
    </w:p>
    <w:p w14:paraId="5DB4CE00" w14:textId="740C96B6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This discrepancy suggests potential differences in how ASD presents and is diagnosed across genders.</w:t>
      </w:r>
    </w:p>
    <w:p w14:paraId="7C4FBE5F" w14:textId="086E93C4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One possible explanation is that males who receive an ASD diagnosis tend to have more extreme AQ-10 scores (closer to 9-10), raising their mean, while diagnosed females may have a broader range of scores.</w:t>
      </w:r>
    </w:p>
    <w:p w14:paraId="1A4743B1" w14:textId="1B444ADC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Alternatively, diagnostic criteria may be biased toward identifying ASD in males, potentially leading to underdiagnosis in females.</w:t>
      </w:r>
    </w:p>
    <w:p w14:paraId="22F489D2" w14:textId="77777777" w:rsidR="0099731C" w:rsidRPr="00DD792A" w:rsidRDefault="0099731C" w:rsidP="0099731C">
      <w:pPr>
        <w:rPr>
          <w:rFonts w:ascii="Times New Roman" w:hAnsi="Times New Roman" w:cs="Times New Roman"/>
        </w:rPr>
      </w:pPr>
    </w:p>
    <w:p w14:paraId="381B4054" w14:textId="77777777" w:rsidR="0099731C" w:rsidRPr="0099731C" w:rsidRDefault="0099731C" w:rsidP="0099731C">
      <w:pPr>
        <w:rPr>
          <w:rFonts w:ascii="Times New Roman" w:hAnsi="Times New Roman" w:cs="Times New Roman"/>
          <w:b/>
          <w:bCs/>
        </w:rPr>
      </w:pPr>
      <w:r w:rsidRPr="0099731C">
        <w:rPr>
          <w:rFonts w:ascii="Times New Roman" w:hAnsi="Times New Roman" w:cs="Times New Roman"/>
          <w:b/>
          <w:bCs/>
        </w:rPr>
        <w:t>4. Diagnosis Rate by Ethnicity</w:t>
      </w:r>
    </w:p>
    <w:p w14:paraId="087F960F" w14:textId="77777777" w:rsidR="0099731C" w:rsidRPr="0099731C" w:rsidRDefault="0099731C" w:rsidP="0099731C">
      <w:pPr>
        <w:rPr>
          <w:rFonts w:ascii="Times New Roman" w:hAnsi="Times New Roman" w:cs="Times New Roman"/>
        </w:rPr>
      </w:pPr>
      <w:r w:rsidRPr="0099731C">
        <w:rPr>
          <w:rFonts w:ascii="Times New Roman" w:hAnsi="Times New Roman" w:cs="Times New Roman"/>
        </w:rPr>
        <w:t xml:space="preserve">The table below shows the </w:t>
      </w:r>
      <w:r w:rsidRPr="0099731C">
        <w:rPr>
          <w:rFonts w:ascii="Times New Roman" w:hAnsi="Times New Roman" w:cs="Times New Roman"/>
          <w:b/>
          <w:bCs/>
        </w:rPr>
        <w:t>percentage of diagnosed and non-diagnosed individuals</w:t>
      </w:r>
      <w:r w:rsidRPr="0099731C">
        <w:rPr>
          <w:rFonts w:ascii="Times New Roman" w:hAnsi="Times New Roman" w:cs="Times New Roman"/>
        </w:rPr>
        <w:t xml:space="preserve"> across different ethnic groups: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2250"/>
        <w:gridCol w:w="1743"/>
      </w:tblGrid>
      <w:tr w:rsidR="0099731C" w:rsidRPr="0099731C" w14:paraId="1AE09B8D" w14:textId="77777777" w:rsidTr="008434AC">
        <w:tc>
          <w:tcPr>
            <w:tcW w:w="0" w:type="auto"/>
            <w:vAlign w:val="center"/>
            <w:hideMark/>
          </w:tcPr>
          <w:p w14:paraId="21AC7220" w14:textId="77777777" w:rsidR="0099731C" w:rsidRPr="0099731C" w:rsidRDefault="0099731C" w:rsidP="008434AC">
            <w:pPr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Ethnicity</w:t>
            </w:r>
          </w:p>
        </w:tc>
        <w:tc>
          <w:tcPr>
            <w:tcW w:w="0" w:type="auto"/>
            <w:vAlign w:val="center"/>
            <w:hideMark/>
          </w:tcPr>
          <w:p w14:paraId="6FA303B3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Non-Diagnosed (%)</w:t>
            </w:r>
          </w:p>
        </w:tc>
        <w:tc>
          <w:tcPr>
            <w:tcW w:w="0" w:type="auto"/>
            <w:vAlign w:val="center"/>
            <w:hideMark/>
          </w:tcPr>
          <w:p w14:paraId="5BD1CE35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731C">
              <w:rPr>
                <w:rFonts w:ascii="Times New Roman" w:hAnsi="Times New Roman" w:cs="Times New Roman"/>
                <w:b/>
                <w:bCs/>
              </w:rPr>
              <w:t>Diagnosed (%)</w:t>
            </w:r>
          </w:p>
        </w:tc>
      </w:tr>
      <w:tr w:rsidR="0099731C" w:rsidRPr="0099731C" w14:paraId="770A39FC" w14:textId="77777777" w:rsidTr="008434AC">
        <w:tc>
          <w:tcPr>
            <w:tcW w:w="0" w:type="auto"/>
            <w:vAlign w:val="center"/>
            <w:hideMark/>
          </w:tcPr>
          <w:p w14:paraId="35BC30F6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Asian</w:t>
            </w:r>
          </w:p>
        </w:tc>
        <w:tc>
          <w:tcPr>
            <w:tcW w:w="0" w:type="auto"/>
            <w:vAlign w:val="center"/>
            <w:hideMark/>
          </w:tcPr>
          <w:p w14:paraId="0FAF24D0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75.1%</w:t>
            </w:r>
          </w:p>
        </w:tc>
        <w:tc>
          <w:tcPr>
            <w:tcW w:w="0" w:type="auto"/>
            <w:vAlign w:val="center"/>
            <w:hideMark/>
          </w:tcPr>
          <w:p w14:paraId="4D23F210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24.9%</w:t>
            </w:r>
          </w:p>
        </w:tc>
      </w:tr>
      <w:tr w:rsidR="0099731C" w:rsidRPr="0099731C" w14:paraId="3BB9E77B" w14:textId="77777777" w:rsidTr="008434AC">
        <w:tc>
          <w:tcPr>
            <w:tcW w:w="0" w:type="auto"/>
            <w:vAlign w:val="center"/>
            <w:hideMark/>
          </w:tcPr>
          <w:p w14:paraId="5E5F6125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0C1EB82A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52.3%</w:t>
            </w:r>
          </w:p>
        </w:tc>
        <w:tc>
          <w:tcPr>
            <w:tcW w:w="0" w:type="auto"/>
            <w:vAlign w:val="center"/>
            <w:hideMark/>
          </w:tcPr>
          <w:p w14:paraId="118BD011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47.7%</w:t>
            </w:r>
          </w:p>
        </w:tc>
      </w:tr>
      <w:tr w:rsidR="0099731C" w:rsidRPr="0099731C" w14:paraId="51BE8E61" w14:textId="77777777" w:rsidTr="008434AC">
        <w:tc>
          <w:tcPr>
            <w:tcW w:w="0" w:type="auto"/>
            <w:vAlign w:val="center"/>
            <w:hideMark/>
          </w:tcPr>
          <w:p w14:paraId="65F22236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Hispanic</w:t>
            </w:r>
          </w:p>
        </w:tc>
        <w:tc>
          <w:tcPr>
            <w:tcW w:w="0" w:type="auto"/>
            <w:vAlign w:val="center"/>
            <w:hideMark/>
          </w:tcPr>
          <w:p w14:paraId="15176B3B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48.0%</w:t>
            </w:r>
          </w:p>
        </w:tc>
        <w:tc>
          <w:tcPr>
            <w:tcW w:w="0" w:type="auto"/>
            <w:vAlign w:val="center"/>
            <w:hideMark/>
          </w:tcPr>
          <w:p w14:paraId="3E796258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52.0%</w:t>
            </w:r>
          </w:p>
        </w:tc>
      </w:tr>
      <w:tr w:rsidR="0099731C" w:rsidRPr="0099731C" w14:paraId="728FB829" w14:textId="77777777" w:rsidTr="008434AC">
        <w:tc>
          <w:tcPr>
            <w:tcW w:w="0" w:type="auto"/>
            <w:vAlign w:val="center"/>
            <w:hideMark/>
          </w:tcPr>
          <w:p w14:paraId="1668F2DC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Latino</w:t>
            </w:r>
          </w:p>
        </w:tc>
        <w:tc>
          <w:tcPr>
            <w:tcW w:w="0" w:type="auto"/>
            <w:vAlign w:val="center"/>
            <w:hideMark/>
          </w:tcPr>
          <w:p w14:paraId="5339B0AC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45.5%</w:t>
            </w:r>
          </w:p>
        </w:tc>
        <w:tc>
          <w:tcPr>
            <w:tcW w:w="0" w:type="auto"/>
            <w:vAlign w:val="center"/>
            <w:hideMark/>
          </w:tcPr>
          <w:p w14:paraId="673B8CA6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54.5%</w:t>
            </w:r>
          </w:p>
        </w:tc>
      </w:tr>
      <w:tr w:rsidR="0099731C" w:rsidRPr="0099731C" w14:paraId="7D54B76D" w14:textId="77777777" w:rsidTr="008434AC">
        <w:tc>
          <w:tcPr>
            <w:tcW w:w="0" w:type="auto"/>
            <w:vAlign w:val="center"/>
            <w:hideMark/>
          </w:tcPr>
          <w:p w14:paraId="0E98E067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Middle Eastern</w:t>
            </w:r>
          </w:p>
        </w:tc>
        <w:tc>
          <w:tcPr>
            <w:tcW w:w="0" w:type="auto"/>
            <w:vAlign w:val="center"/>
            <w:hideMark/>
          </w:tcPr>
          <w:p w14:paraId="19E58B4A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84.4%</w:t>
            </w:r>
          </w:p>
        </w:tc>
        <w:tc>
          <w:tcPr>
            <w:tcW w:w="0" w:type="auto"/>
            <w:vAlign w:val="center"/>
            <w:hideMark/>
          </w:tcPr>
          <w:p w14:paraId="161D4E62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15.6%</w:t>
            </w:r>
          </w:p>
        </w:tc>
      </w:tr>
      <w:tr w:rsidR="0099731C" w:rsidRPr="0099731C" w14:paraId="03A3F1E9" w14:textId="77777777" w:rsidTr="008434AC">
        <w:tc>
          <w:tcPr>
            <w:tcW w:w="0" w:type="auto"/>
            <w:vAlign w:val="center"/>
            <w:hideMark/>
          </w:tcPr>
          <w:p w14:paraId="360DC8C9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49DC87FB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57.9%</w:t>
            </w:r>
          </w:p>
        </w:tc>
        <w:tc>
          <w:tcPr>
            <w:tcW w:w="0" w:type="auto"/>
            <w:vAlign w:val="center"/>
            <w:hideMark/>
          </w:tcPr>
          <w:p w14:paraId="2C599488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42.1%</w:t>
            </w:r>
          </w:p>
        </w:tc>
      </w:tr>
      <w:tr w:rsidR="0099731C" w:rsidRPr="0099731C" w14:paraId="68744A73" w14:textId="77777777" w:rsidTr="008434AC">
        <w:tc>
          <w:tcPr>
            <w:tcW w:w="0" w:type="auto"/>
            <w:vAlign w:val="center"/>
            <w:hideMark/>
          </w:tcPr>
          <w:p w14:paraId="43843C94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Pasifika</w:t>
            </w:r>
          </w:p>
        </w:tc>
        <w:tc>
          <w:tcPr>
            <w:tcW w:w="0" w:type="auto"/>
            <w:vAlign w:val="center"/>
            <w:hideMark/>
          </w:tcPr>
          <w:p w14:paraId="4314D7CD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85.7%</w:t>
            </w:r>
          </w:p>
        </w:tc>
        <w:tc>
          <w:tcPr>
            <w:tcW w:w="0" w:type="auto"/>
            <w:vAlign w:val="center"/>
            <w:hideMark/>
          </w:tcPr>
          <w:p w14:paraId="11A7ABBE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14.3%</w:t>
            </w:r>
          </w:p>
        </w:tc>
      </w:tr>
      <w:tr w:rsidR="0099731C" w:rsidRPr="0099731C" w14:paraId="04DAAB09" w14:textId="77777777" w:rsidTr="008434AC">
        <w:tc>
          <w:tcPr>
            <w:tcW w:w="0" w:type="auto"/>
            <w:vAlign w:val="center"/>
            <w:hideMark/>
          </w:tcPr>
          <w:p w14:paraId="505900FB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South Asian</w:t>
            </w:r>
          </w:p>
        </w:tc>
        <w:tc>
          <w:tcPr>
            <w:tcW w:w="0" w:type="auto"/>
            <w:vAlign w:val="center"/>
            <w:hideMark/>
          </w:tcPr>
          <w:p w14:paraId="018789E9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80.0%</w:t>
            </w:r>
          </w:p>
        </w:tc>
        <w:tc>
          <w:tcPr>
            <w:tcW w:w="0" w:type="auto"/>
            <w:vAlign w:val="center"/>
            <w:hideMark/>
          </w:tcPr>
          <w:p w14:paraId="47C25243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20.0%</w:t>
            </w:r>
          </w:p>
        </w:tc>
      </w:tr>
      <w:tr w:rsidR="0099731C" w:rsidRPr="0099731C" w14:paraId="21E99DC8" w14:textId="77777777" w:rsidTr="008434AC">
        <w:tc>
          <w:tcPr>
            <w:tcW w:w="0" w:type="auto"/>
            <w:vAlign w:val="center"/>
            <w:hideMark/>
          </w:tcPr>
          <w:p w14:paraId="53E03D47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Turkish</w:t>
            </w:r>
          </w:p>
        </w:tc>
        <w:tc>
          <w:tcPr>
            <w:tcW w:w="0" w:type="auto"/>
            <w:vAlign w:val="center"/>
            <w:hideMark/>
          </w:tcPr>
          <w:p w14:paraId="5C9BB1CB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87.5%</w:t>
            </w:r>
          </w:p>
        </w:tc>
        <w:tc>
          <w:tcPr>
            <w:tcW w:w="0" w:type="auto"/>
            <w:vAlign w:val="center"/>
            <w:hideMark/>
          </w:tcPr>
          <w:p w14:paraId="5C00B341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12.5%</w:t>
            </w:r>
          </w:p>
        </w:tc>
      </w:tr>
      <w:tr w:rsidR="0099731C" w:rsidRPr="0099731C" w14:paraId="7BA7C514" w14:textId="77777777" w:rsidTr="008434AC">
        <w:tc>
          <w:tcPr>
            <w:tcW w:w="0" w:type="auto"/>
            <w:vAlign w:val="center"/>
            <w:hideMark/>
          </w:tcPr>
          <w:p w14:paraId="1A56BAFB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C4FE0F1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82.6%</w:t>
            </w:r>
          </w:p>
        </w:tc>
        <w:tc>
          <w:tcPr>
            <w:tcW w:w="0" w:type="auto"/>
            <w:vAlign w:val="center"/>
            <w:hideMark/>
          </w:tcPr>
          <w:p w14:paraId="6F75220A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17.4%</w:t>
            </w:r>
          </w:p>
        </w:tc>
      </w:tr>
      <w:tr w:rsidR="0099731C" w:rsidRPr="0099731C" w14:paraId="150280F6" w14:textId="77777777" w:rsidTr="008434AC">
        <w:tc>
          <w:tcPr>
            <w:tcW w:w="0" w:type="auto"/>
            <w:vAlign w:val="center"/>
            <w:hideMark/>
          </w:tcPr>
          <w:p w14:paraId="6E407C3C" w14:textId="77777777" w:rsidR="0099731C" w:rsidRPr="0099731C" w:rsidRDefault="0099731C" w:rsidP="008434AC">
            <w:pPr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White-European</w:t>
            </w:r>
          </w:p>
        </w:tc>
        <w:tc>
          <w:tcPr>
            <w:tcW w:w="0" w:type="auto"/>
            <w:vAlign w:val="center"/>
            <w:hideMark/>
          </w:tcPr>
          <w:p w14:paraId="3AEB0042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47.2%</w:t>
            </w:r>
          </w:p>
        </w:tc>
        <w:tc>
          <w:tcPr>
            <w:tcW w:w="0" w:type="auto"/>
            <w:vAlign w:val="center"/>
            <w:hideMark/>
          </w:tcPr>
          <w:p w14:paraId="6475C48F" w14:textId="77777777" w:rsidR="0099731C" w:rsidRPr="0099731C" w:rsidRDefault="0099731C" w:rsidP="008434AC">
            <w:pPr>
              <w:jc w:val="center"/>
              <w:rPr>
                <w:rFonts w:ascii="Times New Roman" w:hAnsi="Times New Roman" w:cs="Times New Roman"/>
              </w:rPr>
            </w:pPr>
            <w:r w:rsidRPr="0099731C">
              <w:rPr>
                <w:rFonts w:ascii="Times New Roman" w:hAnsi="Times New Roman" w:cs="Times New Roman"/>
              </w:rPr>
              <w:t>52.8%</w:t>
            </w:r>
          </w:p>
        </w:tc>
      </w:tr>
    </w:tbl>
    <w:p w14:paraId="329DEA20" w14:textId="38B1753D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The highest diagnosis rates were observed in Latino (54.55%), Hispanic (52.00%), and White-European (52.76%) individuals.</w:t>
      </w:r>
    </w:p>
    <w:p w14:paraId="6F2BA750" w14:textId="2293EA9D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The lowest diagnosis rates were found among Turkish (12.50%), Pasifika (14.29%), and Middle Eastern (15.63%) individuals.</w:t>
      </w:r>
    </w:p>
    <w:p w14:paraId="78BE9228" w14:textId="527CD2ED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These differences could be influenced by cultural perceptions of autism, access to healthcare, or differences in self-reporting.</w:t>
      </w:r>
    </w:p>
    <w:p w14:paraId="41FA1087" w14:textId="77E49EDF" w:rsidR="00D10C25" w:rsidRPr="00D10C25" w:rsidRDefault="00D10C25" w:rsidP="00D10C25">
      <w:pPr>
        <w:pStyle w:val="ListParagraph"/>
        <w:numPr>
          <w:ilvl w:val="0"/>
          <w:numId w:val="34"/>
        </w:numPr>
        <w:ind w:left="567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Higher diagnosis rates in Hispanic and White-European groups align with findings from other studies showing greater autism awareness and diagnosis in Western populations.</w:t>
      </w:r>
    </w:p>
    <w:p w14:paraId="3ED1B5C0" w14:textId="77777777" w:rsidR="0099731C" w:rsidRPr="00DD792A" w:rsidRDefault="0099731C" w:rsidP="0099731C">
      <w:pPr>
        <w:rPr>
          <w:rFonts w:ascii="Times New Roman" w:hAnsi="Times New Roman" w:cs="Times New Roman"/>
        </w:rPr>
      </w:pPr>
    </w:p>
    <w:p w14:paraId="22533B34" w14:textId="77777777" w:rsidR="00D10C25" w:rsidRDefault="0099731C" w:rsidP="00D10C25">
      <w:pPr>
        <w:rPr>
          <w:rFonts w:ascii="Times New Roman" w:hAnsi="Times New Roman" w:cs="Times New Roman"/>
          <w:b/>
          <w:bCs/>
        </w:rPr>
      </w:pPr>
      <w:r w:rsidRPr="0099731C">
        <w:rPr>
          <w:rFonts w:ascii="Times New Roman" w:hAnsi="Times New Roman" w:cs="Times New Roman"/>
          <w:b/>
          <w:bCs/>
        </w:rPr>
        <w:t>Key Findings</w:t>
      </w:r>
    </w:p>
    <w:p w14:paraId="5FE0E9C2" w14:textId="7D89962D" w:rsidR="000B4AEC" w:rsidRPr="00D10C25" w:rsidRDefault="000B4AEC" w:rsidP="00D10C25">
      <w:pPr>
        <w:pStyle w:val="ListParagraph"/>
        <w:numPr>
          <w:ilvl w:val="0"/>
          <w:numId w:val="41"/>
        </w:numPr>
        <w:ind w:left="567"/>
        <w:rPr>
          <w:rFonts w:ascii="Times New Roman" w:hAnsi="Times New Roman" w:cs="Times New Roman"/>
          <w:b/>
          <w:bCs/>
        </w:rPr>
      </w:pPr>
      <w:r w:rsidRPr="00D10C25">
        <w:rPr>
          <w:rFonts w:ascii="Cambria" w:hAnsi="Cambria" w:cs="Apple Color Emoji"/>
        </w:rPr>
        <w:t xml:space="preserve">Overall, </w:t>
      </w:r>
      <w:r w:rsidRPr="00D10C25">
        <w:rPr>
          <w:rStyle w:val="s1"/>
          <w:rFonts w:eastAsiaTheme="majorEastAsia"/>
        </w:rPr>
        <w:t>g</w:t>
      </w:r>
      <w:r w:rsidRPr="000B4AEC">
        <w:rPr>
          <w:rStyle w:val="s1"/>
        </w:rPr>
        <w:t>ender differences exist</w:t>
      </w:r>
      <w:r w:rsidRPr="000B4AEC">
        <w:t>, but not in the way typically expected—more females were diagnosed than males in this dataset.</w:t>
      </w:r>
      <w:r w:rsidRPr="000B4AEC">
        <w:t xml:space="preserve"> </w:t>
      </w:r>
      <w:r w:rsidRPr="000B4AEC">
        <w:t>Ethnicity-based disparities</w:t>
      </w:r>
      <w:r w:rsidRPr="00D10C25">
        <w:rPr>
          <w:rStyle w:val="s2"/>
          <w:rFonts w:eastAsiaTheme="majorEastAsia"/>
        </w:rPr>
        <w:t xml:space="preserve"> may reflect </w:t>
      </w:r>
      <w:r w:rsidRPr="000B4AEC">
        <w:t>accessibility and cultural attitudes</w:t>
      </w:r>
      <w:r w:rsidRPr="00D10C25">
        <w:rPr>
          <w:rStyle w:val="s2"/>
          <w:rFonts w:eastAsiaTheme="majorEastAsia"/>
        </w:rPr>
        <w:t xml:space="preserve"> toward ASD screening.</w:t>
      </w:r>
    </w:p>
    <w:p w14:paraId="600FFD77" w14:textId="77777777" w:rsidR="0099731C" w:rsidRPr="00DD792A" w:rsidRDefault="0099731C" w:rsidP="0099731C">
      <w:pPr>
        <w:rPr>
          <w:rFonts w:ascii="Times New Roman" w:hAnsi="Times New Roman" w:cs="Times New Roman"/>
        </w:rPr>
      </w:pPr>
    </w:p>
    <w:p w14:paraId="30063E6E" w14:textId="352409E2" w:rsidR="008434AC" w:rsidRPr="00DD792A" w:rsidRDefault="008434AC" w:rsidP="0099731C">
      <w:pPr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lastRenderedPageBreak/>
        <w:drawing>
          <wp:inline distT="0" distB="0" distL="0" distR="0" wp14:anchorId="429BF4B3" wp14:editId="74074972">
            <wp:extent cx="4064000" cy="3048000"/>
            <wp:effectExtent l="0" t="0" r="0" b="0"/>
            <wp:docPr id="3459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FE14" w14:textId="77777777" w:rsidR="008434AC" w:rsidRPr="00DD792A" w:rsidRDefault="008434AC" w:rsidP="0099731C">
      <w:pPr>
        <w:rPr>
          <w:rFonts w:ascii="Times New Roman" w:hAnsi="Times New Roman" w:cs="Times New Roman"/>
        </w:rPr>
      </w:pPr>
    </w:p>
    <w:p w14:paraId="04A9C64E" w14:textId="3C40DE6F" w:rsidR="008434AC" w:rsidRPr="00DD792A" w:rsidRDefault="008434AC" w:rsidP="0099731C">
      <w:pPr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drawing>
          <wp:inline distT="0" distB="0" distL="0" distR="0" wp14:anchorId="1FA22251" wp14:editId="0B3D35A3">
            <wp:extent cx="4064000" cy="3048000"/>
            <wp:effectExtent l="0" t="0" r="0" b="0"/>
            <wp:docPr id="691435543" name="Picture 1" descr="A graph with red and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35543" name="Picture 1" descr="A graph with red and blue ba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36B5" w14:textId="77777777" w:rsidR="004A246B" w:rsidRDefault="004A246B" w:rsidP="0099731C">
      <w:pPr>
        <w:rPr>
          <w:rFonts w:ascii="Times New Roman" w:hAnsi="Times New Roman" w:cs="Times New Roman"/>
        </w:rPr>
      </w:pPr>
    </w:p>
    <w:p w14:paraId="256E8ED5" w14:textId="77777777" w:rsidR="00D10C25" w:rsidRPr="00D10C25" w:rsidRDefault="00D10C25" w:rsidP="00D10C25">
      <w:pPr>
        <w:rPr>
          <w:rFonts w:ascii="Times New Roman" w:hAnsi="Times New Roman" w:cs="Times New Roman"/>
          <w:b/>
          <w:bCs/>
        </w:rPr>
      </w:pPr>
      <w:r w:rsidRPr="00D10C25">
        <w:rPr>
          <w:rFonts w:ascii="Times New Roman" w:hAnsi="Times New Roman" w:cs="Times New Roman"/>
          <w:b/>
          <w:bCs/>
        </w:rPr>
        <w:t>5. Statistical Analysis: Chi-Square Tests</w:t>
      </w:r>
    </w:p>
    <w:p w14:paraId="1D6A487D" w14:textId="77777777" w:rsidR="00D10C25" w:rsidRPr="00D10C25" w:rsidRDefault="00D10C25" w:rsidP="00D10C25">
      <w:p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To determine if the differences in diagnosis rates across gender and ethnicity were statistically significant, we conducted Chi-Square tests: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611"/>
        <w:gridCol w:w="1380"/>
        <w:gridCol w:w="4059"/>
      </w:tblGrid>
      <w:tr w:rsidR="00D10C25" w:rsidRPr="00D10C25" w14:paraId="3802313D" w14:textId="77777777" w:rsidTr="00D10C25">
        <w:tc>
          <w:tcPr>
            <w:tcW w:w="0" w:type="auto"/>
            <w:hideMark/>
          </w:tcPr>
          <w:p w14:paraId="116BA55A" w14:textId="77777777" w:rsidR="00D10C25" w:rsidRPr="00D10C25" w:rsidRDefault="00D10C25" w:rsidP="00D10C25">
            <w:pPr>
              <w:rPr>
                <w:rFonts w:ascii="Times New Roman" w:hAnsi="Times New Roman" w:cs="Times New Roman"/>
                <w:b/>
                <w:bCs/>
              </w:rPr>
            </w:pPr>
            <w:r w:rsidRPr="00D10C25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69B31B2D" w14:textId="77777777" w:rsidR="00D10C25" w:rsidRPr="00D10C25" w:rsidRDefault="00D10C25" w:rsidP="00D10C25">
            <w:pPr>
              <w:rPr>
                <w:rFonts w:ascii="Times New Roman" w:hAnsi="Times New Roman" w:cs="Times New Roman"/>
                <w:b/>
                <w:bCs/>
              </w:rPr>
            </w:pPr>
            <w:r w:rsidRPr="00D10C25">
              <w:rPr>
                <w:rFonts w:ascii="Times New Roman" w:hAnsi="Times New Roman" w:cs="Times New Roman"/>
                <w:b/>
                <w:bCs/>
              </w:rPr>
              <w:t>Chi-Square Statistic</w:t>
            </w:r>
          </w:p>
        </w:tc>
        <w:tc>
          <w:tcPr>
            <w:tcW w:w="1380" w:type="dxa"/>
            <w:hideMark/>
          </w:tcPr>
          <w:p w14:paraId="17267101" w14:textId="77777777" w:rsidR="00D10C25" w:rsidRPr="00D10C25" w:rsidRDefault="00D10C25" w:rsidP="00D10C25">
            <w:pPr>
              <w:rPr>
                <w:rFonts w:ascii="Times New Roman" w:hAnsi="Times New Roman" w:cs="Times New Roman"/>
                <w:b/>
                <w:bCs/>
              </w:rPr>
            </w:pPr>
            <w:r w:rsidRPr="00D10C25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4059" w:type="dxa"/>
            <w:hideMark/>
          </w:tcPr>
          <w:p w14:paraId="38C9FD2B" w14:textId="77777777" w:rsidR="00D10C25" w:rsidRPr="00D10C25" w:rsidRDefault="00D10C25" w:rsidP="00D10C25">
            <w:pPr>
              <w:rPr>
                <w:rFonts w:ascii="Times New Roman" w:hAnsi="Times New Roman" w:cs="Times New Roman"/>
                <w:b/>
                <w:bCs/>
              </w:rPr>
            </w:pPr>
            <w:r w:rsidRPr="00D10C25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D10C25" w:rsidRPr="00D10C25" w14:paraId="4AF3F145" w14:textId="77777777" w:rsidTr="00D10C25">
        <w:tc>
          <w:tcPr>
            <w:tcW w:w="0" w:type="auto"/>
            <w:hideMark/>
          </w:tcPr>
          <w:p w14:paraId="4727CA1A" w14:textId="77777777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 w:rsidRPr="00D10C25">
              <w:rPr>
                <w:rFonts w:ascii="Times New Roman" w:hAnsi="Times New Roman" w:cs="Times New Roman"/>
                <w:b/>
                <w:bCs/>
              </w:rPr>
              <w:t>Gender &amp; Diagnosis Rate</w:t>
            </w:r>
          </w:p>
        </w:tc>
        <w:tc>
          <w:tcPr>
            <w:tcW w:w="0" w:type="auto"/>
            <w:hideMark/>
          </w:tcPr>
          <w:p w14:paraId="5C811239" w14:textId="77777777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 w:rsidRPr="00D10C25">
              <w:rPr>
                <w:rFonts w:ascii="Times New Roman" w:hAnsi="Times New Roman" w:cs="Times New Roman"/>
              </w:rPr>
              <w:t>0.7451</w:t>
            </w:r>
          </w:p>
        </w:tc>
        <w:tc>
          <w:tcPr>
            <w:tcW w:w="1380" w:type="dxa"/>
            <w:hideMark/>
          </w:tcPr>
          <w:p w14:paraId="5EA4F92F" w14:textId="0AAE2E8C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 = </w:t>
            </w:r>
            <w:r w:rsidRPr="00D10C25">
              <w:rPr>
                <w:rFonts w:ascii="Times New Roman" w:hAnsi="Times New Roman" w:cs="Times New Roman"/>
              </w:rPr>
              <w:t>0.3880</w:t>
            </w:r>
          </w:p>
        </w:tc>
        <w:tc>
          <w:tcPr>
            <w:tcW w:w="4059" w:type="dxa"/>
            <w:hideMark/>
          </w:tcPr>
          <w:p w14:paraId="79F8702A" w14:textId="354B2833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 w:rsidRPr="00D10C25">
              <w:rPr>
                <w:rFonts w:ascii="Times New Roman" w:hAnsi="Times New Roman" w:cs="Times New Roman"/>
              </w:rPr>
              <w:t>No statistically significant difference in ASD diagnosis rates between genders.</w:t>
            </w:r>
          </w:p>
        </w:tc>
      </w:tr>
      <w:tr w:rsidR="00D10C25" w:rsidRPr="00D10C25" w14:paraId="5E67B557" w14:textId="77777777" w:rsidTr="00D10C25">
        <w:tc>
          <w:tcPr>
            <w:tcW w:w="0" w:type="auto"/>
            <w:hideMark/>
          </w:tcPr>
          <w:p w14:paraId="0B7BC135" w14:textId="77777777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 w:rsidRPr="00D10C25">
              <w:rPr>
                <w:rFonts w:ascii="Times New Roman" w:hAnsi="Times New Roman" w:cs="Times New Roman"/>
                <w:b/>
                <w:bCs/>
              </w:rPr>
              <w:t>Ethnicity &amp; Diagnosis Rate</w:t>
            </w:r>
          </w:p>
        </w:tc>
        <w:tc>
          <w:tcPr>
            <w:tcW w:w="0" w:type="auto"/>
            <w:hideMark/>
          </w:tcPr>
          <w:p w14:paraId="25AFB944" w14:textId="77777777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 w:rsidRPr="00D10C25">
              <w:rPr>
                <w:rFonts w:ascii="Times New Roman" w:hAnsi="Times New Roman" w:cs="Times New Roman"/>
              </w:rPr>
              <w:t>125.4767</w:t>
            </w:r>
          </w:p>
        </w:tc>
        <w:tc>
          <w:tcPr>
            <w:tcW w:w="1380" w:type="dxa"/>
            <w:hideMark/>
          </w:tcPr>
          <w:p w14:paraId="61632338" w14:textId="1BFEF5BE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 </w:t>
            </w:r>
            <w:r w:rsidRPr="00D10C25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4059" w:type="dxa"/>
            <w:hideMark/>
          </w:tcPr>
          <w:p w14:paraId="334AFA0E" w14:textId="16281F20" w:rsidR="00D10C25" w:rsidRPr="00D10C25" w:rsidRDefault="00D10C25" w:rsidP="00D10C25">
            <w:pPr>
              <w:rPr>
                <w:rFonts w:ascii="Times New Roman" w:hAnsi="Times New Roman" w:cs="Times New Roman"/>
              </w:rPr>
            </w:pPr>
            <w:r w:rsidRPr="00D10C25">
              <w:rPr>
                <w:rFonts w:ascii="Times New Roman" w:hAnsi="Times New Roman" w:cs="Times New Roman"/>
              </w:rPr>
              <w:t>Statistically significant difference in ASD diagnosis rates across ethnic groups.</w:t>
            </w:r>
          </w:p>
        </w:tc>
      </w:tr>
    </w:tbl>
    <w:p w14:paraId="4BA4A4AB" w14:textId="45D13178" w:rsidR="00D10C25" w:rsidRPr="00D10C25" w:rsidRDefault="00D10C25" w:rsidP="00D10C25">
      <w:p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Key Takeaways:</w:t>
      </w:r>
    </w:p>
    <w:p w14:paraId="064E1AB4" w14:textId="77777777" w:rsidR="00D10C25" w:rsidRPr="00D10C25" w:rsidRDefault="00D10C25" w:rsidP="00D10C2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There is no statistically significant difference in ASD diagnosis rates between males and females (p = 0.3880).</w:t>
      </w:r>
    </w:p>
    <w:p w14:paraId="7D63120D" w14:textId="77777777" w:rsidR="00D10C25" w:rsidRPr="00D10C25" w:rsidRDefault="00D10C25" w:rsidP="00D10C2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lastRenderedPageBreak/>
        <w:t>This suggests that while we see slight numerical differences, they are not strong enough to conclude a true difference at a population level.</w:t>
      </w:r>
    </w:p>
    <w:p w14:paraId="5CB8726F" w14:textId="77777777" w:rsidR="00D10C25" w:rsidRPr="00D10C25" w:rsidRDefault="00D10C25" w:rsidP="00D10C2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The higher female diagnosis rate might be due to external factors rather than a fundamental gender-based diagnostic difference.</w:t>
      </w:r>
    </w:p>
    <w:p w14:paraId="2B0AF3F4" w14:textId="77777777" w:rsidR="00D10C25" w:rsidRPr="00D10C25" w:rsidRDefault="00D10C25" w:rsidP="00D10C2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There is a statistically significant difference in ASD diagnosis rates across ethnicities (p &lt; 0.001).</w:t>
      </w:r>
    </w:p>
    <w:p w14:paraId="627118C7" w14:textId="46E30AE0" w:rsidR="00D10C25" w:rsidRPr="00D10C25" w:rsidRDefault="00D10C25" w:rsidP="0099731C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This confirms that ethnicity plays a role in autism diagnosis likelihood, possibly due to cultural, healthcare access, or genetic factors.</w:t>
      </w:r>
    </w:p>
    <w:p w14:paraId="2F08599E" w14:textId="77777777" w:rsidR="00D10C25" w:rsidRPr="00DD792A" w:rsidRDefault="00D10C25" w:rsidP="0099731C">
      <w:pPr>
        <w:rPr>
          <w:rFonts w:ascii="Times New Roman" w:hAnsi="Times New Roman" w:cs="Times New Roman"/>
        </w:rPr>
      </w:pPr>
    </w:p>
    <w:p w14:paraId="2A847128" w14:textId="2AE44CCF" w:rsidR="004A246B" w:rsidRPr="00DD792A" w:rsidRDefault="004A246B" w:rsidP="004A246B">
      <w:pPr>
        <w:pStyle w:val="Heading4"/>
        <w:rPr>
          <w:rFonts w:ascii="Times New Roman" w:hAnsi="Times New Roman" w:cs="Times New Roman"/>
          <w:b/>
          <w:bCs/>
          <w:i w:val="0"/>
          <w:iCs w:val="0"/>
          <w:u w:val="single"/>
        </w:rPr>
      </w:pPr>
      <w:r w:rsidRPr="00DD792A">
        <w:rPr>
          <w:rFonts w:ascii="Times New Roman" w:hAnsi="Times New Roman" w:cs="Times New Roman"/>
          <w:b/>
          <w:bCs/>
          <w:i w:val="0"/>
          <w:iCs w:val="0"/>
          <w:u w:val="single"/>
        </w:rPr>
        <w:t>Geographical Patterns</w:t>
      </w:r>
      <w:r w:rsidRPr="00DD792A">
        <w:rPr>
          <w:rFonts w:ascii="Times New Roman" w:hAnsi="Times New Roman" w:cs="Times New Roman"/>
          <w:b/>
          <w:bCs/>
          <w:i w:val="0"/>
          <w:iCs w:val="0"/>
          <w:u w:val="single"/>
        </w:rPr>
        <w:t>:</w:t>
      </w:r>
    </w:p>
    <w:p w14:paraId="748C1C20" w14:textId="77777777" w:rsidR="004A246B" w:rsidRPr="00DD792A" w:rsidRDefault="004A246B" w:rsidP="004A246B">
      <w:pPr>
        <w:rPr>
          <w:rFonts w:ascii="Times New Roman" w:hAnsi="Times New Roman" w:cs="Times New Roman"/>
        </w:rPr>
      </w:pPr>
    </w:p>
    <w:p w14:paraId="134C6B5B" w14:textId="77777777" w:rsidR="004A246B" w:rsidRPr="004A246B" w:rsidRDefault="004A246B" w:rsidP="004A246B">
      <w:p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</w:rPr>
        <w:t xml:space="preserve">This section examines the geographical distribution of AQ-10 scores and autism diagnosis rates across different regions. To ensure meaningful comparisons, we included only countries with at least </w:t>
      </w:r>
      <w:r w:rsidRPr="004A246B">
        <w:rPr>
          <w:rFonts w:ascii="Times New Roman" w:hAnsi="Times New Roman" w:cs="Times New Roman"/>
          <w:b/>
          <w:bCs/>
        </w:rPr>
        <w:t>20 participants</w:t>
      </w:r>
      <w:r w:rsidRPr="004A246B">
        <w:rPr>
          <w:rFonts w:ascii="Times New Roman" w:hAnsi="Times New Roman" w:cs="Times New Roman"/>
        </w:rPr>
        <w:t xml:space="preserve">, removing 81 countries with insufficient sample sizes. The final analysis includes </w:t>
      </w:r>
      <w:r w:rsidRPr="004A246B">
        <w:rPr>
          <w:rFonts w:ascii="Times New Roman" w:hAnsi="Times New Roman" w:cs="Times New Roman"/>
          <w:b/>
          <w:bCs/>
        </w:rPr>
        <w:t>8 countries</w:t>
      </w:r>
      <w:r w:rsidRPr="004A246B">
        <w:rPr>
          <w:rFonts w:ascii="Times New Roman" w:hAnsi="Times New Roman" w:cs="Times New Roman"/>
        </w:rPr>
        <w:t xml:space="preserve"> with robust participant representation.</w:t>
      </w:r>
    </w:p>
    <w:p w14:paraId="49630C56" w14:textId="77777777" w:rsidR="004A246B" w:rsidRPr="00DD792A" w:rsidRDefault="004A246B" w:rsidP="004A246B">
      <w:pPr>
        <w:rPr>
          <w:rFonts w:ascii="Times New Roman" w:hAnsi="Times New Roman" w:cs="Times New Roman"/>
          <w:b/>
          <w:bCs/>
        </w:rPr>
      </w:pPr>
      <w:r w:rsidRPr="00DD792A">
        <w:rPr>
          <w:rFonts w:ascii="Times New Roman" w:hAnsi="Times New Roman" w:cs="Times New Roman"/>
        </w:rPr>
        <w:br/>
      </w:r>
      <w:r w:rsidRPr="00DD792A">
        <w:rPr>
          <w:rFonts w:ascii="Times New Roman" w:hAnsi="Times New Roman" w:cs="Times New Roman"/>
          <w:b/>
          <w:bCs/>
        </w:rPr>
        <w:t xml:space="preserve">Mean AQ-10 </w:t>
      </w:r>
      <w:proofErr w:type="gramStart"/>
      <w:r w:rsidRPr="00DD792A">
        <w:rPr>
          <w:rFonts w:ascii="Times New Roman" w:hAnsi="Times New Roman" w:cs="Times New Roman"/>
          <w:b/>
          <w:bCs/>
        </w:rPr>
        <w:t>Scores</w:t>
      </w:r>
      <w:proofErr w:type="gramEnd"/>
      <w:r w:rsidRPr="00DD792A">
        <w:rPr>
          <w:rFonts w:ascii="Times New Roman" w:hAnsi="Times New Roman" w:cs="Times New Roman"/>
          <w:b/>
          <w:bCs/>
        </w:rPr>
        <w:t xml:space="preserve"> by Region</w:t>
      </w:r>
    </w:p>
    <w:p w14:paraId="77DD0D04" w14:textId="77777777" w:rsidR="004A246B" w:rsidRPr="004A246B" w:rsidRDefault="004A246B" w:rsidP="004A246B">
      <w:p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</w:rPr>
        <w:t>We computed the mean AQ-10 scores for each country, along with the standard deviation to reflect variability in responses. The results are summarized in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176"/>
        <w:gridCol w:w="2223"/>
        <w:gridCol w:w="1450"/>
      </w:tblGrid>
      <w:tr w:rsidR="004A246B" w:rsidRPr="004A246B" w14:paraId="7E031F8B" w14:textId="77777777" w:rsidTr="004A246B">
        <w:tc>
          <w:tcPr>
            <w:tcW w:w="0" w:type="auto"/>
            <w:hideMark/>
          </w:tcPr>
          <w:p w14:paraId="7649411F" w14:textId="77777777" w:rsidR="004A246B" w:rsidRPr="004A246B" w:rsidRDefault="004A246B" w:rsidP="004A246B">
            <w:pPr>
              <w:rPr>
                <w:rFonts w:ascii="Times New Roman" w:hAnsi="Times New Roman" w:cs="Times New Roman"/>
                <w:b/>
                <w:bCs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Country</w:t>
            </w:r>
          </w:p>
        </w:tc>
        <w:tc>
          <w:tcPr>
            <w:tcW w:w="0" w:type="auto"/>
            <w:hideMark/>
          </w:tcPr>
          <w:p w14:paraId="7354270A" w14:textId="77777777" w:rsidR="004A246B" w:rsidRPr="004A246B" w:rsidRDefault="004A246B" w:rsidP="004A246B">
            <w:pPr>
              <w:rPr>
                <w:rFonts w:ascii="Times New Roman" w:hAnsi="Times New Roman" w:cs="Times New Roman"/>
                <w:b/>
                <w:bCs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Mean AQ-10 Score</w:t>
            </w:r>
          </w:p>
        </w:tc>
        <w:tc>
          <w:tcPr>
            <w:tcW w:w="0" w:type="auto"/>
            <w:hideMark/>
          </w:tcPr>
          <w:p w14:paraId="7E6A904F" w14:textId="77777777" w:rsidR="004A246B" w:rsidRPr="004A246B" w:rsidRDefault="004A246B" w:rsidP="004A246B">
            <w:pPr>
              <w:rPr>
                <w:rFonts w:ascii="Times New Roman" w:hAnsi="Times New Roman" w:cs="Times New Roman"/>
                <w:b/>
                <w:bCs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Standard Deviation</w:t>
            </w:r>
          </w:p>
        </w:tc>
        <w:tc>
          <w:tcPr>
            <w:tcW w:w="0" w:type="auto"/>
            <w:hideMark/>
          </w:tcPr>
          <w:p w14:paraId="592F1345" w14:textId="77777777" w:rsidR="004A246B" w:rsidRPr="004A246B" w:rsidRDefault="004A246B" w:rsidP="004A246B">
            <w:pPr>
              <w:rPr>
                <w:rFonts w:ascii="Times New Roman" w:hAnsi="Times New Roman" w:cs="Times New Roman"/>
                <w:b/>
                <w:bCs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Sample Size</w:t>
            </w:r>
          </w:p>
        </w:tc>
      </w:tr>
      <w:tr w:rsidR="004A246B" w:rsidRPr="004A246B" w14:paraId="4C361F3E" w14:textId="77777777" w:rsidTr="004A246B">
        <w:tc>
          <w:tcPr>
            <w:tcW w:w="0" w:type="auto"/>
            <w:hideMark/>
          </w:tcPr>
          <w:p w14:paraId="58DE23C3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Canada</w:t>
            </w:r>
          </w:p>
        </w:tc>
        <w:tc>
          <w:tcPr>
            <w:tcW w:w="0" w:type="auto"/>
            <w:hideMark/>
          </w:tcPr>
          <w:p w14:paraId="5D0ECAE0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6.92</w:t>
            </w:r>
          </w:p>
        </w:tc>
        <w:tc>
          <w:tcPr>
            <w:tcW w:w="0" w:type="auto"/>
            <w:hideMark/>
          </w:tcPr>
          <w:p w14:paraId="1B89E7D1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0" w:type="auto"/>
            <w:hideMark/>
          </w:tcPr>
          <w:p w14:paraId="148EFABF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25</w:t>
            </w:r>
          </w:p>
        </w:tc>
      </w:tr>
      <w:tr w:rsidR="004A246B" w:rsidRPr="004A246B" w14:paraId="23CEC79F" w14:textId="77777777" w:rsidTr="004A246B">
        <w:tc>
          <w:tcPr>
            <w:tcW w:w="0" w:type="auto"/>
            <w:hideMark/>
          </w:tcPr>
          <w:p w14:paraId="53596DA8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United States</w:t>
            </w:r>
          </w:p>
        </w:tc>
        <w:tc>
          <w:tcPr>
            <w:tcW w:w="0" w:type="auto"/>
            <w:hideMark/>
          </w:tcPr>
          <w:p w14:paraId="28D0A198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6.53</w:t>
            </w:r>
          </w:p>
        </w:tc>
        <w:tc>
          <w:tcPr>
            <w:tcW w:w="0" w:type="auto"/>
            <w:hideMark/>
          </w:tcPr>
          <w:p w14:paraId="66D41CB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2.41</w:t>
            </w:r>
          </w:p>
        </w:tc>
        <w:tc>
          <w:tcPr>
            <w:tcW w:w="0" w:type="auto"/>
            <w:hideMark/>
          </w:tcPr>
          <w:p w14:paraId="725E3972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167</w:t>
            </w:r>
          </w:p>
        </w:tc>
      </w:tr>
      <w:tr w:rsidR="004A246B" w:rsidRPr="004A246B" w14:paraId="6CA3F463" w14:textId="77777777" w:rsidTr="004A246B">
        <w:tc>
          <w:tcPr>
            <w:tcW w:w="0" w:type="auto"/>
            <w:hideMark/>
          </w:tcPr>
          <w:p w14:paraId="4ECCE651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0" w:type="auto"/>
            <w:hideMark/>
          </w:tcPr>
          <w:p w14:paraId="25AC9D2D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6.44</w:t>
            </w:r>
          </w:p>
        </w:tc>
        <w:tc>
          <w:tcPr>
            <w:tcW w:w="0" w:type="auto"/>
            <w:hideMark/>
          </w:tcPr>
          <w:p w14:paraId="6A168277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2.48</w:t>
            </w:r>
          </w:p>
        </w:tc>
        <w:tc>
          <w:tcPr>
            <w:tcW w:w="0" w:type="auto"/>
            <w:hideMark/>
          </w:tcPr>
          <w:p w14:paraId="7C97F521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52</w:t>
            </w:r>
          </w:p>
        </w:tc>
      </w:tr>
      <w:tr w:rsidR="004A246B" w:rsidRPr="004A246B" w14:paraId="245B6B85" w14:textId="77777777" w:rsidTr="004A246B">
        <w:tc>
          <w:tcPr>
            <w:tcW w:w="0" w:type="auto"/>
            <w:hideMark/>
          </w:tcPr>
          <w:p w14:paraId="68E36E7A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United Kingdom</w:t>
            </w:r>
          </w:p>
        </w:tc>
        <w:tc>
          <w:tcPr>
            <w:tcW w:w="0" w:type="auto"/>
            <w:hideMark/>
          </w:tcPr>
          <w:p w14:paraId="7812298A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6.27</w:t>
            </w:r>
          </w:p>
        </w:tc>
        <w:tc>
          <w:tcPr>
            <w:tcW w:w="0" w:type="auto"/>
            <w:hideMark/>
          </w:tcPr>
          <w:p w14:paraId="6BD0908F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2.46</w:t>
            </w:r>
          </w:p>
        </w:tc>
        <w:tc>
          <w:tcPr>
            <w:tcW w:w="0" w:type="auto"/>
            <w:hideMark/>
          </w:tcPr>
          <w:p w14:paraId="3B46C0B3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155</w:t>
            </w:r>
          </w:p>
        </w:tc>
      </w:tr>
      <w:tr w:rsidR="004A246B" w:rsidRPr="004A246B" w14:paraId="6FA61236" w14:textId="77777777" w:rsidTr="004A246B">
        <w:tc>
          <w:tcPr>
            <w:tcW w:w="0" w:type="auto"/>
            <w:hideMark/>
          </w:tcPr>
          <w:p w14:paraId="623894A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  <w:hideMark/>
          </w:tcPr>
          <w:p w14:paraId="2FAB7B26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4.69</w:t>
            </w:r>
          </w:p>
        </w:tc>
        <w:tc>
          <w:tcPr>
            <w:tcW w:w="0" w:type="auto"/>
            <w:hideMark/>
          </w:tcPr>
          <w:p w14:paraId="60A02849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2.19</w:t>
            </w:r>
          </w:p>
        </w:tc>
        <w:tc>
          <w:tcPr>
            <w:tcW w:w="0" w:type="auto"/>
            <w:hideMark/>
          </w:tcPr>
          <w:p w14:paraId="7B365D4B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130</w:t>
            </w:r>
          </w:p>
        </w:tc>
      </w:tr>
      <w:tr w:rsidR="004A246B" w:rsidRPr="004A246B" w14:paraId="25F9BA0F" w14:textId="77777777" w:rsidTr="004A246B">
        <w:tc>
          <w:tcPr>
            <w:tcW w:w="0" w:type="auto"/>
            <w:hideMark/>
          </w:tcPr>
          <w:p w14:paraId="5115872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New Zealand</w:t>
            </w:r>
          </w:p>
        </w:tc>
        <w:tc>
          <w:tcPr>
            <w:tcW w:w="0" w:type="auto"/>
            <w:hideMark/>
          </w:tcPr>
          <w:p w14:paraId="41EE7513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4.55</w:t>
            </w:r>
          </w:p>
        </w:tc>
        <w:tc>
          <w:tcPr>
            <w:tcW w:w="0" w:type="auto"/>
            <w:hideMark/>
          </w:tcPr>
          <w:p w14:paraId="740E438C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2.44</w:t>
            </w:r>
          </w:p>
        </w:tc>
        <w:tc>
          <w:tcPr>
            <w:tcW w:w="0" w:type="auto"/>
            <w:hideMark/>
          </w:tcPr>
          <w:p w14:paraId="62425668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95</w:t>
            </w:r>
          </w:p>
        </w:tc>
      </w:tr>
      <w:tr w:rsidR="004A246B" w:rsidRPr="004A246B" w14:paraId="22AA4191" w14:textId="77777777" w:rsidTr="004A246B">
        <w:tc>
          <w:tcPr>
            <w:tcW w:w="0" w:type="auto"/>
            <w:hideMark/>
          </w:tcPr>
          <w:p w14:paraId="7863A8F6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Jordan</w:t>
            </w:r>
          </w:p>
        </w:tc>
        <w:tc>
          <w:tcPr>
            <w:tcW w:w="0" w:type="auto"/>
            <w:hideMark/>
          </w:tcPr>
          <w:p w14:paraId="2255EB91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3.97</w:t>
            </w:r>
          </w:p>
        </w:tc>
        <w:tc>
          <w:tcPr>
            <w:tcW w:w="0" w:type="auto"/>
            <w:hideMark/>
          </w:tcPr>
          <w:p w14:paraId="553AD970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1.79</w:t>
            </w:r>
          </w:p>
        </w:tc>
        <w:tc>
          <w:tcPr>
            <w:tcW w:w="0" w:type="auto"/>
            <w:hideMark/>
          </w:tcPr>
          <w:p w14:paraId="4DB48DA1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68</w:t>
            </w:r>
          </w:p>
        </w:tc>
      </w:tr>
      <w:tr w:rsidR="004A246B" w:rsidRPr="004A246B" w14:paraId="53E61BC1" w14:textId="77777777" w:rsidTr="004A246B">
        <w:tc>
          <w:tcPr>
            <w:tcW w:w="0" w:type="auto"/>
            <w:hideMark/>
          </w:tcPr>
          <w:p w14:paraId="78A2169D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United Arab Emirates</w:t>
            </w:r>
          </w:p>
        </w:tc>
        <w:tc>
          <w:tcPr>
            <w:tcW w:w="0" w:type="auto"/>
            <w:hideMark/>
          </w:tcPr>
          <w:p w14:paraId="7D4A750D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3.64</w:t>
            </w:r>
          </w:p>
        </w:tc>
        <w:tc>
          <w:tcPr>
            <w:tcW w:w="0" w:type="auto"/>
            <w:hideMark/>
          </w:tcPr>
          <w:p w14:paraId="2C7962D8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1.48</w:t>
            </w:r>
          </w:p>
        </w:tc>
        <w:tc>
          <w:tcPr>
            <w:tcW w:w="0" w:type="auto"/>
            <w:hideMark/>
          </w:tcPr>
          <w:p w14:paraId="47D1BA5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90</w:t>
            </w:r>
          </w:p>
        </w:tc>
      </w:tr>
    </w:tbl>
    <w:p w14:paraId="154CCE43" w14:textId="77777777" w:rsidR="004A246B" w:rsidRPr="004A246B" w:rsidRDefault="004A246B" w:rsidP="004A24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</w:rPr>
        <w:t xml:space="preserve">The highest mean AQ-10 scores were observed in </w:t>
      </w:r>
      <w:r w:rsidRPr="004A246B">
        <w:rPr>
          <w:rFonts w:ascii="Times New Roman" w:hAnsi="Times New Roman" w:cs="Times New Roman"/>
          <w:b/>
          <w:bCs/>
        </w:rPr>
        <w:t>Canada (6.92)</w:t>
      </w:r>
      <w:r w:rsidRPr="004A246B">
        <w:rPr>
          <w:rFonts w:ascii="Times New Roman" w:hAnsi="Times New Roman" w:cs="Times New Roman"/>
        </w:rPr>
        <w:t xml:space="preserve"> and the </w:t>
      </w:r>
      <w:r w:rsidRPr="004A246B">
        <w:rPr>
          <w:rFonts w:ascii="Times New Roman" w:hAnsi="Times New Roman" w:cs="Times New Roman"/>
          <w:b/>
          <w:bCs/>
        </w:rPr>
        <w:t>United States (6.53)</w:t>
      </w:r>
      <w:r w:rsidRPr="004A246B">
        <w:rPr>
          <w:rFonts w:ascii="Times New Roman" w:hAnsi="Times New Roman" w:cs="Times New Roman"/>
        </w:rPr>
        <w:t xml:space="preserve">, while the </w:t>
      </w:r>
      <w:r w:rsidRPr="004A246B">
        <w:rPr>
          <w:rFonts w:ascii="Times New Roman" w:hAnsi="Times New Roman" w:cs="Times New Roman"/>
          <w:b/>
          <w:bCs/>
        </w:rPr>
        <w:t>United Arab Emirates (3.64)</w:t>
      </w:r>
      <w:r w:rsidRPr="004A246B">
        <w:rPr>
          <w:rFonts w:ascii="Times New Roman" w:hAnsi="Times New Roman" w:cs="Times New Roman"/>
        </w:rPr>
        <w:t xml:space="preserve"> and </w:t>
      </w:r>
      <w:r w:rsidRPr="004A246B">
        <w:rPr>
          <w:rFonts w:ascii="Times New Roman" w:hAnsi="Times New Roman" w:cs="Times New Roman"/>
          <w:b/>
          <w:bCs/>
        </w:rPr>
        <w:t>Jordan (3.97)</w:t>
      </w:r>
      <w:r w:rsidRPr="004A246B">
        <w:rPr>
          <w:rFonts w:ascii="Times New Roman" w:hAnsi="Times New Roman" w:cs="Times New Roman"/>
        </w:rPr>
        <w:t xml:space="preserve"> reported the lowest scores.</w:t>
      </w:r>
    </w:p>
    <w:p w14:paraId="3E91941E" w14:textId="77777777" w:rsidR="004A246B" w:rsidRDefault="004A246B" w:rsidP="004A246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</w:rPr>
        <w:t xml:space="preserve">The variation (standard deviation) was highest in </w:t>
      </w:r>
      <w:r w:rsidRPr="004A246B">
        <w:rPr>
          <w:rFonts w:ascii="Times New Roman" w:hAnsi="Times New Roman" w:cs="Times New Roman"/>
          <w:b/>
          <w:bCs/>
        </w:rPr>
        <w:t>Australia (2.48)</w:t>
      </w:r>
      <w:r w:rsidRPr="004A246B">
        <w:rPr>
          <w:rFonts w:ascii="Times New Roman" w:hAnsi="Times New Roman" w:cs="Times New Roman"/>
        </w:rPr>
        <w:t xml:space="preserve"> and lowest in </w:t>
      </w:r>
      <w:r w:rsidRPr="004A246B">
        <w:rPr>
          <w:rFonts w:ascii="Times New Roman" w:hAnsi="Times New Roman" w:cs="Times New Roman"/>
          <w:b/>
          <w:bCs/>
        </w:rPr>
        <w:t>the UAE (1.48)</w:t>
      </w:r>
      <w:r w:rsidRPr="004A246B">
        <w:rPr>
          <w:rFonts w:ascii="Times New Roman" w:hAnsi="Times New Roman" w:cs="Times New Roman"/>
        </w:rPr>
        <w:t>, suggesting greater consistency in AQ-10 responses in the UAE.</w:t>
      </w:r>
    </w:p>
    <w:p w14:paraId="451099DC" w14:textId="77777777" w:rsidR="00D10C25" w:rsidRDefault="00D10C25" w:rsidP="00D10C25">
      <w:pPr>
        <w:ind w:left="360"/>
        <w:rPr>
          <w:rFonts w:ascii="Times New Roman" w:hAnsi="Times New Roman" w:cs="Times New Roman"/>
        </w:rPr>
      </w:pPr>
    </w:p>
    <w:p w14:paraId="47251006" w14:textId="77777777" w:rsidR="00D10C25" w:rsidRPr="00D10C25" w:rsidRDefault="00D10C25" w:rsidP="00D10C25">
      <w:pPr>
        <w:ind w:left="360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 xml:space="preserve">A bar chart was created to illustrate the </w:t>
      </w:r>
      <w:r w:rsidRPr="00D10C25">
        <w:rPr>
          <w:rFonts w:ascii="Times New Roman" w:hAnsi="Times New Roman" w:cs="Times New Roman"/>
          <w:b/>
          <w:bCs/>
        </w:rPr>
        <w:t>mean AQ-10 scores across countries</w:t>
      </w:r>
      <w:r w:rsidRPr="00D10C25">
        <w:rPr>
          <w:rFonts w:ascii="Times New Roman" w:hAnsi="Times New Roman" w:cs="Times New Roman"/>
        </w:rPr>
        <w:t xml:space="preserve">, revealing </w:t>
      </w:r>
      <w:r w:rsidRPr="00D10C25">
        <w:rPr>
          <w:rFonts w:ascii="Times New Roman" w:hAnsi="Times New Roman" w:cs="Times New Roman"/>
          <w:b/>
          <w:bCs/>
        </w:rPr>
        <w:t>notable differences in self-reported ASD traits across regions</w:t>
      </w:r>
      <w:r w:rsidRPr="00D10C25">
        <w:rPr>
          <w:rFonts w:ascii="Times New Roman" w:hAnsi="Times New Roman" w:cs="Times New Roman"/>
        </w:rPr>
        <w:t>.</w:t>
      </w:r>
    </w:p>
    <w:p w14:paraId="5B3F065F" w14:textId="77777777" w:rsidR="00D10C25" w:rsidRPr="004A246B" w:rsidRDefault="00D10C25" w:rsidP="00D10C25">
      <w:pPr>
        <w:ind w:left="360"/>
        <w:rPr>
          <w:rFonts w:ascii="Times New Roman" w:hAnsi="Times New Roman" w:cs="Times New Roman"/>
        </w:rPr>
      </w:pPr>
    </w:p>
    <w:p w14:paraId="6B36F467" w14:textId="128A4F10" w:rsidR="004A246B" w:rsidRDefault="00D10C25" w:rsidP="004A246B">
      <w:pPr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drawing>
          <wp:inline distT="0" distB="0" distL="0" distR="0" wp14:anchorId="5F07C518" wp14:editId="24207972">
            <wp:extent cx="4888871" cy="2225838"/>
            <wp:effectExtent l="0" t="0" r="635" b="0"/>
            <wp:docPr id="185695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4139" name=""/>
                    <pic:cNvPicPr/>
                  </pic:nvPicPr>
                  <pic:blipFill rotWithShape="1">
                    <a:blip r:embed="rId11"/>
                    <a:srcRect l="5944" r="6774" b="7270"/>
                    <a:stretch/>
                  </pic:blipFill>
                  <pic:spPr bwMode="auto">
                    <a:xfrm>
                      <a:off x="0" y="0"/>
                      <a:ext cx="4919065" cy="2239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A2FA2" w14:textId="77777777" w:rsidR="00D10C25" w:rsidRDefault="00D10C25" w:rsidP="004A246B">
      <w:pPr>
        <w:rPr>
          <w:rFonts w:ascii="Times New Roman" w:hAnsi="Times New Roman" w:cs="Times New Roman"/>
        </w:rPr>
      </w:pPr>
    </w:p>
    <w:p w14:paraId="71F1B579" w14:textId="77777777" w:rsidR="00D10C25" w:rsidRPr="00DD792A" w:rsidRDefault="00D10C25" w:rsidP="004A246B">
      <w:pPr>
        <w:rPr>
          <w:rFonts w:ascii="Times New Roman" w:hAnsi="Times New Roman" w:cs="Times New Roman"/>
        </w:rPr>
      </w:pPr>
    </w:p>
    <w:p w14:paraId="3A2E52D3" w14:textId="77777777" w:rsidR="004A246B" w:rsidRPr="004A246B" w:rsidRDefault="004A246B" w:rsidP="004A246B">
      <w:pPr>
        <w:rPr>
          <w:rFonts w:ascii="Times New Roman" w:hAnsi="Times New Roman" w:cs="Times New Roman"/>
          <w:b/>
          <w:bCs/>
        </w:rPr>
      </w:pPr>
      <w:r w:rsidRPr="004A246B">
        <w:rPr>
          <w:rFonts w:ascii="Times New Roman" w:hAnsi="Times New Roman" w:cs="Times New Roman"/>
          <w:b/>
          <w:bCs/>
        </w:rPr>
        <w:t>Weighted Diagnosis Rates by Region</w:t>
      </w:r>
    </w:p>
    <w:p w14:paraId="1E2C4AF6" w14:textId="77777777" w:rsidR="004A246B" w:rsidRPr="004A246B" w:rsidRDefault="004A246B" w:rsidP="004A246B">
      <w:p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</w:rPr>
        <w:t>We calculated the percentage of participants diagnosed with autism in each country. The table below presents the findings: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203"/>
      </w:tblGrid>
      <w:tr w:rsidR="004A246B" w:rsidRPr="004A246B" w14:paraId="2B865EFA" w14:textId="77777777" w:rsidTr="004A246B">
        <w:tc>
          <w:tcPr>
            <w:tcW w:w="0" w:type="auto"/>
            <w:hideMark/>
          </w:tcPr>
          <w:p w14:paraId="24447ED5" w14:textId="77777777" w:rsidR="004A246B" w:rsidRPr="004A246B" w:rsidRDefault="004A246B" w:rsidP="004A246B">
            <w:pPr>
              <w:rPr>
                <w:rFonts w:ascii="Times New Roman" w:hAnsi="Times New Roman" w:cs="Times New Roman"/>
                <w:b/>
                <w:bCs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Country</w:t>
            </w:r>
          </w:p>
        </w:tc>
        <w:tc>
          <w:tcPr>
            <w:tcW w:w="0" w:type="auto"/>
            <w:hideMark/>
          </w:tcPr>
          <w:p w14:paraId="72C28572" w14:textId="77777777" w:rsidR="004A246B" w:rsidRPr="004A246B" w:rsidRDefault="004A246B" w:rsidP="004A246B">
            <w:pPr>
              <w:rPr>
                <w:rFonts w:ascii="Times New Roman" w:hAnsi="Times New Roman" w:cs="Times New Roman"/>
                <w:b/>
                <w:bCs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Diagnosis Rate (%)</w:t>
            </w:r>
          </w:p>
        </w:tc>
      </w:tr>
      <w:tr w:rsidR="004A246B" w:rsidRPr="004A246B" w14:paraId="4A1121E5" w14:textId="77777777" w:rsidTr="004A246B">
        <w:tc>
          <w:tcPr>
            <w:tcW w:w="0" w:type="auto"/>
            <w:hideMark/>
          </w:tcPr>
          <w:p w14:paraId="5CF65A56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Canada</w:t>
            </w:r>
          </w:p>
        </w:tc>
        <w:tc>
          <w:tcPr>
            <w:tcW w:w="0" w:type="auto"/>
            <w:hideMark/>
          </w:tcPr>
          <w:p w14:paraId="71F473F3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68.00</w:t>
            </w:r>
          </w:p>
        </w:tc>
      </w:tr>
      <w:tr w:rsidR="004A246B" w:rsidRPr="004A246B" w14:paraId="03D18AB9" w14:textId="77777777" w:rsidTr="004A246B">
        <w:tc>
          <w:tcPr>
            <w:tcW w:w="0" w:type="auto"/>
            <w:hideMark/>
          </w:tcPr>
          <w:p w14:paraId="0E4E285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United States</w:t>
            </w:r>
          </w:p>
        </w:tc>
        <w:tc>
          <w:tcPr>
            <w:tcW w:w="0" w:type="auto"/>
            <w:hideMark/>
          </w:tcPr>
          <w:p w14:paraId="676E0C0F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56.89</w:t>
            </w:r>
          </w:p>
        </w:tc>
      </w:tr>
      <w:tr w:rsidR="004A246B" w:rsidRPr="004A246B" w14:paraId="6025F009" w14:textId="77777777" w:rsidTr="004A246B">
        <w:tc>
          <w:tcPr>
            <w:tcW w:w="0" w:type="auto"/>
            <w:hideMark/>
          </w:tcPr>
          <w:p w14:paraId="18C38492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0" w:type="auto"/>
            <w:hideMark/>
          </w:tcPr>
          <w:p w14:paraId="1FC192B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50.00</w:t>
            </w:r>
          </w:p>
        </w:tc>
      </w:tr>
      <w:tr w:rsidR="004A246B" w:rsidRPr="004A246B" w14:paraId="233448A6" w14:textId="77777777" w:rsidTr="004A246B">
        <w:tc>
          <w:tcPr>
            <w:tcW w:w="0" w:type="auto"/>
            <w:hideMark/>
          </w:tcPr>
          <w:p w14:paraId="2A7671A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United Kingdom</w:t>
            </w:r>
          </w:p>
        </w:tc>
        <w:tc>
          <w:tcPr>
            <w:tcW w:w="0" w:type="auto"/>
            <w:hideMark/>
          </w:tcPr>
          <w:p w14:paraId="1CF2A1C2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49.03</w:t>
            </w:r>
          </w:p>
        </w:tc>
      </w:tr>
      <w:tr w:rsidR="004A246B" w:rsidRPr="004A246B" w14:paraId="7444F9C6" w14:textId="77777777" w:rsidTr="004A246B">
        <w:tc>
          <w:tcPr>
            <w:tcW w:w="0" w:type="auto"/>
            <w:hideMark/>
          </w:tcPr>
          <w:p w14:paraId="27D3D27C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  <w:hideMark/>
          </w:tcPr>
          <w:p w14:paraId="043EB225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20.77</w:t>
            </w:r>
          </w:p>
        </w:tc>
      </w:tr>
      <w:tr w:rsidR="004A246B" w:rsidRPr="004A246B" w14:paraId="5543BDAF" w14:textId="77777777" w:rsidTr="004A246B">
        <w:tc>
          <w:tcPr>
            <w:tcW w:w="0" w:type="auto"/>
            <w:hideMark/>
          </w:tcPr>
          <w:p w14:paraId="152F13F3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New Zealand</w:t>
            </w:r>
          </w:p>
        </w:tc>
        <w:tc>
          <w:tcPr>
            <w:tcW w:w="0" w:type="auto"/>
            <w:hideMark/>
          </w:tcPr>
          <w:p w14:paraId="4A1CFDDC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22.11</w:t>
            </w:r>
          </w:p>
        </w:tc>
      </w:tr>
      <w:tr w:rsidR="004A246B" w:rsidRPr="004A246B" w14:paraId="7DC17150" w14:textId="77777777" w:rsidTr="004A246B">
        <w:tc>
          <w:tcPr>
            <w:tcW w:w="0" w:type="auto"/>
            <w:hideMark/>
          </w:tcPr>
          <w:p w14:paraId="22D0B778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Jordan</w:t>
            </w:r>
          </w:p>
        </w:tc>
        <w:tc>
          <w:tcPr>
            <w:tcW w:w="0" w:type="auto"/>
            <w:hideMark/>
          </w:tcPr>
          <w:p w14:paraId="3C1B48B7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10.29</w:t>
            </w:r>
          </w:p>
        </w:tc>
      </w:tr>
      <w:tr w:rsidR="004A246B" w:rsidRPr="004A246B" w14:paraId="32A6FB51" w14:textId="77777777" w:rsidTr="004A246B">
        <w:tc>
          <w:tcPr>
            <w:tcW w:w="0" w:type="auto"/>
            <w:hideMark/>
          </w:tcPr>
          <w:p w14:paraId="01250C4B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</w:rPr>
              <w:t>United Arab Emirates</w:t>
            </w:r>
          </w:p>
        </w:tc>
        <w:tc>
          <w:tcPr>
            <w:tcW w:w="0" w:type="auto"/>
            <w:hideMark/>
          </w:tcPr>
          <w:p w14:paraId="055540E3" w14:textId="77777777" w:rsidR="004A246B" w:rsidRPr="004A246B" w:rsidRDefault="004A246B" w:rsidP="004A246B">
            <w:pPr>
              <w:rPr>
                <w:rFonts w:ascii="Times New Roman" w:hAnsi="Times New Roman" w:cs="Times New Roman"/>
              </w:rPr>
            </w:pPr>
            <w:r w:rsidRPr="004A246B">
              <w:rPr>
                <w:rFonts w:ascii="Times New Roman" w:hAnsi="Times New Roman" w:cs="Times New Roman"/>
                <w:b/>
                <w:bCs/>
              </w:rPr>
              <w:t>3.33</w:t>
            </w:r>
          </w:p>
        </w:tc>
      </w:tr>
    </w:tbl>
    <w:p w14:paraId="14B8D3FD" w14:textId="77777777" w:rsidR="00D10C25" w:rsidRDefault="00D10C25" w:rsidP="004A246B">
      <w:pPr>
        <w:rPr>
          <w:rFonts w:ascii="Apple Color Emoji" w:hAnsi="Apple Color Emoji" w:cs="Apple Color Emoji"/>
        </w:rPr>
      </w:pPr>
    </w:p>
    <w:p w14:paraId="35072955" w14:textId="77777777" w:rsidR="00D10C25" w:rsidRDefault="00D10C25" w:rsidP="004A246B">
      <w:pPr>
        <w:rPr>
          <w:rFonts w:ascii="Apple Color Emoji" w:hAnsi="Apple Color Emoji" w:cs="Apple Color Emoji"/>
        </w:rPr>
      </w:pPr>
    </w:p>
    <w:p w14:paraId="4B040FE7" w14:textId="15DC070D" w:rsidR="004A246B" w:rsidRPr="004A246B" w:rsidRDefault="004A246B" w:rsidP="004A246B">
      <w:p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  <w:i/>
          <w:iCs/>
        </w:rPr>
        <w:t>Interpretation:</w:t>
      </w:r>
    </w:p>
    <w:p w14:paraId="75E2FF52" w14:textId="77777777" w:rsidR="004A246B" w:rsidRPr="004A246B" w:rsidRDefault="004A246B" w:rsidP="004A24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</w:rPr>
        <w:t xml:space="preserve">The highest diagnosis rates were in </w:t>
      </w:r>
      <w:r w:rsidRPr="004A246B">
        <w:rPr>
          <w:rFonts w:ascii="Times New Roman" w:hAnsi="Times New Roman" w:cs="Times New Roman"/>
          <w:b/>
          <w:bCs/>
        </w:rPr>
        <w:t>Canada (68.00%)</w:t>
      </w:r>
      <w:r w:rsidRPr="004A246B">
        <w:rPr>
          <w:rFonts w:ascii="Times New Roman" w:hAnsi="Times New Roman" w:cs="Times New Roman"/>
        </w:rPr>
        <w:t xml:space="preserve">, </w:t>
      </w:r>
      <w:r w:rsidRPr="004A246B">
        <w:rPr>
          <w:rFonts w:ascii="Times New Roman" w:hAnsi="Times New Roman" w:cs="Times New Roman"/>
          <w:b/>
          <w:bCs/>
        </w:rPr>
        <w:t>the United States (56.89%)</w:t>
      </w:r>
      <w:r w:rsidRPr="004A246B">
        <w:rPr>
          <w:rFonts w:ascii="Times New Roman" w:hAnsi="Times New Roman" w:cs="Times New Roman"/>
        </w:rPr>
        <w:t xml:space="preserve">, and </w:t>
      </w:r>
      <w:r w:rsidRPr="004A246B">
        <w:rPr>
          <w:rFonts w:ascii="Times New Roman" w:hAnsi="Times New Roman" w:cs="Times New Roman"/>
          <w:b/>
          <w:bCs/>
        </w:rPr>
        <w:t>Australia (50.00%)</w:t>
      </w:r>
      <w:r w:rsidRPr="004A246B">
        <w:rPr>
          <w:rFonts w:ascii="Times New Roman" w:hAnsi="Times New Roman" w:cs="Times New Roman"/>
        </w:rPr>
        <w:t>.</w:t>
      </w:r>
    </w:p>
    <w:p w14:paraId="2069F2B0" w14:textId="77777777" w:rsidR="004A246B" w:rsidRPr="004A246B" w:rsidRDefault="004A246B" w:rsidP="004A24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</w:rPr>
        <w:t xml:space="preserve">In contrast, </w:t>
      </w:r>
      <w:r w:rsidRPr="004A246B">
        <w:rPr>
          <w:rFonts w:ascii="Times New Roman" w:hAnsi="Times New Roman" w:cs="Times New Roman"/>
          <w:b/>
          <w:bCs/>
        </w:rPr>
        <w:t>Jordan (10.29%)</w:t>
      </w:r>
      <w:r w:rsidRPr="004A246B">
        <w:rPr>
          <w:rFonts w:ascii="Times New Roman" w:hAnsi="Times New Roman" w:cs="Times New Roman"/>
        </w:rPr>
        <w:t xml:space="preserve"> and the </w:t>
      </w:r>
      <w:r w:rsidRPr="004A246B">
        <w:rPr>
          <w:rFonts w:ascii="Times New Roman" w:hAnsi="Times New Roman" w:cs="Times New Roman"/>
          <w:b/>
          <w:bCs/>
        </w:rPr>
        <w:t>United Arab Emirates (3.33%)</w:t>
      </w:r>
      <w:r w:rsidRPr="004A246B">
        <w:rPr>
          <w:rFonts w:ascii="Times New Roman" w:hAnsi="Times New Roman" w:cs="Times New Roman"/>
        </w:rPr>
        <w:t xml:space="preserve"> had notably lower diagnosis rates, which may reflect differences in autism awareness, healthcare accessibility, or cultural perceptions of neurodevelopmental conditions.</w:t>
      </w:r>
    </w:p>
    <w:p w14:paraId="1B901432" w14:textId="77777777" w:rsidR="004A246B" w:rsidRDefault="004A246B" w:rsidP="004A246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  <w:b/>
          <w:bCs/>
        </w:rPr>
        <w:t>India (20.77%)</w:t>
      </w:r>
      <w:r w:rsidRPr="004A246B">
        <w:rPr>
          <w:rFonts w:ascii="Times New Roman" w:hAnsi="Times New Roman" w:cs="Times New Roman"/>
        </w:rPr>
        <w:t xml:space="preserve"> and </w:t>
      </w:r>
      <w:r w:rsidRPr="004A246B">
        <w:rPr>
          <w:rFonts w:ascii="Times New Roman" w:hAnsi="Times New Roman" w:cs="Times New Roman"/>
          <w:b/>
          <w:bCs/>
        </w:rPr>
        <w:t>New Zealand (22.11%)</w:t>
      </w:r>
      <w:r w:rsidRPr="004A246B">
        <w:rPr>
          <w:rFonts w:ascii="Times New Roman" w:hAnsi="Times New Roman" w:cs="Times New Roman"/>
        </w:rPr>
        <w:t xml:space="preserve"> showed moderate diagnosis rates compared to Western countries.</w:t>
      </w:r>
    </w:p>
    <w:p w14:paraId="0782601D" w14:textId="771D4525" w:rsidR="00D10C25" w:rsidRPr="00D10C25" w:rsidRDefault="00D10C25" w:rsidP="00D10C25">
      <w:pPr>
        <w:pStyle w:val="p1"/>
        <w:numPr>
          <w:ilvl w:val="0"/>
          <w:numId w:val="29"/>
        </w:numPr>
      </w:pPr>
      <w:r w:rsidRPr="00D10C25">
        <w:rPr>
          <w:rStyle w:val="s1"/>
          <w:rFonts w:eastAsiaTheme="majorEastAsia"/>
        </w:rPr>
        <w:t xml:space="preserve">Higher AQ-10 scores in </w:t>
      </w:r>
      <w:r w:rsidRPr="00D10C25">
        <w:t>Western countries</w:t>
      </w:r>
      <w:r w:rsidRPr="00D10C25">
        <w:rPr>
          <w:rStyle w:val="s1"/>
          <w:rFonts w:eastAsiaTheme="majorEastAsia"/>
        </w:rPr>
        <w:t xml:space="preserve"> may reflect </w:t>
      </w:r>
      <w:r w:rsidRPr="00D10C25">
        <w:t>greater autism awareness and self-recognition</w:t>
      </w:r>
      <w:r w:rsidRPr="00D10C25">
        <w:rPr>
          <w:rStyle w:val="s1"/>
          <w:rFonts w:eastAsiaTheme="majorEastAsia"/>
        </w:rPr>
        <w:t xml:space="preserve"> of traits.</w:t>
      </w:r>
    </w:p>
    <w:p w14:paraId="40F86666" w14:textId="5C3A7AB8" w:rsidR="00D10C25" w:rsidRPr="00D10C25" w:rsidRDefault="00D10C25" w:rsidP="00D10C25">
      <w:pPr>
        <w:pStyle w:val="p1"/>
        <w:numPr>
          <w:ilvl w:val="0"/>
          <w:numId w:val="29"/>
        </w:numPr>
      </w:pPr>
      <w:r w:rsidRPr="00D10C25">
        <w:rPr>
          <w:rStyle w:val="s1"/>
          <w:rFonts w:eastAsiaTheme="majorEastAsia"/>
        </w:rPr>
        <w:t xml:space="preserve">Lower scores in </w:t>
      </w:r>
      <w:r w:rsidRPr="00D10C25">
        <w:t>Middle Eastern countries</w:t>
      </w:r>
      <w:r w:rsidRPr="00D10C25">
        <w:rPr>
          <w:rStyle w:val="s1"/>
          <w:rFonts w:eastAsiaTheme="majorEastAsia"/>
        </w:rPr>
        <w:t xml:space="preserve"> might indicate </w:t>
      </w:r>
      <w:r w:rsidRPr="00D10C25">
        <w:t>underreporting due to stigma, lack of awareness, or differences in self-perception</w:t>
      </w:r>
    </w:p>
    <w:p w14:paraId="0F0B2FE9" w14:textId="60CBD6DF" w:rsidR="004A246B" w:rsidRPr="004A246B" w:rsidRDefault="004A246B" w:rsidP="004A246B">
      <w:pPr>
        <w:ind w:left="720"/>
        <w:rPr>
          <w:rFonts w:ascii="Times New Roman" w:hAnsi="Times New Roman" w:cs="Times New Roman"/>
        </w:rPr>
      </w:pPr>
    </w:p>
    <w:p w14:paraId="65669289" w14:textId="77777777" w:rsidR="00D10C25" w:rsidRPr="00D10C25" w:rsidRDefault="00D10C25" w:rsidP="00D10C25">
      <w:pPr>
        <w:rPr>
          <w:rFonts w:ascii="Times New Roman" w:hAnsi="Times New Roman" w:cs="Times New Roman"/>
          <w:b/>
          <w:bCs/>
        </w:rPr>
      </w:pPr>
      <w:r w:rsidRPr="00D10C25">
        <w:rPr>
          <w:rFonts w:ascii="Times New Roman" w:hAnsi="Times New Roman" w:cs="Times New Roman"/>
          <w:b/>
          <w:bCs/>
        </w:rPr>
        <w:t>A bar chart was generated to illustrate the weighted ASD diagnosis rates across countries, revealing significant geographical disparities in autism identification.</w:t>
      </w:r>
    </w:p>
    <w:p w14:paraId="08D342A4" w14:textId="77777777" w:rsidR="004A246B" w:rsidRPr="00DD792A" w:rsidRDefault="004A246B" w:rsidP="00D10C25">
      <w:pPr>
        <w:rPr>
          <w:rFonts w:ascii="Times New Roman" w:hAnsi="Times New Roman" w:cs="Times New Roman"/>
          <w:b/>
          <w:bCs/>
        </w:rPr>
      </w:pPr>
    </w:p>
    <w:p w14:paraId="22C832C1" w14:textId="78674F8D" w:rsidR="004A246B" w:rsidRPr="004A246B" w:rsidRDefault="004A246B" w:rsidP="004A246B">
      <w:pPr>
        <w:ind w:left="720"/>
        <w:rPr>
          <w:rFonts w:ascii="Times New Roman" w:hAnsi="Times New Roman" w:cs="Times New Roman"/>
        </w:rPr>
      </w:pPr>
      <w:r w:rsidRPr="00DD792A">
        <w:rPr>
          <w:rFonts w:ascii="Times New Roman" w:hAnsi="Times New Roman" w:cs="Times New Roman"/>
        </w:rPr>
        <w:drawing>
          <wp:inline distT="0" distB="0" distL="0" distR="0" wp14:anchorId="2E63D7E0" wp14:editId="5B7F93E8">
            <wp:extent cx="5081800" cy="2348230"/>
            <wp:effectExtent l="0" t="0" r="0" b="1270"/>
            <wp:docPr id="76393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36757" name=""/>
                    <pic:cNvPicPr/>
                  </pic:nvPicPr>
                  <pic:blipFill rotWithShape="1">
                    <a:blip r:embed="rId12"/>
                    <a:srcRect l="4381" r="6935" b="4374"/>
                    <a:stretch/>
                  </pic:blipFill>
                  <pic:spPr bwMode="auto">
                    <a:xfrm>
                      <a:off x="0" y="0"/>
                      <a:ext cx="5082932" cy="2348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DB761" w14:textId="2A4687E7" w:rsidR="004A246B" w:rsidRPr="004A246B" w:rsidRDefault="004A246B" w:rsidP="00945B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A246B">
        <w:rPr>
          <w:rFonts w:ascii="Times New Roman" w:hAnsi="Times New Roman" w:cs="Times New Roman"/>
          <w:b/>
          <w:bCs/>
        </w:rPr>
        <w:lastRenderedPageBreak/>
        <w:t xml:space="preserve">Choropleth Map: Global Distribution of Mean AQ-10 </w:t>
      </w:r>
      <w:proofErr w:type="gramStart"/>
      <w:r w:rsidRPr="004A246B">
        <w:rPr>
          <w:rFonts w:ascii="Times New Roman" w:hAnsi="Times New Roman" w:cs="Times New Roman"/>
          <w:b/>
          <w:bCs/>
        </w:rPr>
        <w:t>Scores</w:t>
      </w:r>
      <w:proofErr w:type="gramEnd"/>
      <w:r w:rsidRPr="004A246B">
        <w:rPr>
          <w:rFonts w:ascii="Times New Roman" w:hAnsi="Times New Roman" w:cs="Times New Roman"/>
        </w:rPr>
        <w:t xml:space="preserve"> → Provides a geographic heatmap of AQ-10 score variations.</w:t>
      </w:r>
      <w:r w:rsidRPr="00DD792A">
        <w:rPr>
          <w:rFonts w:ascii="Times New Roman" w:hAnsi="Times New Roman" w:cs="Times New Roman"/>
          <w:noProof/>
        </w:rPr>
        <w:drawing>
          <wp:inline distT="0" distB="0" distL="0" distR="0" wp14:anchorId="026A13D9" wp14:editId="14565C98">
            <wp:extent cx="2644588" cy="3169532"/>
            <wp:effectExtent l="0" t="0" r="0" b="5715"/>
            <wp:docPr id="914700978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00978" name="Picture 1" descr="A screenshot of a cell phone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/>
                    <a:stretch/>
                  </pic:blipFill>
                  <pic:spPr bwMode="auto">
                    <a:xfrm>
                      <a:off x="0" y="0"/>
                      <a:ext cx="2731120" cy="327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792A">
        <w:rPr>
          <w:rFonts w:ascii="Times New Roman" w:hAnsi="Times New Roman" w:cs="Times New Roman"/>
          <w:noProof/>
        </w:rPr>
        <w:drawing>
          <wp:inline distT="0" distB="0" distL="0" distR="0" wp14:anchorId="51F27CBD" wp14:editId="1363726D">
            <wp:extent cx="2590800" cy="3184680"/>
            <wp:effectExtent l="0" t="0" r="0" b="3175"/>
            <wp:docPr id="1793715133" name="Picture 2" descr="A map of the world with red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15133" name="Picture 2" descr="A map of the world with red and white line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411" cy="321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BE5E" w14:textId="77777777" w:rsidR="00D10C25" w:rsidRPr="00D10C25" w:rsidRDefault="00D10C25" w:rsidP="004A246B">
      <w:pPr>
        <w:ind w:left="360"/>
        <w:rPr>
          <w:rFonts w:ascii="Times New Roman" w:hAnsi="Times New Roman" w:cs="Times New Roman"/>
        </w:rPr>
      </w:pPr>
    </w:p>
    <w:p w14:paraId="66B26033" w14:textId="77777777" w:rsidR="00D10C25" w:rsidRPr="00D10C25" w:rsidRDefault="00D10C25" w:rsidP="00D10C25">
      <w:pPr>
        <w:ind w:left="360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4. Statistical Analysis: Chi-Square Test for Geographic Differences</w:t>
      </w:r>
    </w:p>
    <w:p w14:paraId="6421730B" w14:textId="77777777" w:rsidR="00D10C25" w:rsidRPr="00D10C25" w:rsidRDefault="00D10C25" w:rsidP="00D10C25">
      <w:pPr>
        <w:ind w:left="360"/>
        <w:rPr>
          <w:rFonts w:ascii="Times New Roman" w:hAnsi="Times New Roman" w:cs="Times New Roman"/>
        </w:rPr>
      </w:pPr>
    </w:p>
    <w:p w14:paraId="72476A20" w14:textId="77777777" w:rsidR="00D10C25" w:rsidRPr="00D10C25" w:rsidRDefault="00D10C25" w:rsidP="00D10C25">
      <w:pPr>
        <w:ind w:left="360"/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To determine whether the differences in diagnosis rates were statistically significant, we performed a Chi-Square test.</w:t>
      </w:r>
    </w:p>
    <w:p w14:paraId="38BF3481" w14:textId="5769C6A7" w:rsidR="00D10C25" w:rsidRPr="00D10C25" w:rsidRDefault="00D10C25" w:rsidP="00D10C25">
      <w:pPr>
        <w:pStyle w:val="ListParagraph"/>
        <w:numPr>
          <w:ilvl w:val="1"/>
          <w:numId w:val="43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Chi-Square statistic:</w:t>
      </w:r>
      <w:r w:rsidRPr="00D10C25">
        <w:rPr>
          <w:rFonts w:ascii="Times New Roman" w:hAnsi="Times New Roman" w:cs="Times New Roman"/>
        </w:rPr>
        <w:t xml:space="preserve"> </w:t>
      </w:r>
      <w:r w:rsidRPr="00D10C25">
        <w:rPr>
          <w:rFonts w:ascii="Times New Roman" w:hAnsi="Times New Roman" w:cs="Times New Roman"/>
          <w:b/>
          <w:bCs/>
        </w:rPr>
        <w:t>142.51</w:t>
      </w:r>
    </w:p>
    <w:p w14:paraId="1A4DFB7A" w14:textId="478BB210" w:rsidR="00D10C25" w:rsidRPr="00D10C25" w:rsidRDefault="00D10C25" w:rsidP="00D10C25">
      <w:pPr>
        <w:pStyle w:val="ListParagraph"/>
        <w:numPr>
          <w:ilvl w:val="1"/>
          <w:numId w:val="43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p-value:</w:t>
      </w:r>
      <w:r w:rsidRPr="00D10C25">
        <w:rPr>
          <w:rFonts w:ascii="Times New Roman" w:hAnsi="Times New Roman" w:cs="Times New Roman"/>
        </w:rPr>
        <w:t xml:space="preserve"> </w:t>
      </w:r>
      <w:r w:rsidRPr="00D10C25">
        <w:rPr>
          <w:rFonts w:ascii="Times New Roman" w:hAnsi="Times New Roman" w:cs="Times New Roman"/>
          <w:b/>
          <w:bCs/>
        </w:rPr>
        <w:t>&lt; 0.0001</w:t>
      </w:r>
    </w:p>
    <w:p w14:paraId="3CB53D27" w14:textId="02DB6041" w:rsidR="00D10C25" w:rsidRPr="00D10C25" w:rsidRDefault="00D10C25" w:rsidP="00D10C25">
      <w:pPr>
        <w:pStyle w:val="ListParagraph"/>
        <w:numPr>
          <w:ilvl w:val="1"/>
          <w:numId w:val="43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Conclusion:</w:t>
      </w:r>
      <w:r w:rsidRPr="00D10C25">
        <w:rPr>
          <w:rFonts w:ascii="Times New Roman" w:hAnsi="Times New Roman" w:cs="Times New Roman"/>
        </w:rPr>
        <w:t xml:space="preserve"> </w:t>
      </w:r>
      <w:r w:rsidRPr="00D10C25">
        <w:rPr>
          <w:rFonts w:ascii="Times New Roman" w:hAnsi="Times New Roman" w:cs="Times New Roman"/>
          <w:b/>
          <w:bCs/>
        </w:rPr>
        <w:t>Statistically significant difference in ASD diagnosis rates across countries.</w:t>
      </w:r>
    </w:p>
    <w:p w14:paraId="0FF7E61A" w14:textId="77777777" w:rsidR="00D10C25" w:rsidRPr="00D10C25" w:rsidRDefault="00D10C25" w:rsidP="00D10C25">
      <w:pPr>
        <w:ind w:left="360"/>
        <w:rPr>
          <w:rFonts w:ascii="Times New Roman" w:hAnsi="Times New Roman" w:cs="Times New Roman"/>
        </w:rPr>
      </w:pPr>
    </w:p>
    <w:p w14:paraId="750531F1" w14:textId="77777777" w:rsidR="00D10C25" w:rsidRPr="00D10C25" w:rsidRDefault="00D10C25" w:rsidP="00D10C25">
      <w:p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5. Interpretation &amp; Possible Explanations</w:t>
      </w:r>
    </w:p>
    <w:p w14:paraId="6359D28D" w14:textId="77777777" w:rsidR="00D10C25" w:rsidRPr="00D10C25" w:rsidRDefault="00D10C25" w:rsidP="00D10C25">
      <w:pPr>
        <w:rPr>
          <w:rFonts w:ascii="Times New Roman" w:hAnsi="Times New Roman" w:cs="Times New Roman"/>
        </w:rPr>
      </w:pPr>
    </w:p>
    <w:p w14:paraId="07EF4990" w14:textId="77777777" w:rsidR="00D10C25" w:rsidRPr="00D10C25" w:rsidRDefault="00D10C25" w:rsidP="00D10C25">
      <w:p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Why do some countries have higher/lower ASD diagnosis rates?</w:t>
      </w:r>
    </w:p>
    <w:p w14:paraId="01E5C0BB" w14:textId="77777777" w:rsidR="00D10C25" w:rsidRPr="00D10C25" w:rsidRDefault="00D10C25" w:rsidP="00D10C25">
      <w:pPr>
        <w:rPr>
          <w:rFonts w:ascii="Times New Roman" w:hAnsi="Times New Roman" w:cs="Times New Roman"/>
        </w:rPr>
      </w:pPr>
    </w:p>
    <w:p w14:paraId="661F67E0" w14:textId="77777777" w:rsidR="00D10C25" w:rsidRPr="00D10C25" w:rsidRDefault="00D10C25" w:rsidP="00D10C25">
      <w:p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</w:rPr>
        <w:t>Potential reasons for geographic differences include:</w:t>
      </w:r>
    </w:p>
    <w:p w14:paraId="5DE0E114" w14:textId="13C28310" w:rsidR="00D10C25" w:rsidRPr="00D10C25" w:rsidRDefault="00D10C25" w:rsidP="00D10C2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Differences in Autism Awareness:</w:t>
      </w:r>
      <w:r w:rsidRPr="00D10C25">
        <w:rPr>
          <w:rFonts w:ascii="Times New Roman" w:hAnsi="Times New Roman" w:cs="Times New Roman"/>
        </w:rPr>
        <w:t xml:space="preserve"> Higher diagnosis rates in Canada, the US, and Australia may reflect greater public awareness and screening initiatives.</w:t>
      </w:r>
    </w:p>
    <w:p w14:paraId="1727B1E8" w14:textId="49F1315E" w:rsidR="00D10C25" w:rsidRPr="00D10C25" w:rsidRDefault="00D10C25" w:rsidP="00D10C2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Healthcare System Variations:</w:t>
      </w:r>
      <w:r w:rsidRPr="00D10C25">
        <w:rPr>
          <w:rFonts w:ascii="Times New Roman" w:hAnsi="Times New Roman" w:cs="Times New Roman"/>
        </w:rPr>
        <w:t xml:space="preserve"> Countries with more accessible mental health services may detect and diagnose autism more frequently.</w:t>
      </w:r>
    </w:p>
    <w:p w14:paraId="68E0CB80" w14:textId="7AD33660" w:rsidR="00D10C25" w:rsidRPr="00D10C25" w:rsidRDefault="00D10C25" w:rsidP="00D10C2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Cultural Perceptions of ASD:</w:t>
      </w:r>
      <w:r w:rsidRPr="00D10C25">
        <w:rPr>
          <w:rFonts w:ascii="Times New Roman" w:hAnsi="Times New Roman" w:cs="Times New Roman"/>
        </w:rPr>
        <w:t xml:space="preserve"> Social stigma and lack of autism awareness may contribute to underdiagnosis in countries like India, UAE, and Jordan.</w:t>
      </w:r>
    </w:p>
    <w:p w14:paraId="12EBCC83" w14:textId="4BACC247" w:rsidR="00D10C25" w:rsidRPr="00D10C25" w:rsidRDefault="00D10C25" w:rsidP="00D10C2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D10C25">
        <w:rPr>
          <w:rFonts w:ascii="Times New Roman" w:hAnsi="Times New Roman" w:cs="Times New Roman"/>
          <w:b/>
          <w:bCs/>
        </w:rPr>
        <w:t>Screening &amp; Reporting Differences:</w:t>
      </w:r>
      <w:r w:rsidRPr="00D10C25">
        <w:rPr>
          <w:rFonts w:ascii="Times New Roman" w:hAnsi="Times New Roman" w:cs="Times New Roman"/>
        </w:rPr>
        <w:t xml:space="preserve"> Some countries may use different diagnostic criteria or have less access to formal ASD assessments, leading to lower reported diagnosis rates.</w:t>
      </w:r>
    </w:p>
    <w:p w14:paraId="03854AE4" w14:textId="77777777" w:rsidR="00D10C25" w:rsidRDefault="00D10C25" w:rsidP="00D10C25">
      <w:pPr>
        <w:pStyle w:val="p1"/>
        <w:rPr>
          <w:b/>
          <w:bCs/>
        </w:rPr>
      </w:pPr>
      <w:r>
        <w:rPr>
          <w:b/>
          <w:bCs/>
        </w:rPr>
        <w:t>Geographic Trends &amp; Global Implications</w:t>
      </w:r>
    </w:p>
    <w:p w14:paraId="3758914B" w14:textId="7A8CB83F" w:rsidR="00D10C25" w:rsidRPr="00D10C25" w:rsidRDefault="00D10C25" w:rsidP="00D10C25">
      <w:pPr>
        <w:pStyle w:val="p1"/>
        <w:numPr>
          <w:ilvl w:val="0"/>
          <w:numId w:val="45"/>
        </w:numPr>
      </w:pPr>
      <w:r w:rsidRPr="00D10C25">
        <w:rPr>
          <w:rStyle w:val="s1"/>
          <w:rFonts w:eastAsiaTheme="majorEastAsia"/>
        </w:rPr>
        <w:t xml:space="preserve">The </w:t>
      </w:r>
      <w:r w:rsidRPr="00D10C25">
        <w:t>choropleth maps</w:t>
      </w:r>
      <w:r w:rsidRPr="00D10C25">
        <w:rPr>
          <w:rStyle w:val="s1"/>
          <w:rFonts w:eastAsiaTheme="majorEastAsia"/>
        </w:rPr>
        <w:t xml:space="preserve"> visually highlight global disparities in </w:t>
      </w:r>
      <w:r w:rsidRPr="00D10C25">
        <w:t>mean AQ-10 scores and diagnosis rates</w:t>
      </w:r>
      <w:r w:rsidRPr="00D10C25">
        <w:rPr>
          <w:rStyle w:val="s1"/>
          <w:rFonts w:eastAsiaTheme="majorEastAsia"/>
        </w:rPr>
        <w:t xml:space="preserve">, reinforcing that </w:t>
      </w:r>
      <w:r w:rsidRPr="00D10C25">
        <w:t>autism diagnosis likelihood is influenced by regional factors</w:t>
      </w:r>
      <w:r w:rsidRPr="00D10C25">
        <w:rPr>
          <w:rStyle w:val="s1"/>
          <w:rFonts w:eastAsiaTheme="majorEastAsia"/>
        </w:rPr>
        <w:t>.</w:t>
      </w:r>
    </w:p>
    <w:p w14:paraId="5BCABC24" w14:textId="311A5A08" w:rsidR="00D10C25" w:rsidRPr="00D10C25" w:rsidRDefault="00D10C25" w:rsidP="00D10C25">
      <w:pPr>
        <w:pStyle w:val="p2"/>
        <w:numPr>
          <w:ilvl w:val="0"/>
          <w:numId w:val="44"/>
        </w:numPr>
      </w:pPr>
      <w:r w:rsidRPr="00D10C25">
        <w:rPr>
          <w:rStyle w:val="s1"/>
          <w:rFonts w:eastAsiaTheme="majorEastAsia"/>
        </w:rPr>
        <w:lastRenderedPageBreak/>
        <w:t xml:space="preserve">Countries with </w:t>
      </w:r>
      <w:r w:rsidRPr="00D10C25">
        <w:t>higher AQ-10 scores</w:t>
      </w:r>
      <w:r w:rsidRPr="00D10C25">
        <w:rPr>
          <w:rStyle w:val="s1"/>
          <w:rFonts w:eastAsiaTheme="majorEastAsia"/>
        </w:rPr>
        <w:t xml:space="preserve"> tend to have </w:t>
      </w:r>
      <w:r w:rsidRPr="00D10C25">
        <w:t>higher diagnosis rates</w:t>
      </w:r>
      <w:r w:rsidRPr="00D10C25">
        <w:rPr>
          <w:rStyle w:val="s1"/>
          <w:rFonts w:eastAsiaTheme="majorEastAsia"/>
        </w:rPr>
        <w:t xml:space="preserve">, but </w:t>
      </w:r>
      <w:r w:rsidRPr="00D10C25">
        <w:t>not always</w:t>
      </w:r>
      <w:r w:rsidRPr="00D10C25">
        <w:rPr>
          <w:rStyle w:val="s1"/>
          <w:rFonts w:eastAsiaTheme="majorEastAsia"/>
        </w:rPr>
        <w:t xml:space="preserve">, suggesting </w:t>
      </w:r>
      <w:r w:rsidRPr="00D10C25">
        <w:t>possible underdiagnosis in some regions</w:t>
      </w:r>
      <w:r w:rsidRPr="00D10C25">
        <w:rPr>
          <w:rStyle w:val="s1"/>
          <w:rFonts w:eastAsiaTheme="majorEastAsia"/>
        </w:rPr>
        <w:t>.</w:t>
      </w:r>
    </w:p>
    <w:p w14:paraId="0BA09F60" w14:textId="2BA788A6" w:rsidR="00D10C25" w:rsidRPr="00D10C25" w:rsidRDefault="00D10C25" w:rsidP="00D10C25">
      <w:pPr>
        <w:pStyle w:val="p2"/>
        <w:numPr>
          <w:ilvl w:val="0"/>
          <w:numId w:val="44"/>
        </w:numPr>
      </w:pPr>
      <w:r w:rsidRPr="00D10C25">
        <w:rPr>
          <w:rStyle w:val="s1"/>
          <w:rFonts w:eastAsiaTheme="majorEastAsia"/>
        </w:rPr>
        <w:t xml:space="preserve">Future research could investigate how </w:t>
      </w:r>
      <w:r w:rsidRPr="00D10C25">
        <w:t>policy changes, healthcare improvements, and education initiatives impact autism diagnosis rates worldwide</w:t>
      </w:r>
      <w:r w:rsidRPr="00D10C25">
        <w:rPr>
          <w:rStyle w:val="s1"/>
          <w:rFonts w:eastAsiaTheme="majorEastAsia"/>
        </w:rPr>
        <w:t>.</w:t>
      </w:r>
    </w:p>
    <w:p w14:paraId="1B7BFEDF" w14:textId="77777777" w:rsidR="004A246B" w:rsidRPr="00DD792A" w:rsidRDefault="004A246B" w:rsidP="0099731C">
      <w:pPr>
        <w:rPr>
          <w:rFonts w:ascii="Times New Roman" w:hAnsi="Times New Roman" w:cs="Times New Roman"/>
        </w:rPr>
      </w:pPr>
    </w:p>
    <w:sectPr w:rsidR="004A246B" w:rsidRPr="00DD7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82826"/>
    <w:multiLevelType w:val="hybridMultilevel"/>
    <w:tmpl w:val="C324E9EC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93B35"/>
    <w:multiLevelType w:val="hybridMultilevel"/>
    <w:tmpl w:val="628E44EC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1C4B"/>
    <w:multiLevelType w:val="hybridMultilevel"/>
    <w:tmpl w:val="40E62A48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2114A"/>
    <w:multiLevelType w:val="hybridMultilevel"/>
    <w:tmpl w:val="B08ECAD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781A7A"/>
    <w:multiLevelType w:val="hybridMultilevel"/>
    <w:tmpl w:val="BE1E1EBE"/>
    <w:lvl w:ilvl="0" w:tplc="71649160">
      <w:start w:val="4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7A0A37"/>
    <w:multiLevelType w:val="multilevel"/>
    <w:tmpl w:val="315A9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E26A6"/>
    <w:multiLevelType w:val="hybridMultilevel"/>
    <w:tmpl w:val="E06C2A18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A0ED7"/>
    <w:multiLevelType w:val="hybridMultilevel"/>
    <w:tmpl w:val="DD70BD00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06FB6"/>
    <w:multiLevelType w:val="hybridMultilevel"/>
    <w:tmpl w:val="B8E0FCFE"/>
    <w:lvl w:ilvl="0" w:tplc="7164916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D5DF2"/>
    <w:multiLevelType w:val="hybridMultilevel"/>
    <w:tmpl w:val="B4FCD6D8"/>
    <w:lvl w:ilvl="0" w:tplc="19645386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C3D1C"/>
    <w:multiLevelType w:val="hybridMultilevel"/>
    <w:tmpl w:val="81564B4C"/>
    <w:lvl w:ilvl="0" w:tplc="7164916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5A6020"/>
    <w:multiLevelType w:val="hybridMultilevel"/>
    <w:tmpl w:val="F96A0DF6"/>
    <w:lvl w:ilvl="0" w:tplc="7164916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8374C6"/>
    <w:multiLevelType w:val="multilevel"/>
    <w:tmpl w:val="597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52A53"/>
    <w:multiLevelType w:val="hybridMultilevel"/>
    <w:tmpl w:val="DEEA614C"/>
    <w:lvl w:ilvl="0" w:tplc="19645386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FC6C7F"/>
    <w:multiLevelType w:val="multilevel"/>
    <w:tmpl w:val="197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D300D"/>
    <w:multiLevelType w:val="multilevel"/>
    <w:tmpl w:val="441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D759A"/>
    <w:multiLevelType w:val="hybridMultilevel"/>
    <w:tmpl w:val="E0663382"/>
    <w:lvl w:ilvl="0" w:tplc="19645386">
      <w:start w:val="3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6717D8"/>
    <w:multiLevelType w:val="multilevel"/>
    <w:tmpl w:val="D748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B489A"/>
    <w:multiLevelType w:val="multilevel"/>
    <w:tmpl w:val="232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109AA"/>
    <w:multiLevelType w:val="multilevel"/>
    <w:tmpl w:val="BA7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81316"/>
    <w:multiLevelType w:val="hybridMultilevel"/>
    <w:tmpl w:val="BA3C49CE"/>
    <w:lvl w:ilvl="0" w:tplc="8CF8B29C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834BC"/>
    <w:multiLevelType w:val="multilevel"/>
    <w:tmpl w:val="ABF8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F4D95"/>
    <w:multiLevelType w:val="hybridMultilevel"/>
    <w:tmpl w:val="94E249EE"/>
    <w:lvl w:ilvl="0" w:tplc="8CF8B29C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490E31"/>
    <w:multiLevelType w:val="multilevel"/>
    <w:tmpl w:val="51A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B3CD9"/>
    <w:multiLevelType w:val="hybridMultilevel"/>
    <w:tmpl w:val="263A0862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80229"/>
    <w:multiLevelType w:val="hybridMultilevel"/>
    <w:tmpl w:val="27D80ADA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8952F5"/>
    <w:multiLevelType w:val="hybridMultilevel"/>
    <w:tmpl w:val="ACE2EC6E"/>
    <w:lvl w:ilvl="0" w:tplc="BF86334A">
      <w:start w:val="1"/>
      <w:numFmt w:val="bullet"/>
      <w:lvlText w:val=""/>
      <w:lvlJc w:val="left"/>
      <w:pPr>
        <w:ind w:left="1080" w:hanging="360"/>
      </w:pPr>
      <w:rPr>
        <w:rFonts w:ascii="Arial Unicode MS" w:eastAsia="Arial Unicode MS" w:hAnsi="Arial Unicode MS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A63ADA"/>
    <w:multiLevelType w:val="hybridMultilevel"/>
    <w:tmpl w:val="DD746FC0"/>
    <w:lvl w:ilvl="0" w:tplc="71649160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8F6C4B"/>
    <w:multiLevelType w:val="hybridMultilevel"/>
    <w:tmpl w:val="AB2AE8E2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AB0A20"/>
    <w:multiLevelType w:val="hybridMultilevel"/>
    <w:tmpl w:val="27569210"/>
    <w:lvl w:ilvl="0" w:tplc="8CF8B29C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10A6C"/>
    <w:multiLevelType w:val="multilevel"/>
    <w:tmpl w:val="EDA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41862"/>
    <w:multiLevelType w:val="multilevel"/>
    <w:tmpl w:val="298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D0B33"/>
    <w:multiLevelType w:val="multilevel"/>
    <w:tmpl w:val="C8F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E7067"/>
    <w:multiLevelType w:val="hybridMultilevel"/>
    <w:tmpl w:val="94840418"/>
    <w:lvl w:ilvl="0" w:tplc="A9721E2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AD29D7"/>
    <w:multiLevelType w:val="multilevel"/>
    <w:tmpl w:val="BB4C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F297D"/>
    <w:multiLevelType w:val="hybridMultilevel"/>
    <w:tmpl w:val="25A6C4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7F6195"/>
    <w:multiLevelType w:val="multilevel"/>
    <w:tmpl w:val="D4A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955CB"/>
    <w:multiLevelType w:val="hybridMultilevel"/>
    <w:tmpl w:val="31F26E26"/>
    <w:lvl w:ilvl="0" w:tplc="19645386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5147A"/>
    <w:multiLevelType w:val="hybridMultilevel"/>
    <w:tmpl w:val="A4E21EBC"/>
    <w:lvl w:ilvl="0" w:tplc="8CF8B29C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17AF3"/>
    <w:multiLevelType w:val="multilevel"/>
    <w:tmpl w:val="43C4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6660D"/>
    <w:multiLevelType w:val="multilevel"/>
    <w:tmpl w:val="AAC8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810ED"/>
    <w:multiLevelType w:val="multilevel"/>
    <w:tmpl w:val="F24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12A6A"/>
    <w:multiLevelType w:val="hybridMultilevel"/>
    <w:tmpl w:val="E18EBDF8"/>
    <w:lvl w:ilvl="0" w:tplc="8CF8B29C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A64CB"/>
    <w:multiLevelType w:val="hybridMultilevel"/>
    <w:tmpl w:val="5AF266AE"/>
    <w:lvl w:ilvl="0" w:tplc="FFFFFFFF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9645386">
      <w:start w:val="3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31E"/>
    <w:multiLevelType w:val="hybridMultilevel"/>
    <w:tmpl w:val="93267FEC"/>
    <w:lvl w:ilvl="0" w:tplc="71649160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3089421">
    <w:abstractNumId w:val="26"/>
  </w:num>
  <w:num w:numId="2" w16cid:durableId="122159298">
    <w:abstractNumId w:val="10"/>
  </w:num>
  <w:num w:numId="3" w16cid:durableId="1505315498">
    <w:abstractNumId w:val="11"/>
  </w:num>
  <w:num w:numId="4" w16cid:durableId="1207983963">
    <w:abstractNumId w:val="44"/>
  </w:num>
  <w:num w:numId="5" w16cid:durableId="783109321">
    <w:abstractNumId w:val="8"/>
  </w:num>
  <w:num w:numId="6" w16cid:durableId="788014914">
    <w:abstractNumId w:val="28"/>
  </w:num>
  <w:num w:numId="7" w16cid:durableId="471024000">
    <w:abstractNumId w:val="0"/>
  </w:num>
  <w:num w:numId="8" w16cid:durableId="719983236">
    <w:abstractNumId w:val="6"/>
  </w:num>
  <w:num w:numId="9" w16cid:durableId="1792623087">
    <w:abstractNumId w:val="24"/>
  </w:num>
  <w:num w:numId="10" w16cid:durableId="631450312">
    <w:abstractNumId w:val="1"/>
  </w:num>
  <w:num w:numId="11" w16cid:durableId="831483170">
    <w:abstractNumId w:val="3"/>
  </w:num>
  <w:num w:numId="12" w16cid:durableId="198128881">
    <w:abstractNumId w:val="35"/>
  </w:num>
  <w:num w:numId="13" w16cid:durableId="1848710967">
    <w:abstractNumId w:val="33"/>
  </w:num>
  <w:num w:numId="14" w16cid:durableId="1834908272">
    <w:abstractNumId w:val="27"/>
  </w:num>
  <w:num w:numId="15" w16cid:durableId="744030918">
    <w:abstractNumId w:val="4"/>
  </w:num>
  <w:num w:numId="16" w16cid:durableId="1696997073">
    <w:abstractNumId w:val="16"/>
  </w:num>
  <w:num w:numId="17" w16cid:durableId="686909131">
    <w:abstractNumId w:val="18"/>
  </w:num>
  <w:num w:numId="18" w16cid:durableId="1076632321">
    <w:abstractNumId w:val="31"/>
  </w:num>
  <w:num w:numId="19" w16cid:durableId="1000037645">
    <w:abstractNumId w:val="30"/>
  </w:num>
  <w:num w:numId="20" w16cid:durableId="496120370">
    <w:abstractNumId w:val="37"/>
  </w:num>
  <w:num w:numId="21" w16cid:durableId="1645112431">
    <w:abstractNumId w:val="32"/>
  </w:num>
  <w:num w:numId="22" w16cid:durableId="588656323">
    <w:abstractNumId w:val="39"/>
  </w:num>
  <w:num w:numId="23" w16cid:durableId="1294797721">
    <w:abstractNumId w:val="41"/>
  </w:num>
  <w:num w:numId="24" w16cid:durableId="1840342046">
    <w:abstractNumId w:val="34"/>
  </w:num>
  <w:num w:numId="25" w16cid:durableId="360667457">
    <w:abstractNumId w:val="36"/>
  </w:num>
  <w:num w:numId="26" w16cid:durableId="1368067858">
    <w:abstractNumId w:val="23"/>
  </w:num>
  <w:num w:numId="27" w16cid:durableId="17241458">
    <w:abstractNumId w:val="5"/>
  </w:num>
  <w:num w:numId="28" w16cid:durableId="1975795593">
    <w:abstractNumId w:val="40"/>
  </w:num>
  <w:num w:numId="29" w16cid:durableId="1862665341">
    <w:abstractNumId w:val="12"/>
  </w:num>
  <w:num w:numId="30" w16cid:durableId="1195652740">
    <w:abstractNumId w:val="21"/>
  </w:num>
  <w:num w:numId="31" w16cid:durableId="301927298">
    <w:abstractNumId w:val="15"/>
  </w:num>
  <w:num w:numId="32" w16cid:durableId="592015993">
    <w:abstractNumId w:val="14"/>
  </w:num>
  <w:num w:numId="33" w16cid:durableId="70544875">
    <w:abstractNumId w:val="17"/>
  </w:num>
  <w:num w:numId="34" w16cid:durableId="1521429925">
    <w:abstractNumId w:val="20"/>
  </w:num>
  <w:num w:numId="35" w16cid:durableId="2041396658">
    <w:abstractNumId w:val="2"/>
  </w:num>
  <w:num w:numId="36" w16cid:durableId="491260578">
    <w:abstractNumId w:val="7"/>
  </w:num>
  <w:num w:numId="37" w16cid:durableId="1662928334">
    <w:abstractNumId w:val="25"/>
  </w:num>
  <w:num w:numId="38" w16cid:durableId="1026254720">
    <w:abstractNumId w:val="29"/>
  </w:num>
  <w:num w:numId="39" w16cid:durableId="2087873672">
    <w:abstractNumId w:val="42"/>
  </w:num>
  <w:num w:numId="40" w16cid:durableId="1516455963">
    <w:abstractNumId w:val="38"/>
  </w:num>
  <w:num w:numId="41" w16cid:durableId="787747645">
    <w:abstractNumId w:val="22"/>
  </w:num>
  <w:num w:numId="42" w16cid:durableId="1396902074">
    <w:abstractNumId w:val="19"/>
  </w:num>
  <w:num w:numId="43" w16cid:durableId="338317211">
    <w:abstractNumId w:val="43"/>
  </w:num>
  <w:num w:numId="44" w16cid:durableId="392387209">
    <w:abstractNumId w:val="9"/>
  </w:num>
  <w:num w:numId="45" w16cid:durableId="193863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8E"/>
    <w:rsid w:val="0005300E"/>
    <w:rsid w:val="000B4AEC"/>
    <w:rsid w:val="0011680C"/>
    <w:rsid w:val="001B6796"/>
    <w:rsid w:val="001C2534"/>
    <w:rsid w:val="004022B8"/>
    <w:rsid w:val="004A246B"/>
    <w:rsid w:val="004E038C"/>
    <w:rsid w:val="005941B4"/>
    <w:rsid w:val="0063262E"/>
    <w:rsid w:val="006564A6"/>
    <w:rsid w:val="00680C59"/>
    <w:rsid w:val="006916D7"/>
    <w:rsid w:val="006B7EA6"/>
    <w:rsid w:val="007821BB"/>
    <w:rsid w:val="007A228E"/>
    <w:rsid w:val="007A6CE8"/>
    <w:rsid w:val="00833C2B"/>
    <w:rsid w:val="008434AC"/>
    <w:rsid w:val="00897C8E"/>
    <w:rsid w:val="00920E25"/>
    <w:rsid w:val="00945B8E"/>
    <w:rsid w:val="0096643A"/>
    <w:rsid w:val="0099731C"/>
    <w:rsid w:val="009F00F3"/>
    <w:rsid w:val="00B10BCD"/>
    <w:rsid w:val="00BF7F31"/>
    <w:rsid w:val="00CC0B4D"/>
    <w:rsid w:val="00CE67D1"/>
    <w:rsid w:val="00D05075"/>
    <w:rsid w:val="00D10C25"/>
    <w:rsid w:val="00D4278B"/>
    <w:rsid w:val="00DD792A"/>
    <w:rsid w:val="00E74F81"/>
    <w:rsid w:val="00ED0FEA"/>
    <w:rsid w:val="00EE0FCF"/>
    <w:rsid w:val="00F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D23F"/>
  <w15:chartTrackingRefBased/>
  <w15:docId w15:val="{9E3A333E-B5CC-AB40-ACF5-81301E69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C25"/>
  </w:style>
  <w:style w:type="paragraph" w:styleId="Heading1">
    <w:name w:val="heading 1"/>
    <w:basedOn w:val="Normal"/>
    <w:next w:val="Normal"/>
    <w:link w:val="Heading1Char"/>
    <w:uiPriority w:val="9"/>
    <w:qFormat/>
    <w:rsid w:val="0089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00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9F00F3"/>
  </w:style>
  <w:style w:type="table" w:styleId="TableGridLight">
    <w:name w:val="Grid Table Light"/>
    <w:basedOn w:val="TableNormal"/>
    <w:uiPriority w:val="40"/>
    <w:rsid w:val="006326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1">
    <w:name w:val="p1"/>
    <w:basedOn w:val="Normal"/>
    <w:rsid w:val="0063262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63262E"/>
  </w:style>
  <w:style w:type="paragraph" w:customStyle="1" w:styleId="p2">
    <w:name w:val="p2"/>
    <w:basedOn w:val="Normal"/>
    <w:rsid w:val="0063262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2">
    <w:name w:val="s2"/>
    <w:basedOn w:val="DefaultParagraphFont"/>
    <w:rsid w:val="0063262E"/>
  </w:style>
  <w:style w:type="character" w:styleId="Strong">
    <w:name w:val="Strong"/>
    <w:basedOn w:val="DefaultParagraphFont"/>
    <w:uiPriority w:val="22"/>
    <w:qFormat/>
    <w:rsid w:val="007A6C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12" Type="http://schemas.openxmlformats.org/officeDocument/2006/relationships/image" Target="media/image8.tif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image" Target="media/image7.tiff"/><Relationship Id="rId5" Type="http://schemas.openxmlformats.org/officeDocument/2006/relationships/image" Target="media/image1.tiff"/><Relationship Id="rId15" Type="http://schemas.openxmlformats.org/officeDocument/2006/relationships/fontTable" Target="fontTable.xml"/><Relationship Id="rId10" Type="http://schemas.openxmlformats.org/officeDocument/2006/relationships/image" Target="media/image6.tiff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6986</TotalTime>
  <Pages>12</Pages>
  <Words>2420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 Ali</dc:creator>
  <cp:keywords/>
  <dc:description/>
  <cp:lastModifiedBy>Naima Ali</cp:lastModifiedBy>
  <cp:revision>18</cp:revision>
  <dcterms:created xsi:type="dcterms:W3CDTF">2025-02-24T11:32:00Z</dcterms:created>
  <dcterms:modified xsi:type="dcterms:W3CDTF">2025-03-03T16:05:00Z</dcterms:modified>
</cp:coreProperties>
</file>