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3D8C" w:rsidRPr="006B3327" w:rsidRDefault="00EF10E4" w:rsidP="00FB06F8">
      <w:pPr>
        <w:spacing w:after="40" w:line="360" w:lineRule="auto"/>
        <w:jc w:val="center"/>
      </w:pPr>
      <w:r w:rsidRPr="006B3327">
        <w:rPr>
          <w:rFonts w:eastAsia="Calibri"/>
          <w:b/>
          <w:bCs/>
          <w:noProof/>
          <w:sz w:val="30"/>
          <w:szCs w:val="30"/>
        </w:rPr>
        <w:drawing>
          <wp:inline distT="0" distB="0" distL="0" distR="0" wp14:anchorId="6FF42A4B" wp14:editId="0BCB0F4A">
            <wp:extent cx="1385958" cy="946104"/>
            <wp:effectExtent l="0" t="0" r="508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1041" cy="94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327">
        <w:rPr>
          <w:rFonts w:eastAsia="Calibri"/>
          <w:b/>
          <w:bCs/>
          <w:sz w:val="30"/>
          <w:szCs w:val="30"/>
        </w:rPr>
        <w:t xml:space="preserve">                   </w:t>
      </w:r>
      <w:r w:rsidR="006E4B78" w:rsidRPr="006B3327">
        <w:rPr>
          <w:rFonts w:eastAsia="Calibri"/>
          <w:b/>
          <w:bCs/>
          <w:sz w:val="30"/>
          <w:szCs w:val="30"/>
        </w:rPr>
        <w:t>Air University</w:t>
      </w:r>
      <w:r w:rsidRPr="006B3327">
        <w:rPr>
          <w:rFonts w:eastAsia="Calibri"/>
          <w:b/>
          <w:bCs/>
          <w:sz w:val="30"/>
          <w:szCs w:val="30"/>
        </w:rPr>
        <w:t xml:space="preserve">                                 </w:t>
      </w:r>
      <w:r w:rsidRPr="006B3327">
        <w:rPr>
          <w:noProof/>
        </w:rPr>
        <w:t xml:space="preserve"> </w:t>
      </w:r>
      <w:r w:rsidRPr="006B3327">
        <w:rPr>
          <w:rFonts w:eastAsia="Calibri"/>
          <w:b/>
          <w:bCs/>
          <w:noProof/>
          <w:sz w:val="30"/>
          <w:szCs w:val="30"/>
        </w:rPr>
        <w:drawing>
          <wp:inline distT="0" distB="0" distL="0" distR="0" wp14:anchorId="65A7C0A0" wp14:editId="70D071F8">
            <wp:extent cx="1095494" cy="9146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129" cy="91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D8C" w:rsidRPr="006B3327" w:rsidRDefault="006E4B78" w:rsidP="00FB06F8">
      <w:pPr>
        <w:spacing w:after="20" w:line="360" w:lineRule="auto"/>
        <w:jc w:val="center"/>
      </w:pPr>
      <w:r w:rsidRPr="006B3327">
        <w:rPr>
          <w:rFonts w:eastAsia="Calibri"/>
          <w:sz w:val="22"/>
          <w:szCs w:val="22"/>
        </w:rPr>
        <w:t>Department of Creative Technologies</w:t>
      </w:r>
    </w:p>
    <w:p w:rsidR="00D23D8C" w:rsidRPr="006B3327" w:rsidRDefault="006E4B78" w:rsidP="00FB06F8">
      <w:pPr>
        <w:spacing w:after="200" w:line="360" w:lineRule="auto"/>
        <w:jc w:val="center"/>
      </w:pPr>
      <w:r w:rsidRPr="006B3327">
        <w:rPr>
          <w:rFonts w:eastAsia="Calibri"/>
          <w:iCs/>
        </w:rPr>
        <w:t>Faculty of Computing and Artificial Intelligence</w:t>
      </w:r>
    </w:p>
    <w:p w:rsidR="00D23D8C" w:rsidRPr="006B3327" w:rsidRDefault="006E4B78" w:rsidP="00FB06F8">
      <w:pPr>
        <w:spacing w:after="240" w:line="360" w:lineRule="auto"/>
        <w:jc w:val="center"/>
      </w:pPr>
      <w:r w:rsidRPr="006B3327">
        <w:rPr>
          <w:rFonts w:eastAsia="Calibri"/>
          <w:iCs/>
          <w:sz w:val="26"/>
          <w:szCs w:val="26"/>
        </w:rPr>
        <w:t>Research Proposal</w:t>
      </w:r>
    </w:p>
    <w:p w:rsidR="00D23D8C" w:rsidRPr="006B3327" w:rsidRDefault="006E4B78" w:rsidP="00FB06F8">
      <w:pPr>
        <w:spacing w:after="20" w:line="360" w:lineRule="auto"/>
        <w:jc w:val="center"/>
      </w:pPr>
      <w:r w:rsidRPr="006B3327">
        <w:rPr>
          <w:rFonts w:eastAsia="Calibri"/>
          <w:iCs/>
          <w:sz w:val="22"/>
          <w:szCs w:val="22"/>
        </w:rPr>
        <w:t xml:space="preserve">Name: Ayesha </w:t>
      </w:r>
      <w:proofErr w:type="spellStart"/>
      <w:r w:rsidRPr="006B3327">
        <w:rPr>
          <w:rFonts w:eastAsia="Calibri"/>
          <w:iCs/>
          <w:sz w:val="22"/>
          <w:szCs w:val="22"/>
        </w:rPr>
        <w:t>Siddiqa</w:t>
      </w:r>
      <w:proofErr w:type="spellEnd"/>
      <w:r w:rsidRPr="006B3327">
        <w:rPr>
          <w:rFonts w:eastAsia="Calibri"/>
          <w:iCs/>
          <w:sz w:val="22"/>
          <w:szCs w:val="22"/>
        </w:rPr>
        <w:t xml:space="preserve"> (241419)</w:t>
      </w:r>
    </w:p>
    <w:p w:rsidR="00D23D8C" w:rsidRPr="006B3327" w:rsidRDefault="006E4B78" w:rsidP="00FB06F8">
      <w:pPr>
        <w:spacing w:after="280" w:line="360" w:lineRule="auto"/>
        <w:jc w:val="center"/>
      </w:pPr>
      <w:r w:rsidRPr="006B3327">
        <w:rPr>
          <w:rFonts w:eastAsia="Calibri"/>
          <w:iCs/>
          <w:sz w:val="22"/>
          <w:szCs w:val="22"/>
        </w:rPr>
        <w:t xml:space="preserve">Teacher: Mam </w:t>
      </w:r>
      <w:proofErr w:type="spellStart"/>
      <w:r w:rsidRPr="006B3327">
        <w:rPr>
          <w:rFonts w:eastAsia="Calibri"/>
          <w:iCs/>
          <w:sz w:val="22"/>
          <w:szCs w:val="22"/>
        </w:rPr>
        <w:t>Asra</w:t>
      </w:r>
      <w:proofErr w:type="spellEnd"/>
      <w:r w:rsidRPr="006B3327">
        <w:rPr>
          <w:rFonts w:eastAsia="Calibri"/>
          <w:iCs/>
          <w:sz w:val="22"/>
          <w:szCs w:val="22"/>
        </w:rPr>
        <w:t xml:space="preserve"> Masood</w:t>
      </w:r>
    </w:p>
    <w:p w:rsidR="00D91831" w:rsidRPr="006B3327" w:rsidRDefault="006E4B78" w:rsidP="00FB06F8">
      <w:pPr>
        <w:spacing w:after="60" w:line="360" w:lineRule="auto"/>
        <w:jc w:val="center"/>
        <w:rPr>
          <w:rFonts w:eastAsia="Calibri"/>
          <w:b/>
          <w:bCs/>
          <w:color w:val="1F4E79"/>
          <w:sz w:val="28"/>
          <w:szCs w:val="28"/>
        </w:rPr>
      </w:pPr>
      <w:r w:rsidRPr="006B3327">
        <w:rPr>
          <w:rFonts w:eastAsia="Calibri"/>
          <w:b/>
          <w:bCs/>
          <w:color w:val="1F4E79"/>
          <w:sz w:val="28"/>
          <w:szCs w:val="28"/>
        </w:rPr>
        <w:t>A Mixture-of</w:t>
      </w:r>
      <w:r w:rsidR="00D91831" w:rsidRPr="006B3327">
        <w:rPr>
          <w:rFonts w:eastAsia="Calibri"/>
          <w:b/>
          <w:bCs/>
          <w:color w:val="1F4E79"/>
          <w:sz w:val="28"/>
          <w:szCs w:val="28"/>
        </w:rPr>
        <w:t xml:space="preserve">-Experts VLM </w:t>
      </w:r>
      <w:r w:rsidRPr="006B3327">
        <w:rPr>
          <w:rFonts w:eastAsia="Calibri"/>
          <w:b/>
          <w:bCs/>
          <w:color w:val="1F4E79"/>
          <w:sz w:val="28"/>
          <w:szCs w:val="28"/>
        </w:rPr>
        <w:t>for Me</w:t>
      </w:r>
      <w:r w:rsidR="00581B9F" w:rsidRPr="006B3327">
        <w:rPr>
          <w:rFonts w:eastAsia="Calibri"/>
          <w:b/>
          <w:bCs/>
          <w:color w:val="1F4E79"/>
          <w:sz w:val="28"/>
          <w:szCs w:val="28"/>
        </w:rPr>
        <w:t>dical Visual Question Answering</w:t>
      </w:r>
    </w:p>
    <w:p w:rsidR="00581B9F" w:rsidRPr="006B3327" w:rsidRDefault="00581B9F" w:rsidP="00FB06F8">
      <w:pPr>
        <w:spacing w:after="60" w:line="360" w:lineRule="auto"/>
        <w:rPr>
          <w:rFonts w:eastAsia="Calibri"/>
          <w:b/>
          <w:bCs/>
          <w:color w:val="1F4E79"/>
          <w:sz w:val="28"/>
          <w:szCs w:val="28"/>
        </w:rPr>
      </w:pPr>
    </w:p>
    <w:p w:rsidR="00C462A7" w:rsidRPr="006B3327" w:rsidRDefault="00885093" w:rsidP="00FB06F8">
      <w:pPr>
        <w:spacing w:after="60" w:line="360" w:lineRule="auto"/>
        <w:rPr>
          <w:rFonts w:eastAsia="Calibri"/>
          <w:b/>
          <w:bCs/>
          <w:color w:val="1F4E79"/>
          <w:sz w:val="28"/>
          <w:szCs w:val="28"/>
        </w:rPr>
      </w:pPr>
      <w:r w:rsidRPr="006B3327">
        <w:rPr>
          <w:rFonts w:eastAsia="Calibri"/>
          <w:b/>
          <w:bCs/>
          <w:color w:val="1F4E79"/>
          <w:sz w:val="28"/>
          <w:szCs w:val="28"/>
        </w:rPr>
        <w:t xml:space="preserve"> Phase </w:t>
      </w:r>
      <w:proofErr w:type="gramStart"/>
      <w:r w:rsidRPr="006B3327">
        <w:rPr>
          <w:rFonts w:eastAsia="Calibri"/>
          <w:b/>
          <w:bCs/>
          <w:color w:val="1F4E79"/>
          <w:sz w:val="28"/>
          <w:szCs w:val="28"/>
        </w:rPr>
        <w:t>1 :</w:t>
      </w:r>
      <w:proofErr w:type="gramEnd"/>
      <w:r w:rsidR="006E4B78" w:rsidRPr="006B3327">
        <w:rPr>
          <w:rFonts w:eastAsia="Calibri"/>
          <w:b/>
          <w:bCs/>
          <w:color w:val="1F4E79"/>
          <w:sz w:val="28"/>
          <w:szCs w:val="28"/>
        </w:rPr>
        <w:t xml:space="preserve"> A Lo</w:t>
      </w:r>
      <w:r w:rsidR="00581B9F" w:rsidRPr="006B3327">
        <w:rPr>
          <w:rFonts w:eastAsia="Calibri"/>
          <w:b/>
          <w:bCs/>
          <w:color w:val="1F4E79"/>
          <w:sz w:val="28"/>
          <w:szCs w:val="28"/>
        </w:rPr>
        <w:t xml:space="preserve">ngitudinal Expert for True </w:t>
      </w:r>
      <w:r w:rsidR="006E4B78" w:rsidRPr="006B3327">
        <w:rPr>
          <w:rFonts w:eastAsia="Calibri"/>
          <w:b/>
          <w:bCs/>
          <w:color w:val="1F4E79"/>
          <w:sz w:val="28"/>
          <w:szCs w:val="28"/>
        </w:rPr>
        <w:t xml:space="preserve"> </w:t>
      </w:r>
      <w:proofErr w:type="spellStart"/>
      <w:r w:rsidR="006E4B78" w:rsidRPr="006B3327">
        <w:rPr>
          <w:rFonts w:eastAsia="Calibri"/>
          <w:b/>
          <w:bCs/>
          <w:color w:val="1F4E79"/>
          <w:sz w:val="28"/>
          <w:szCs w:val="28"/>
        </w:rPr>
        <w:t>Microprogression</w:t>
      </w:r>
      <w:proofErr w:type="spellEnd"/>
      <w:r w:rsidR="006E4B78" w:rsidRPr="006B3327">
        <w:rPr>
          <w:rFonts w:eastAsia="Calibri"/>
          <w:b/>
          <w:bCs/>
          <w:color w:val="1F4E79"/>
          <w:sz w:val="28"/>
          <w:szCs w:val="28"/>
        </w:rPr>
        <w:t xml:space="preserve"> vs. </w:t>
      </w:r>
      <w:proofErr w:type="spellStart"/>
      <w:r w:rsidR="006E4B78" w:rsidRPr="006B3327">
        <w:rPr>
          <w:rFonts w:eastAsia="Calibri"/>
          <w:b/>
          <w:bCs/>
          <w:color w:val="1F4E79"/>
          <w:sz w:val="28"/>
          <w:szCs w:val="28"/>
        </w:rPr>
        <w:t>Pseudoprogression</w:t>
      </w:r>
      <w:proofErr w:type="spellEnd"/>
      <w:r w:rsidR="006E4B78" w:rsidRPr="006B3327">
        <w:rPr>
          <w:rFonts w:eastAsia="Calibri"/>
          <w:b/>
          <w:bCs/>
          <w:color w:val="1F4E79"/>
          <w:sz w:val="28"/>
          <w:szCs w:val="28"/>
        </w:rPr>
        <w:t xml:space="preserve"> in </w:t>
      </w:r>
      <w:proofErr w:type="spellStart"/>
      <w:r w:rsidR="006E4B78" w:rsidRPr="006B3327">
        <w:rPr>
          <w:rFonts w:eastAsia="Calibri"/>
          <w:b/>
          <w:bCs/>
          <w:color w:val="1F4E79"/>
          <w:sz w:val="28"/>
          <w:szCs w:val="28"/>
        </w:rPr>
        <w:t>Glioma</w:t>
      </w:r>
      <w:proofErr w:type="spellEnd"/>
      <w:r w:rsidR="006E4B78" w:rsidRPr="006B3327">
        <w:rPr>
          <w:rFonts w:eastAsia="Calibri"/>
          <w:b/>
          <w:bCs/>
          <w:color w:val="1F4E79"/>
          <w:sz w:val="28"/>
          <w:szCs w:val="28"/>
        </w:rPr>
        <w:t xml:space="preserve"> MRI</w:t>
      </w:r>
    </w:p>
    <w:p w:rsidR="00D23D8C" w:rsidRPr="006B3327" w:rsidRDefault="006E4B78" w:rsidP="00FB06F8">
      <w:pPr>
        <w:pStyle w:val="Heading1"/>
        <w:spacing w:before="320" w:after="160" w:line="360" w:lineRule="auto"/>
      </w:pPr>
      <w:r w:rsidRPr="006B3327">
        <w:rPr>
          <w:rFonts w:eastAsia="Calibri"/>
          <w:b/>
          <w:bCs/>
          <w:color w:val="1F4E79"/>
          <w:sz w:val="28"/>
          <w:szCs w:val="28"/>
        </w:rPr>
        <w:t>1. Background and Motivation</w:t>
      </w:r>
    </w:p>
    <w:p w:rsidR="00486A9C" w:rsidRPr="006B3327" w:rsidRDefault="001C4361" w:rsidP="00D210B8">
      <w:pPr>
        <w:pStyle w:val="NormalWeb"/>
        <w:spacing w:line="360" w:lineRule="auto"/>
        <w:ind w:left="180"/>
        <w:rPr>
          <w:sz w:val="22"/>
          <w:szCs w:val="22"/>
        </w:rPr>
      </w:pPr>
      <w:r w:rsidRPr="006B3327">
        <w:rPr>
          <w:sz w:val="22"/>
          <w:szCs w:val="22"/>
        </w:rPr>
        <w:t xml:space="preserve">Patients today want to understand their own scans, not just be handed a diagnosis. But often, doctors themselves can't say with confidence what a scan is showing. This is especially true after radiation or immunotherapy for brain tumors. It’s often impossible to tell from the image alone that is a Real Tumor Growth or </w:t>
      </w:r>
      <w:proofErr w:type="spellStart"/>
      <w:r w:rsidRPr="006B3327">
        <w:rPr>
          <w:sz w:val="22"/>
          <w:szCs w:val="22"/>
        </w:rPr>
        <w:t>Pseudoprogression</w:t>
      </w:r>
      <w:proofErr w:type="spellEnd"/>
      <w:r w:rsidRPr="006B3327">
        <w:rPr>
          <w:sz w:val="22"/>
          <w:szCs w:val="22"/>
        </w:rPr>
        <w:t xml:space="preserve">. The two can look nearly identical on conventional MRI, and misjudging either carries real cost: treating </w:t>
      </w:r>
      <w:proofErr w:type="spellStart"/>
      <w:r w:rsidRPr="006B3327">
        <w:rPr>
          <w:sz w:val="22"/>
          <w:szCs w:val="22"/>
        </w:rPr>
        <w:t>pseudoprogression</w:t>
      </w:r>
      <w:proofErr w:type="spellEnd"/>
      <w:r w:rsidRPr="006B3327">
        <w:rPr>
          <w:sz w:val="22"/>
          <w:szCs w:val="22"/>
        </w:rPr>
        <w:t xml:space="preserve"> as active cancer exposes patients to unnecessary invasive therapy, while missing true progression delays treatment that is genuinely </w:t>
      </w:r>
      <w:proofErr w:type="spellStart"/>
      <w:r w:rsidRPr="006B3327">
        <w:rPr>
          <w:sz w:val="22"/>
          <w:szCs w:val="22"/>
        </w:rPr>
        <w:t>time,critical</w:t>
      </w:r>
      <w:proofErr w:type="spellEnd"/>
      <w:r w:rsidRPr="006B3327">
        <w:rPr>
          <w:sz w:val="22"/>
          <w:szCs w:val="22"/>
        </w:rPr>
        <w:t xml:space="preserve">. Biopsy can provide a definitive answer, but it is invasive, not always feasible, and can miss the very region driving the ambiguity. Accordingly, this work pursues two goals : distinguishing </w:t>
      </w:r>
      <w:proofErr w:type="spellStart"/>
      <w:r w:rsidRPr="006B3327">
        <w:rPr>
          <w:sz w:val="22"/>
          <w:szCs w:val="22"/>
        </w:rPr>
        <w:t>pseudoprogression</w:t>
      </w:r>
      <w:proofErr w:type="spellEnd"/>
      <w:r w:rsidRPr="006B3327">
        <w:rPr>
          <w:sz w:val="22"/>
          <w:szCs w:val="22"/>
        </w:rPr>
        <w:t xml:space="preserve"> from true progression accurately, and making that reasoning accessible through a </w:t>
      </w:r>
      <w:proofErr w:type="spellStart"/>
      <w:r w:rsidRPr="006B3327">
        <w:rPr>
          <w:sz w:val="22"/>
          <w:szCs w:val="22"/>
        </w:rPr>
        <w:t>vision,language</w:t>
      </w:r>
      <w:proofErr w:type="spellEnd"/>
      <w:r w:rsidRPr="006B3327">
        <w:rPr>
          <w:sz w:val="22"/>
          <w:szCs w:val="22"/>
        </w:rPr>
        <w:t xml:space="preserve">, </w:t>
      </w:r>
      <w:proofErr w:type="spellStart"/>
      <w:r w:rsidRPr="006B3327">
        <w:rPr>
          <w:sz w:val="22"/>
          <w:szCs w:val="22"/>
        </w:rPr>
        <w:t>LLM,based</w:t>
      </w:r>
      <w:proofErr w:type="spellEnd"/>
      <w:r w:rsidRPr="006B3327">
        <w:rPr>
          <w:sz w:val="22"/>
          <w:szCs w:val="22"/>
        </w:rPr>
        <w:t xml:space="preserve"> conversational system , one that supports </w:t>
      </w:r>
      <w:proofErr w:type="spellStart"/>
      <w:r w:rsidRPr="006B3327">
        <w:rPr>
          <w:sz w:val="22"/>
          <w:szCs w:val="22"/>
        </w:rPr>
        <w:t>open,ended</w:t>
      </w:r>
      <w:proofErr w:type="spellEnd"/>
      <w:r w:rsidRPr="006B3327">
        <w:rPr>
          <w:sz w:val="22"/>
          <w:szCs w:val="22"/>
        </w:rPr>
        <w:t xml:space="preserve"> question answering ,rather than reducing the scan to a single static label.</w:t>
      </w:r>
      <w:r w:rsidR="00D210B8" w:rsidRPr="006B3327">
        <w:rPr>
          <w:sz w:val="22"/>
          <w:szCs w:val="22"/>
        </w:rPr>
        <w:t xml:space="preserve"> </w:t>
      </w:r>
    </w:p>
    <w:p w:rsidR="00D23D8C" w:rsidRPr="006B3327" w:rsidRDefault="006E4B78" w:rsidP="00D210B8">
      <w:pPr>
        <w:pStyle w:val="NormalWeb"/>
        <w:spacing w:line="360" w:lineRule="auto"/>
        <w:ind w:left="180"/>
        <w:rPr>
          <w:sz w:val="22"/>
          <w:szCs w:val="22"/>
        </w:rPr>
      </w:pPr>
      <w:r w:rsidRPr="006B3327">
        <w:rPr>
          <w:rFonts w:eastAsia="Calibri"/>
          <w:sz w:val="22"/>
          <w:szCs w:val="22"/>
        </w:rPr>
        <w:t xml:space="preserve">Building that broader </w:t>
      </w:r>
      <w:r w:rsidR="00B12FF4" w:rsidRPr="006B3327">
        <w:rPr>
          <w:rFonts w:eastAsia="Calibri"/>
          <w:sz w:val="22"/>
          <w:szCs w:val="22"/>
        </w:rPr>
        <w:t xml:space="preserve">VQA </w:t>
      </w:r>
      <w:r w:rsidR="00F84810" w:rsidRPr="006B3327">
        <w:rPr>
          <w:rFonts w:eastAsia="Calibri"/>
          <w:sz w:val="22"/>
          <w:szCs w:val="22"/>
        </w:rPr>
        <w:t xml:space="preserve">assistant all at </w:t>
      </w:r>
      <w:proofErr w:type="gramStart"/>
      <w:r w:rsidR="00F84810" w:rsidRPr="006B3327">
        <w:rPr>
          <w:rFonts w:eastAsia="Calibri"/>
          <w:sz w:val="22"/>
          <w:szCs w:val="22"/>
        </w:rPr>
        <w:t xml:space="preserve">once </w:t>
      </w:r>
      <w:r w:rsidRPr="006B3327">
        <w:rPr>
          <w:rFonts w:eastAsia="Calibri"/>
          <w:sz w:val="22"/>
          <w:szCs w:val="22"/>
        </w:rPr>
        <w:t xml:space="preserve"> across</w:t>
      </w:r>
      <w:proofErr w:type="gramEnd"/>
      <w:r w:rsidRPr="006B3327">
        <w:rPr>
          <w:rFonts w:eastAsia="Calibri"/>
          <w:sz w:val="22"/>
          <w:szCs w:val="22"/>
        </w:rPr>
        <w:t xml:space="preserve"> every tumor type, m</w:t>
      </w:r>
      <w:r w:rsidR="003C76D2" w:rsidRPr="006B3327">
        <w:rPr>
          <w:rFonts w:eastAsia="Calibri"/>
          <w:sz w:val="22"/>
          <w:szCs w:val="22"/>
        </w:rPr>
        <w:t>odali</w:t>
      </w:r>
      <w:r w:rsidR="00B12FF4" w:rsidRPr="006B3327">
        <w:rPr>
          <w:rFonts w:eastAsia="Calibri"/>
          <w:sz w:val="22"/>
          <w:szCs w:val="22"/>
        </w:rPr>
        <w:t xml:space="preserve">ty, and clinical question </w:t>
      </w:r>
      <w:r w:rsidRPr="006B3327">
        <w:rPr>
          <w:rFonts w:eastAsia="Calibri"/>
          <w:sz w:val="22"/>
          <w:szCs w:val="22"/>
        </w:rPr>
        <w:t xml:space="preserve"> is not ach</w:t>
      </w:r>
      <w:r w:rsidR="001C4361" w:rsidRPr="006B3327">
        <w:rPr>
          <w:rFonts w:eastAsia="Calibri"/>
          <w:sz w:val="22"/>
          <w:szCs w:val="22"/>
        </w:rPr>
        <w:t xml:space="preserve">ievable within a single thesis </w:t>
      </w:r>
      <w:r w:rsidRPr="006B3327">
        <w:rPr>
          <w:rFonts w:eastAsia="Calibri"/>
          <w:sz w:val="22"/>
          <w:szCs w:val="22"/>
        </w:rPr>
        <w:t xml:space="preserve"> This proposal therefore adopts a mixture-of-experts strategy: build one narrow, well-validated expert first, and treat it as the first module of a system that grows by adding experts over time, rather t</w:t>
      </w:r>
      <w:r w:rsidR="001C4361" w:rsidRPr="006B3327">
        <w:rPr>
          <w:rFonts w:eastAsia="Calibri"/>
          <w:sz w:val="22"/>
          <w:szCs w:val="22"/>
        </w:rPr>
        <w:t xml:space="preserve">han by retraining one </w:t>
      </w:r>
      <w:r w:rsidRPr="006B3327">
        <w:rPr>
          <w:rFonts w:eastAsia="Calibri"/>
          <w:sz w:val="22"/>
          <w:szCs w:val="22"/>
        </w:rPr>
        <w:t xml:space="preserve"> model on everything at once.</w:t>
      </w:r>
    </w:p>
    <w:p w:rsidR="00D23D8C" w:rsidRPr="006B3327" w:rsidRDefault="006E4B78" w:rsidP="00FB06F8">
      <w:pPr>
        <w:pStyle w:val="Heading1"/>
        <w:spacing w:before="320" w:after="160" w:line="360" w:lineRule="auto"/>
      </w:pPr>
      <w:r w:rsidRPr="006B3327">
        <w:rPr>
          <w:rFonts w:eastAsia="Calibri"/>
          <w:b/>
          <w:bCs/>
          <w:color w:val="1F4E79"/>
          <w:sz w:val="28"/>
          <w:szCs w:val="28"/>
        </w:rPr>
        <w:lastRenderedPageBreak/>
        <w:t>2. Problem Statement</w:t>
      </w:r>
      <w:r w:rsidR="008A23F4" w:rsidRPr="006B3327">
        <w:rPr>
          <w:rFonts w:eastAsia="Calibri"/>
          <w:b/>
          <w:bCs/>
          <w:color w:val="1F4E79"/>
          <w:sz w:val="28"/>
          <w:szCs w:val="28"/>
        </w:rPr>
        <w:t xml:space="preserve"> </w:t>
      </w:r>
    </w:p>
    <w:p w:rsidR="008A23F4" w:rsidRPr="006B3327" w:rsidRDefault="008A23F4" w:rsidP="00FB06F8">
      <w:pPr>
        <w:spacing w:after="160" w:line="360" w:lineRule="auto"/>
      </w:pPr>
      <w:r w:rsidRPr="006B3327">
        <w:rPr>
          <w:sz w:val="22"/>
        </w:rPr>
        <w:t xml:space="preserve">No existing system </w:t>
      </w:r>
      <w:r w:rsidR="00F84810" w:rsidRPr="006B3327">
        <w:rPr>
          <w:sz w:val="22"/>
        </w:rPr>
        <w:t>does all three things at once: D</w:t>
      </w:r>
      <w:r w:rsidRPr="006B3327">
        <w:rPr>
          <w:sz w:val="22"/>
        </w:rPr>
        <w:t xml:space="preserve">irectly seeing the actual MRI images, tracking how a lesion changes across several scans over time, AND answering </w:t>
      </w:r>
      <w:proofErr w:type="spellStart"/>
      <w:r w:rsidRPr="006B3327">
        <w:rPr>
          <w:sz w:val="22"/>
        </w:rPr>
        <w:t>open,ended</w:t>
      </w:r>
      <w:proofErr w:type="spellEnd"/>
      <w:r w:rsidRPr="006B3327">
        <w:rPr>
          <w:sz w:val="22"/>
        </w:rPr>
        <w:t xml:space="preserve"> </w:t>
      </w:r>
      <w:proofErr w:type="spellStart"/>
      <w:r w:rsidRPr="006B3327">
        <w:rPr>
          <w:sz w:val="22"/>
        </w:rPr>
        <w:t>natural,language</w:t>
      </w:r>
      <w:proofErr w:type="spellEnd"/>
      <w:r w:rsidRPr="006B3327">
        <w:rPr>
          <w:sz w:val="22"/>
        </w:rPr>
        <w:t xml:space="preserve"> questions about that longitudinal trajectory the way a radiologist would when consulted by a colleague or a patient and can also answer the problem of </w:t>
      </w:r>
      <w:proofErr w:type="spellStart"/>
      <w:r w:rsidRPr="006B3327">
        <w:rPr>
          <w:sz w:val="22"/>
        </w:rPr>
        <w:t>PsP,vs,TP</w:t>
      </w:r>
      <w:proofErr w:type="spellEnd"/>
      <w:r w:rsidRPr="006B3327">
        <w:rPr>
          <w:sz w:val="22"/>
        </w:rPr>
        <w:t>. This project aims to build a model that does all three</w:t>
      </w:r>
      <w:r w:rsidRPr="006B3327">
        <w:t>.</w:t>
      </w:r>
    </w:p>
    <w:p w:rsidR="00D23D8C" w:rsidRPr="006B3327" w:rsidRDefault="006E4B78" w:rsidP="00FB06F8">
      <w:pPr>
        <w:pStyle w:val="Heading1"/>
        <w:spacing w:before="320" w:after="160" w:line="360" w:lineRule="auto"/>
      </w:pPr>
      <w:r w:rsidRPr="006B3327">
        <w:rPr>
          <w:rFonts w:eastAsia="Calibri"/>
          <w:b/>
          <w:bCs/>
          <w:color w:val="1F4E79"/>
          <w:sz w:val="28"/>
          <w:szCs w:val="28"/>
        </w:rPr>
        <w:t>3. Review of Prior Work</w:t>
      </w:r>
    </w:p>
    <w:p w:rsidR="00D23D8C" w:rsidRPr="006B3327" w:rsidRDefault="006E4B78" w:rsidP="00FB06F8">
      <w:pPr>
        <w:pStyle w:val="Heading2"/>
        <w:spacing w:before="240" w:after="120" w:line="360" w:lineRule="auto"/>
      </w:pPr>
      <w:r w:rsidRPr="006B3327">
        <w:rPr>
          <w:rFonts w:eastAsia="Calibri"/>
          <w:b/>
          <w:bCs/>
          <w:color w:val="1F4E79"/>
          <w:sz w:val="24"/>
          <w:szCs w:val="24"/>
        </w:rPr>
        <w:t>3.1 Directly Relevant P</w:t>
      </w:r>
      <w:r w:rsidR="00C462A7" w:rsidRPr="006B3327">
        <w:rPr>
          <w:rFonts w:eastAsia="Calibri"/>
          <w:b/>
          <w:bCs/>
          <w:color w:val="1F4E79"/>
          <w:sz w:val="24"/>
          <w:szCs w:val="24"/>
        </w:rPr>
        <w:t xml:space="preserve">rior Studies </w:t>
      </w:r>
    </w:p>
    <w:p w:rsidR="00732AAE" w:rsidRDefault="006B3327" w:rsidP="006B3327">
      <w:pPr>
        <w:pStyle w:val="ListParagraph"/>
        <w:numPr>
          <w:ilvl w:val="0"/>
          <w:numId w:val="5"/>
        </w:numPr>
        <w:spacing w:line="360" w:lineRule="auto"/>
        <w:rPr>
          <w:sz w:val="24"/>
        </w:rPr>
      </w:pPr>
      <w:proofErr w:type="spellStart"/>
      <w:r w:rsidRPr="006B3327">
        <w:rPr>
          <w:rStyle w:val="Strong"/>
          <w:sz w:val="24"/>
        </w:rPr>
        <w:t>Gomaa</w:t>
      </w:r>
      <w:proofErr w:type="spellEnd"/>
      <w:r w:rsidRPr="006B3327">
        <w:rPr>
          <w:rStyle w:val="Strong"/>
          <w:sz w:val="24"/>
        </w:rPr>
        <w:t xml:space="preserve"> et al. 2025</w:t>
      </w:r>
      <w:r w:rsidR="00732AAE">
        <w:rPr>
          <w:sz w:val="24"/>
        </w:rPr>
        <w:t xml:space="preserve"> </w:t>
      </w:r>
    </w:p>
    <w:p w:rsidR="006B3327" w:rsidRDefault="006B3327" w:rsidP="00732AAE">
      <w:pPr>
        <w:pStyle w:val="ListParagraph"/>
        <w:spacing w:line="360" w:lineRule="auto"/>
        <w:ind w:left="720"/>
        <w:rPr>
          <w:sz w:val="24"/>
        </w:rPr>
      </w:pPr>
      <w:r w:rsidRPr="006B3327">
        <w:rPr>
          <w:sz w:val="24"/>
        </w:rPr>
        <w:t xml:space="preserve"> Built and trained a self-supervised </w:t>
      </w:r>
      <w:proofErr w:type="spellStart"/>
      <w:r w:rsidRPr="006B3327">
        <w:rPr>
          <w:sz w:val="24"/>
        </w:rPr>
        <w:t>ViT</w:t>
      </w:r>
      <w:proofErr w:type="spellEnd"/>
      <w:r w:rsidRPr="006B3327">
        <w:rPr>
          <w:sz w:val="24"/>
        </w:rPr>
        <w:t xml:space="preserve"> + clinical data model to classify </w:t>
      </w:r>
      <w:proofErr w:type="spellStart"/>
      <w:r w:rsidRPr="006B3327">
        <w:rPr>
          <w:sz w:val="24"/>
        </w:rPr>
        <w:t>PsP</w:t>
      </w:r>
      <w:proofErr w:type="spellEnd"/>
      <w:r w:rsidRPr="006B3327">
        <w:rPr>
          <w:sz w:val="24"/>
        </w:rPr>
        <w:t xml:space="preserve"> </w:t>
      </w:r>
      <w:proofErr w:type="spellStart"/>
      <w:r w:rsidRPr="006B3327">
        <w:rPr>
          <w:sz w:val="24"/>
        </w:rPr>
        <w:t>vs</w:t>
      </w:r>
      <w:proofErr w:type="spellEnd"/>
      <w:r w:rsidRPr="006B3327">
        <w:rPr>
          <w:sz w:val="24"/>
        </w:rPr>
        <w:t xml:space="preserve"> TP in </w:t>
      </w:r>
      <w:proofErr w:type="spellStart"/>
      <w:r w:rsidRPr="006B3327">
        <w:rPr>
          <w:sz w:val="24"/>
        </w:rPr>
        <w:t>glioblastoma</w:t>
      </w:r>
      <w:proofErr w:type="spellEnd"/>
      <w:r w:rsidRPr="006B3327">
        <w:rPr>
          <w:sz w:val="24"/>
        </w:rPr>
        <w:t>, using BraTS2021/</w:t>
      </w:r>
      <w:proofErr w:type="spellStart"/>
      <w:r w:rsidRPr="006B3327">
        <w:rPr>
          <w:sz w:val="24"/>
        </w:rPr>
        <w:t>UPenn</w:t>
      </w:r>
      <w:proofErr w:type="spellEnd"/>
      <w:r w:rsidRPr="006B3327">
        <w:rPr>
          <w:sz w:val="24"/>
        </w:rPr>
        <w:t xml:space="preserve">-GBM/UCSF-PDGM for </w:t>
      </w:r>
      <w:proofErr w:type="spellStart"/>
      <w:r w:rsidRPr="006B3327">
        <w:rPr>
          <w:sz w:val="24"/>
        </w:rPr>
        <w:t>pretraining</w:t>
      </w:r>
      <w:proofErr w:type="spellEnd"/>
      <w:r w:rsidRPr="006B3327">
        <w:rPr>
          <w:sz w:val="24"/>
        </w:rPr>
        <w:t xml:space="preserve"> and </w:t>
      </w:r>
      <w:proofErr w:type="spellStart"/>
      <w:r w:rsidRPr="006B3327">
        <w:rPr>
          <w:sz w:val="24"/>
        </w:rPr>
        <w:t>Burdenko</w:t>
      </w:r>
      <w:proofErr w:type="spellEnd"/>
      <w:r w:rsidRPr="006B3327">
        <w:rPr>
          <w:sz w:val="24"/>
        </w:rPr>
        <w:t xml:space="preserve"> for the actual labeled task.</w:t>
      </w:r>
    </w:p>
    <w:p w:rsidR="00732AAE" w:rsidRPr="006B3327" w:rsidRDefault="00732AAE" w:rsidP="00732AAE">
      <w:pPr>
        <w:pStyle w:val="ListParagraph"/>
        <w:spacing w:line="360" w:lineRule="auto"/>
        <w:ind w:left="720"/>
        <w:rPr>
          <w:sz w:val="24"/>
        </w:rPr>
      </w:pPr>
    </w:p>
    <w:p w:rsidR="00732AAE" w:rsidRDefault="006B3327" w:rsidP="006B3327">
      <w:pPr>
        <w:pStyle w:val="ListParagraph"/>
        <w:numPr>
          <w:ilvl w:val="0"/>
          <w:numId w:val="5"/>
        </w:numPr>
        <w:spacing w:line="360" w:lineRule="auto"/>
        <w:rPr>
          <w:sz w:val="24"/>
        </w:rPr>
      </w:pPr>
      <w:r w:rsidRPr="006B3327">
        <w:rPr>
          <w:rStyle w:val="Strong"/>
          <w:sz w:val="24"/>
        </w:rPr>
        <w:t>Tan et al. 2025</w:t>
      </w:r>
      <w:r w:rsidR="00732AAE">
        <w:rPr>
          <w:sz w:val="24"/>
        </w:rPr>
        <w:t xml:space="preserve"> </w:t>
      </w:r>
    </w:p>
    <w:p w:rsidR="006B3327" w:rsidRDefault="006B3327" w:rsidP="00732AAE">
      <w:pPr>
        <w:pStyle w:val="ListParagraph"/>
        <w:spacing w:line="360" w:lineRule="auto"/>
        <w:ind w:left="720"/>
        <w:rPr>
          <w:sz w:val="24"/>
        </w:rPr>
      </w:pPr>
      <w:r w:rsidRPr="006B3327">
        <w:rPr>
          <w:sz w:val="24"/>
        </w:rPr>
        <w:t>A 2-patient case report showing that an LLM, when given imaging + clinical info, can help distinguish real tumor growth from radiation necrosis in immunotherapy-treated brain metastasis patients. Not a trained model, just a proof-of-concept example.</w:t>
      </w:r>
    </w:p>
    <w:p w:rsidR="00732AAE" w:rsidRPr="006B3327" w:rsidRDefault="00732AAE" w:rsidP="00732AAE">
      <w:pPr>
        <w:pStyle w:val="ListParagraph"/>
        <w:spacing w:line="360" w:lineRule="auto"/>
        <w:ind w:left="720"/>
        <w:rPr>
          <w:sz w:val="24"/>
        </w:rPr>
      </w:pPr>
    </w:p>
    <w:p w:rsidR="00732AAE" w:rsidRDefault="006B3327" w:rsidP="006B3327">
      <w:pPr>
        <w:pStyle w:val="ListParagraph"/>
        <w:numPr>
          <w:ilvl w:val="0"/>
          <w:numId w:val="5"/>
        </w:numPr>
        <w:spacing w:line="360" w:lineRule="auto"/>
        <w:rPr>
          <w:sz w:val="24"/>
        </w:rPr>
      </w:pPr>
      <w:r w:rsidRPr="006B3327">
        <w:rPr>
          <w:rStyle w:val="Strong"/>
          <w:sz w:val="24"/>
        </w:rPr>
        <w:t>Li et al. 2023 (</w:t>
      </w:r>
      <w:proofErr w:type="spellStart"/>
      <w:r w:rsidRPr="006B3327">
        <w:rPr>
          <w:rStyle w:val="Strong"/>
          <w:sz w:val="24"/>
        </w:rPr>
        <w:t>LLaVA</w:t>
      </w:r>
      <w:proofErr w:type="spellEnd"/>
      <w:r w:rsidRPr="006B3327">
        <w:rPr>
          <w:rStyle w:val="Strong"/>
          <w:sz w:val="24"/>
        </w:rPr>
        <w:t>-Med)</w:t>
      </w:r>
      <w:r w:rsidR="00732AAE">
        <w:rPr>
          <w:sz w:val="24"/>
        </w:rPr>
        <w:t xml:space="preserve"> </w:t>
      </w:r>
    </w:p>
    <w:p w:rsidR="006B3327" w:rsidRDefault="006B3327" w:rsidP="00732AAE">
      <w:pPr>
        <w:pStyle w:val="ListParagraph"/>
        <w:spacing w:line="360" w:lineRule="auto"/>
        <w:ind w:left="720"/>
        <w:rPr>
          <w:sz w:val="24"/>
        </w:rPr>
      </w:pPr>
      <w:r w:rsidRPr="006B3327">
        <w:rPr>
          <w:sz w:val="24"/>
        </w:rPr>
        <w:t>Built a general biomedical image-chat assistant (image encoder + LLM) trained on medical journal image-caption pairs and GPT-4-generated synthetic Q&amp;A, so it can answer questions and hold conversations about medical images.</w:t>
      </w:r>
    </w:p>
    <w:p w:rsidR="00732AAE" w:rsidRPr="006B3327" w:rsidRDefault="00732AAE" w:rsidP="00732AAE">
      <w:pPr>
        <w:pStyle w:val="ListParagraph"/>
        <w:spacing w:line="360" w:lineRule="auto"/>
        <w:ind w:left="720"/>
        <w:rPr>
          <w:sz w:val="24"/>
        </w:rPr>
      </w:pPr>
    </w:p>
    <w:p w:rsidR="00732AAE" w:rsidRDefault="006B3327" w:rsidP="006B3327">
      <w:pPr>
        <w:pStyle w:val="ListParagraph"/>
        <w:numPr>
          <w:ilvl w:val="0"/>
          <w:numId w:val="5"/>
        </w:numPr>
        <w:spacing w:line="360" w:lineRule="auto"/>
        <w:rPr>
          <w:sz w:val="24"/>
        </w:rPr>
      </w:pPr>
      <w:r w:rsidRPr="006B3327">
        <w:rPr>
          <w:rStyle w:val="Strong"/>
          <w:sz w:val="24"/>
        </w:rPr>
        <w:t>Moor et al. 2023 (Med-Flamingo)</w:t>
      </w:r>
      <w:r w:rsidR="00732AAE">
        <w:rPr>
          <w:sz w:val="24"/>
        </w:rPr>
        <w:t xml:space="preserve"> </w:t>
      </w:r>
    </w:p>
    <w:p w:rsidR="006B3327" w:rsidRDefault="006B3327" w:rsidP="00732AAE">
      <w:pPr>
        <w:pStyle w:val="ListParagraph"/>
        <w:spacing w:line="360" w:lineRule="auto"/>
        <w:ind w:left="720"/>
        <w:rPr>
          <w:sz w:val="24"/>
        </w:rPr>
      </w:pPr>
      <w:r w:rsidRPr="006B3327">
        <w:rPr>
          <w:sz w:val="24"/>
        </w:rPr>
        <w:t>Built a medical vision-language model that can answer questions about medical images using only a few examples (few-shot), without needing full retraining, and had real doctors rate its answers.</w:t>
      </w:r>
    </w:p>
    <w:p w:rsidR="00732AAE" w:rsidRPr="006B3327" w:rsidRDefault="00732AAE" w:rsidP="00732AAE">
      <w:pPr>
        <w:pStyle w:val="ListParagraph"/>
        <w:spacing w:line="360" w:lineRule="auto"/>
        <w:ind w:left="720"/>
        <w:rPr>
          <w:sz w:val="24"/>
        </w:rPr>
      </w:pPr>
    </w:p>
    <w:p w:rsidR="00732AAE" w:rsidRDefault="006B3327" w:rsidP="006B3327">
      <w:pPr>
        <w:pStyle w:val="ListParagraph"/>
        <w:numPr>
          <w:ilvl w:val="0"/>
          <w:numId w:val="5"/>
        </w:numPr>
        <w:spacing w:line="360" w:lineRule="auto"/>
        <w:rPr>
          <w:sz w:val="24"/>
        </w:rPr>
      </w:pPr>
      <w:r w:rsidRPr="006B3327">
        <w:rPr>
          <w:rStyle w:val="Strong"/>
          <w:sz w:val="24"/>
        </w:rPr>
        <w:t>Wu et al. 2023 (</w:t>
      </w:r>
      <w:proofErr w:type="spellStart"/>
      <w:r w:rsidRPr="006B3327">
        <w:rPr>
          <w:rStyle w:val="Strong"/>
          <w:sz w:val="24"/>
        </w:rPr>
        <w:t>RadFM</w:t>
      </w:r>
      <w:proofErr w:type="spellEnd"/>
      <w:r w:rsidRPr="006B3327">
        <w:rPr>
          <w:rStyle w:val="Strong"/>
          <w:sz w:val="24"/>
        </w:rPr>
        <w:t>)</w:t>
      </w:r>
      <w:r w:rsidR="00732AAE">
        <w:rPr>
          <w:sz w:val="24"/>
        </w:rPr>
        <w:t xml:space="preserve"> </w:t>
      </w:r>
      <w:r w:rsidRPr="006B3327">
        <w:rPr>
          <w:sz w:val="24"/>
        </w:rPr>
        <w:t xml:space="preserve"> </w:t>
      </w:r>
    </w:p>
    <w:p w:rsidR="005B215E" w:rsidRPr="006B3327" w:rsidRDefault="006B3327" w:rsidP="00732AAE">
      <w:pPr>
        <w:pStyle w:val="ListParagraph"/>
        <w:spacing w:line="360" w:lineRule="auto"/>
        <w:ind w:left="720"/>
        <w:rPr>
          <w:sz w:val="24"/>
        </w:rPr>
      </w:pPr>
      <w:r w:rsidRPr="006B3327">
        <w:rPr>
          <w:sz w:val="24"/>
        </w:rPr>
        <w:t>Built one large generalist radiology AI that can handle both 2D and 3D scans (X-ray, CT, MRI) and do many tasks (report writing, diagnosis, Q&amp;A) using a huge web-scraped radiology dataset.</w:t>
      </w:r>
    </w:p>
    <w:p w:rsidR="00D23D8C" w:rsidRPr="006B3327" w:rsidRDefault="006E4B78" w:rsidP="00FB06F8">
      <w:pPr>
        <w:pStyle w:val="Heading1"/>
        <w:spacing w:before="320" w:after="160" w:line="360" w:lineRule="auto"/>
      </w:pPr>
      <w:r w:rsidRPr="006B3327">
        <w:rPr>
          <w:rFonts w:eastAsia="Calibri"/>
          <w:b/>
          <w:bCs/>
          <w:color w:val="1F4E79"/>
          <w:sz w:val="28"/>
          <w:szCs w:val="28"/>
        </w:rPr>
        <w:lastRenderedPageBreak/>
        <w:t>4. Research Gap</w:t>
      </w:r>
    </w:p>
    <w:p w:rsidR="00D23D8C" w:rsidRPr="006B3327" w:rsidRDefault="006E4B78" w:rsidP="00FB06F8">
      <w:pPr>
        <w:spacing w:after="160" w:line="360" w:lineRule="auto"/>
      </w:pPr>
      <w:r w:rsidRPr="006B3327">
        <w:rPr>
          <w:rFonts w:eastAsia="Calibri"/>
          <w:sz w:val="22"/>
          <w:szCs w:val="22"/>
        </w:rPr>
        <w:t>No existing study combines all four of the following elements in a single system:</w:t>
      </w:r>
    </w:p>
    <w:p w:rsidR="00D23D8C" w:rsidRPr="006B3327" w:rsidRDefault="00C462A7" w:rsidP="00FB06F8">
      <w:pPr>
        <w:pStyle w:val="ListParagraph"/>
        <w:numPr>
          <w:ilvl w:val="0"/>
          <w:numId w:val="2"/>
        </w:numPr>
        <w:spacing w:after="100" w:line="360" w:lineRule="auto"/>
      </w:pPr>
      <w:r w:rsidRPr="006B3327">
        <w:rPr>
          <w:rFonts w:eastAsia="Calibri"/>
          <w:b/>
          <w:sz w:val="22"/>
          <w:szCs w:val="22"/>
        </w:rPr>
        <w:t>True VLM</w:t>
      </w:r>
      <w:r w:rsidR="006E4B78" w:rsidRPr="006B3327">
        <w:rPr>
          <w:rFonts w:eastAsia="Calibri"/>
          <w:sz w:val="22"/>
          <w:szCs w:val="22"/>
        </w:rPr>
        <w:t>: the model directly perceives MRI (not text descriptions of them) and jointly reasons over image and language representations.</w:t>
      </w:r>
    </w:p>
    <w:p w:rsidR="00D23D8C" w:rsidRPr="006B3327" w:rsidRDefault="006E4B78" w:rsidP="00FB06F8">
      <w:pPr>
        <w:pStyle w:val="ListParagraph"/>
        <w:numPr>
          <w:ilvl w:val="0"/>
          <w:numId w:val="2"/>
        </w:numPr>
        <w:spacing w:after="100" w:line="360" w:lineRule="auto"/>
      </w:pPr>
      <w:r w:rsidRPr="006B3327">
        <w:rPr>
          <w:rFonts w:eastAsia="Calibri"/>
          <w:b/>
          <w:sz w:val="22"/>
          <w:szCs w:val="22"/>
        </w:rPr>
        <w:t>Longitudinal reasoning:</w:t>
      </w:r>
      <w:r w:rsidRPr="006B3327">
        <w:rPr>
          <w:rFonts w:eastAsia="Calibri"/>
          <w:sz w:val="22"/>
          <w:szCs w:val="22"/>
        </w:rPr>
        <w:t xml:space="preserve"> the model explicitly compares a lesion across two or more follow-up scans, rather than classifying a single static </w:t>
      </w:r>
      <w:proofErr w:type="spellStart"/>
      <w:r w:rsidRPr="006B3327">
        <w:rPr>
          <w:rFonts w:eastAsia="Calibri"/>
          <w:sz w:val="22"/>
          <w:szCs w:val="22"/>
        </w:rPr>
        <w:t>timepoint</w:t>
      </w:r>
      <w:proofErr w:type="spellEnd"/>
      <w:r w:rsidRPr="006B3327">
        <w:rPr>
          <w:rFonts w:eastAsia="Calibri"/>
          <w:sz w:val="22"/>
          <w:szCs w:val="22"/>
        </w:rPr>
        <w:t>.</w:t>
      </w:r>
    </w:p>
    <w:p w:rsidR="00D23D8C" w:rsidRPr="006B3327" w:rsidRDefault="00BE07AD" w:rsidP="00FB06F8">
      <w:pPr>
        <w:pStyle w:val="ListParagraph"/>
        <w:numPr>
          <w:ilvl w:val="0"/>
          <w:numId w:val="2"/>
        </w:numPr>
        <w:spacing w:after="100" w:line="360" w:lineRule="auto"/>
      </w:pPr>
      <w:r w:rsidRPr="006B3327">
        <w:rPr>
          <w:rFonts w:eastAsia="Calibri"/>
          <w:b/>
          <w:sz w:val="22"/>
          <w:szCs w:val="22"/>
        </w:rPr>
        <w:t>Mi</w:t>
      </w:r>
      <w:r w:rsidR="00C462A7" w:rsidRPr="006B3327">
        <w:rPr>
          <w:rFonts w:eastAsia="Calibri"/>
          <w:b/>
          <w:sz w:val="22"/>
          <w:szCs w:val="22"/>
        </w:rPr>
        <w:t>cro</w:t>
      </w:r>
      <w:r w:rsidRPr="006B3327">
        <w:rPr>
          <w:rFonts w:eastAsia="Calibri"/>
          <w:b/>
          <w:sz w:val="22"/>
          <w:szCs w:val="22"/>
        </w:rPr>
        <w:t xml:space="preserve"> </w:t>
      </w:r>
      <w:r w:rsidR="00C462A7" w:rsidRPr="006B3327">
        <w:rPr>
          <w:rFonts w:eastAsia="Calibri"/>
          <w:b/>
          <w:sz w:val="22"/>
          <w:szCs w:val="22"/>
        </w:rPr>
        <w:t>details</w:t>
      </w:r>
      <w:r w:rsidR="00C462A7" w:rsidRPr="006B3327">
        <w:rPr>
          <w:rFonts w:eastAsia="Calibri"/>
          <w:sz w:val="22"/>
          <w:szCs w:val="22"/>
        </w:rPr>
        <w:t xml:space="preserve">: </w:t>
      </w:r>
      <w:r w:rsidR="006E4B78" w:rsidRPr="006B3327">
        <w:rPr>
          <w:rFonts w:eastAsia="Calibri"/>
          <w:sz w:val="22"/>
          <w:szCs w:val="22"/>
        </w:rPr>
        <w:t xml:space="preserve">Task specificity to </w:t>
      </w:r>
      <w:proofErr w:type="spellStart"/>
      <w:r w:rsidR="006E4B78" w:rsidRPr="006B3327">
        <w:rPr>
          <w:rFonts w:eastAsia="Calibri"/>
          <w:sz w:val="22"/>
          <w:szCs w:val="22"/>
        </w:rPr>
        <w:t>pseudoprogression</w:t>
      </w:r>
      <w:proofErr w:type="spellEnd"/>
      <w:r w:rsidR="006E4B78" w:rsidRPr="006B3327">
        <w:rPr>
          <w:rFonts w:eastAsia="Calibri"/>
          <w:sz w:val="22"/>
          <w:szCs w:val="22"/>
        </w:rPr>
        <w:t xml:space="preserve"> versus true (micro</w:t>
      </w:r>
      <w:proofErr w:type="gramStart"/>
      <w:r w:rsidR="006E4B78" w:rsidRPr="006B3327">
        <w:rPr>
          <w:rFonts w:eastAsia="Calibri"/>
          <w:sz w:val="22"/>
          <w:szCs w:val="22"/>
        </w:rPr>
        <w:t>)progression</w:t>
      </w:r>
      <w:proofErr w:type="gramEnd"/>
      <w:r w:rsidR="006E4B78" w:rsidRPr="006B3327">
        <w:rPr>
          <w:rFonts w:eastAsia="Calibri"/>
          <w:sz w:val="22"/>
          <w:szCs w:val="22"/>
        </w:rPr>
        <w:t>, a cl</w:t>
      </w:r>
      <w:r w:rsidR="00C462A7" w:rsidRPr="006B3327">
        <w:rPr>
          <w:rFonts w:eastAsia="Calibri"/>
          <w:sz w:val="22"/>
          <w:szCs w:val="22"/>
        </w:rPr>
        <w:t>inically high-stake  problem of oncology</w:t>
      </w:r>
      <w:r w:rsidR="006E4B78" w:rsidRPr="006B3327">
        <w:rPr>
          <w:rFonts w:eastAsia="Calibri"/>
          <w:sz w:val="22"/>
          <w:szCs w:val="22"/>
        </w:rPr>
        <w:t>.</w:t>
      </w:r>
    </w:p>
    <w:p w:rsidR="00D23D8C" w:rsidRPr="006B3327" w:rsidRDefault="006E4B78" w:rsidP="00FB06F8">
      <w:pPr>
        <w:pStyle w:val="ListParagraph"/>
        <w:numPr>
          <w:ilvl w:val="0"/>
          <w:numId w:val="2"/>
        </w:numPr>
        <w:spacing w:after="100" w:line="360" w:lineRule="auto"/>
      </w:pPr>
      <w:r w:rsidRPr="006B3327">
        <w:rPr>
          <w:rFonts w:eastAsia="Calibri"/>
          <w:b/>
          <w:sz w:val="22"/>
          <w:szCs w:val="22"/>
        </w:rPr>
        <w:t>Interactive question-answering:</w:t>
      </w:r>
      <w:r w:rsidRPr="006B3327">
        <w:rPr>
          <w:rFonts w:eastAsia="Calibri"/>
          <w:sz w:val="22"/>
          <w:szCs w:val="22"/>
        </w:rPr>
        <w:t xml:space="preserve"> the model can respond to free-text, open-ended questions from a</w:t>
      </w:r>
      <w:r w:rsidR="00C462A7" w:rsidRPr="006B3327">
        <w:rPr>
          <w:rFonts w:eastAsia="Calibri"/>
          <w:sz w:val="22"/>
          <w:szCs w:val="22"/>
        </w:rPr>
        <w:t xml:space="preserve"> doctor or patient </w:t>
      </w:r>
    </w:p>
    <w:p w:rsidR="00D23D8C" w:rsidRPr="006B3327" w:rsidRDefault="006E4B78" w:rsidP="00FB06F8">
      <w:pPr>
        <w:spacing w:after="160" w:line="360" w:lineRule="auto"/>
      </w:pPr>
      <w:r w:rsidRPr="006B3327">
        <w:rPr>
          <w:rFonts w:eastAsia="Calibri"/>
          <w:sz w:val="22"/>
          <w:szCs w:val="22"/>
        </w:rPr>
        <w:t xml:space="preserve">There is a further, architectural gap that motivates this proposal's staged design: existing generalist medical VQA models (e.g., </w:t>
      </w:r>
      <w:proofErr w:type="spellStart"/>
      <w:r w:rsidRPr="006B3327">
        <w:rPr>
          <w:rFonts w:eastAsia="Calibri"/>
          <w:sz w:val="22"/>
          <w:szCs w:val="22"/>
        </w:rPr>
        <w:t>LLaVA</w:t>
      </w:r>
      <w:proofErr w:type="spellEnd"/>
      <w:r w:rsidRPr="006B3327">
        <w:rPr>
          <w:rFonts w:eastAsia="Calibri"/>
          <w:sz w:val="22"/>
          <w:szCs w:val="22"/>
        </w:rPr>
        <w:t>-Med, Med-Flamingo, PMC-VQA-trained models) are trained broadly across modalities and diseases in one pass, which makes them difficult to audit, retrain, or extend for a specific high-stakes task without risking degradation elsewh</w:t>
      </w:r>
      <w:r w:rsidR="00C462A7" w:rsidRPr="006B3327">
        <w:rPr>
          <w:rFonts w:eastAsia="Calibri"/>
          <w:sz w:val="22"/>
          <w:szCs w:val="22"/>
        </w:rPr>
        <w:t>ere in the model .</w:t>
      </w:r>
      <w:r w:rsidRPr="006B3327">
        <w:rPr>
          <w:rFonts w:eastAsia="Calibri"/>
          <w:sz w:val="22"/>
          <w:szCs w:val="22"/>
        </w:rPr>
        <w:t xml:space="preserve"> No existing work proposes or demonstrates a modular, expert-by-expert path toward general medical VQA, where each clinically validated task is added as an independently trained, independently auditable component. This proposal treats that modularity as a first-class design goal, not an afterthought.</w:t>
      </w:r>
    </w:p>
    <w:p w:rsidR="00D23D8C" w:rsidRPr="006B3327" w:rsidRDefault="006E4B78" w:rsidP="00FB06F8">
      <w:pPr>
        <w:pStyle w:val="Heading1"/>
        <w:spacing w:before="320" w:after="160" w:line="360" w:lineRule="auto"/>
      </w:pPr>
      <w:r w:rsidRPr="006B3327">
        <w:rPr>
          <w:rFonts w:eastAsia="Calibri"/>
          <w:b/>
          <w:bCs/>
          <w:color w:val="1F4E79"/>
          <w:sz w:val="28"/>
          <w:szCs w:val="28"/>
        </w:rPr>
        <w:t>5. Proposed Approach: Why a Mixture-of-Experts Roadmap</w:t>
      </w:r>
    </w:p>
    <w:p w:rsidR="00D23D8C" w:rsidRPr="006B3327" w:rsidRDefault="006E4B78" w:rsidP="00FB06F8">
      <w:pPr>
        <w:spacing w:after="160" w:line="360" w:lineRule="auto"/>
      </w:pPr>
      <w:r w:rsidRPr="006B3327">
        <w:rPr>
          <w:rFonts w:eastAsia="Calibri"/>
          <w:sz w:val="22"/>
          <w:szCs w:val="22"/>
        </w:rPr>
        <w:t xml:space="preserve">A </w:t>
      </w:r>
      <w:r w:rsidRPr="006B3327">
        <w:rPr>
          <w:rFonts w:eastAsia="Calibri"/>
          <w:sz w:val="22"/>
          <w:szCs w:val="22"/>
          <w:highlight w:val="yellow"/>
        </w:rPr>
        <w:t>mixture-of-experts (</w:t>
      </w:r>
      <w:proofErr w:type="spellStart"/>
      <w:r w:rsidRPr="006B3327">
        <w:rPr>
          <w:rFonts w:eastAsia="Calibri"/>
          <w:sz w:val="22"/>
          <w:szCs w:val="22"/>
          <w:highlight w:val="yellow"/>
        </w:rPr>
        <w:t>MoE</w:t>
      </w:r>
      <w:proofErr w:type="spellEnd"/>
      <w:r w:rsidRPr="006B3327">
        <w:rPr>
          <w:rFonts w:eastAsia="Calibri"/>
          <w:sz w:val="22"/>
          <w:szCs w:val="22"/>
          <w:highlight w:val="yellow"/>
        </w:rPr>
        <w:t>) architecture</w:t>
      </w:r>
      <w:r w:rsidRPr="006B3327">
        <w:rPr>
          <w:rFonts w:eastAsia="Calibri"/>
          <w:sz w:val="22"/>
          <w:szCs w:val="22"/>
        </w:rPr>
        <w:t xml:space="preserve"> is a design in which multiple specialized sub-models ("experts") each handle a narrow task, while a separate router/gating mechanism decides which expert(s) to consult for a given input. This proposal adopts </w:t>
      </w:r>
      <w:proofErr w:type="spellStart"/>
      <w:r w:rsidRPr="006B3327">
        <w:rPr>
          <w:rFonts w:eastAsia="Calibri"/>
          <w:sz w:val="22"/>
          <w:szCs w:val="22"/>
        </w:rPr>
        <w:t>MoE</w:t>
      </w:r>
      <w:proofErr w:type="spellEnd"/>
      <w:r w:rsidRPr="006B3327">
        <w:rPr>
          <w:rFonts w:eastAsia="Calibri"/>
          <w:sz w:val="22"/>
          <w:szCs w:val="22"/>
        </w:rPr>
        <w:t xml:space="preserve"> as the long-term target architecture for three reasons:</w:t>
      </w:r>
    </w:p>
    <w:p w:rsidR="00D23D8C" w:rsidRPr="006B3327" w:rsidRDefault="006E4B78" w:rsidP="00FB06F8">
      <w:pPr>
        <w:pStyle w:val="ListParagraph"/>
        <w:numPr>
          <w:ilvl w:val="0"/>
          <w:numId w:val="2"/>
        </w:numPr>
        <w:spacing w:after="100" w:line="360" w:lineRule="auto"/>
      </w:pPr>
      <w:r w:rsidRPr="006B3327">
        <w:rPr>
          <w:rFonts w:eastAsia="Calibri"/>
          <w:sz w:val="22"/>
          <w:szCs w:val="22"/>
        </w:rPr>
        <w:t>Clinical safety: each expert can be independently validated against ground-truth outcomes for its specific task before it is trusted in the larger system. A generalist model trained on everything at once offers no equivalent per-task guarantee.</w:t>
      </w:r>
    </w:p>
    <w:p w:rsidR="00D23D8C" w:rsidRPr="006B3327" w:rsidRDefault="006E4B78" w:rsidP="00FB06F8">
      <w:pPr>
        <w:pStyle w:val="ListParagraph"/>
        <w:numPr>
          <w:ilvl w:val="0"/>
          <w:numId w:val="2"/>
        </w:numPr>
        <w:spacing w:after="100" w:line="360" w:lineRule="auto"/>
      </w:pPr>
      <w:r w:rsidRPr="006B3327">
        <w:rPr>
          <w:rFonts w:eastAsia="Calibri"/>
          <w:sz w:val="22"/>
          <w:szCs w:val="22"/>
          <w:highlight w:val="yellow"/>
        </w:rPr>
        <w:t>Avoiding catastrophic forgetting</w:t>
      </w:r>
      <w:r w:rsidRPr="006B3327">
        <w:rPr>
          <w:rFonts w:eastAsia="Calibri"/>
          <w:sz w:val="22"/>
          <w:szCs w:val="22"/>
        </w:rPr>
        <w:t>: naively retraining one shared model each time a new task is added typically degrades its performance on earlier tasks. Training sep</w:t>
      </w:r>
      <w:r w:rsidR="00C462A7" w:rsidRPr="006B3327">
        <w:rPr>
          <w:rFonts w:eastAsia="Calibri"/>
          <w:sz w:val="22"/>
          <w:szCs w:val="22"/>
        </w:rPr>
        <w:t xml:space="preserve">arate experts </w:t>
      </w:r>
      <w:r w:rsidRPr="006B3327">
        <w:rPr>
          <w:rFonts w:eastAsia="Calibri"/>
          <w:sz w:val="22"/>
          <w:szCs w:val="22"/>
        </w:rPr>
        <w:t>avoids this by construction, since earlier experts are not overwritten.</w:t>
      </w:r>
    </w:p>
    <w:p w:rsidR="00D23D8C" w:rsidRPr="006B3327" w:rsidRDefault="006E4B78" w:rsidP="00FB06F8">
      <w:pPr>
        <w:pStyle w:val="ListParagraph"/>
        <w:numPr>
          <w:ilvl w:val="0"/>
          <w:numId w:val="2"/>
        </w:numPr>
        <w:spacing w:after="100" w:line="360" w:lineRule="auto"/>
      </w:pPr>
      <w:r w:rsidRPr="006B3327">
        <w:rPr>
          <w:rFonts w:eastAsia="Calibri"/>
          <w:sz w:val="22"/>
          <w:szCs w:val="22"/>
        </w:rPr>
        <w:t>Feasibility within a thesis timeline: building and rigorously validating one expert is achievable with the available public datasets</w:t>
      </w:r>
      <w:r w:rsidR="004D707D" w:rsidRPr="006B3327">
        <w:rPr>
          <w:rFonts w:eastAsia="Calibri"/>
          <w:sz w:val="22"/>
          <w:szCs w:val="22"/>
        </w:rPr>
        <w:t xml:space="preserve"> and </w:t>
      </w:r>
      <w:proofErr w:type="gramStart"/>
      <w:r w:rsidR="004D707D" w:rsidRPr="006B3327">
        <w:rPr>
          <w:rFonts w:eastAsia="Calibri"/>
          <w:sz w:val="22"/>
          <w:szCs w:val="22"/>
        </w:rPr>
        <w:t xml:space="preserve">time </w:t>
      </w:r>
      <w:r w:rsidRPr="006B3327">
        <w:rPr>
          <w:rFonts w:eastAsia="Calibri"/>
          <w:sz w:val="22"/>
          <w:szCs w:val="22"/>
        </w:rPr>
        <w:t>;</w:t>
      </w:r>
      <w:proofErr w:type="gramEnd"/>
      <w:r w:rsidRPr="006B3327">
        <w:rPr>
          <w:rFonts w:eastAsia="Calibri"/>
          <w:sz w:val="22"/>
          <w:szCs w:val="22"/>
        </w:rPr>
        <w:t xml:space="preserve"> building a validated generalist system is not.</w:t>
      </w:r>
    </w:p>
    <w:p w:rsidR="006E4B78" w:rsidRPr="006B3327" w:rsidRDefault="006E4B78" w:rsidP="006E4B78">
      <w:pPr>
        <w:pStyle w:val="ListParagraph"/>
        <w:spacing w:after="100" w:line="360" w:lineRule="auto"/>
        <w:ind w:left="504"/>
      </w:pPr>
    </w:p>
    <w:p w:rsidR="00D23D8C" w:rsidRPr="006B3327" w:rsidRDefault="006E4B78" w:rsidP="00FB06F8">
      <w:pPr>
        <w:pStyle w:val="Heading1"/>
        <w:spacing w:before="320" w:after="160" w:line="360" w:lineRule="auto"/>
      </w:pPr>
      <w:r w:rsidRPr="006B3327">
        <w:rPr>
          <w:rFonts w:eastAsia="Calibri"/>
          <w:b/>
          <w:bCs/>
          <w:color w:val="1F4E79"/>
          <w:sz w:val="28"/>
          <w:szCs w:val="28"/>
        </w:rPr>
        <w:lastRenderedPageBreak/>
        <w:t xml:space="preserve">6. Proposed Objectives — Phase 1 (Expert 1: </w:t>
      </w:r>
      <w:proofErr w:type="spellStart"/>
      <w:r w:rsidRPr="006B3327">
        <w:rPr>
          <w:rFonts w:eastAsia="Calibri"/>
          <w:b/>
          <w:bCs/>
          <w:color w:val="1F4E79"/>
          <w:sz w:val="28"/>
          <w:szCs w:val="28"/>
        </w:rPr>
        <w:t>PsP</w:t>
      </w:r>
      <w:proofErr w:type="spellEnd"/>
      <w:r w:rsidRPr="006B3327">
        <w:rPr>
          <w:rFonts w:eastAsia="Calibri"/>
          <w:b/>
          <w:bCs/>
          <w:color w:val="1F4E79"/>
          <w:sz w:val="28"/>
          <w:szCs w:val="28"/>
        </w:rPr>
        <w:t xml:space="preserve"> vs. TP in </w:t>
      </w:r>
      <w:proofErr w:type="spellStart"/>
      <w:r w:rsidRPr="006B3327">
        <w:rPr>
          <w:rFonts w:eastAsia="Calibri"/>
          <w:b/>
          <w:bCs/>
          <w:color w:val="1F4E79"/>
          <w:sz w:val="28"/>
          <w:szCs w:val="28"/>
        </w:rPr>
        <w:t>Glioma</w:t>
      </w:r>
      <w:proofErr w:type="spellEnd"/>
      <w:r w:rsidRPr="006B3327">
        <w:rPr>
          <w:rFonts w:eastAsia="Calibri"/>
          <w:b/>
          <w:bCs/>
          <w:color w:val="1F4E79"/>
          <w:sz w:val="28"/>
          <w:szCs w:val="28"/>
        </w:rPr>
        <w:t>)</w:t>
      </w:r>
    </w:p>
    <w:p w:rsidR="005B215E" w:rsidRPr="006B3327" w:rsidRDefault="004E5540" w:rsidP="00FB06F8">
      <w:pPr>
        <w:numPr>
          <w:ilvl w:val="0"/>
          <w:numId w:val="2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6B3327">
        <w:rPr>
          <w:b/>
          <w:bCs/>
          <w:sz w:val="24"/>
          <w:szCs w:val="24"/>
        </w:rPr>
        <w:t>Build the dataset.</w:t>
      </w:r>
      <w:r w:rsidRPr="006B3327">
        <w:rPr>
          <w:sz w:val="24"/>
          <w:szCs w:val="24"/>
        </w:rPr>
        <w:t xml:space="preserve"> </w:t>
      </w:r>
    </w:p>
    <w:p w:rsidR="004E5540" w:rsidRPr="006B3327" w:rsidRDefault="004E5540" w:rsidP="005B215E">
      <w:pPr>
        <w:spacing w:before="100" w:beforeAutospacing="1" w:after="100" w:afterAutospacing="1" w:line="360" w:lineRule="auto"/>
        <w:ind w:left="504"/>
        <w:rPr>
          <w:sz w:val="24"/>
          <w:szCs w:val="24"/>
        </w:rPr>
      </w:pPr>
      <w:r w:rsidRPr="006B3327">
        <w:rPr>
          <w:sz w:val="24"/>
          <w:szCs w:val="24"/>
        </w:rPr>
        <w:t>Combine labeled MRI scans (</w:t>
      </w:r>
      <w:proofErr w:type="spellStart"/>
      <w:r w:rsidRPr="006B3327">
        <w:rPr>
          <w:sz w:val="24"/>
          <w:szCs w:val="24"/>
        </w:rPr>
        <w:t>Burdenko</w:t>
      </w:r>
      <w:proofErr w:type="spellEnd"/>
      <w:r w:rsidRPr="006B3327">
        <w:rPr>
          <w:sz w:val="24"/>
          <w:szCs w:val="24"/>
        </w:rPr>
        <w:t xml:space="preserve">) with larger unlabeled </w:t>
      </w:r>
      <w:proofErr w:type="spellStart"/>
      <w:r w:rsidRPr="006B3327">
        <w:rPr>
          <w:sz w:val="24"/>
          <w:szCs w:val="24"/>
        </w:rPr>
        <w:t>glioma</w:t>
      </w:r>
      <w:proofErr w:type="spellEnd"/>
      <w:r w:rsidRPr="006B3327">
        <w:rPr>
          <w:sz w:val="24"/>
          <w:szCs w:val="24"/>
        </w:rPr>
        <w:t xml:space="preserve"> datasets (BraTS2021, </w:t>
      </w:r>
      <w:proofErr w:type="spellStart"/>
      <w:r w:rsidRPr="006B3327">
        <w:rPr>
          <w:sz w:val="24"/>
          <w:szCs w:val="24"/>
        </w:rPr>
        <w:t>UPenn</w:t>
      </w:r>
      <w:proofErr w:type="gramStart"/>
      <w:r w:rsidRPr="006B3327">
        <w:rPr>
          <w:sz w:val="24"/>
          <w:szCs w:val="24"/>
        </w:rPr>
        <w:t>,GBM</w:t>
      </w:r>
      <w:proofErr w:type="spellEnd"/>
      <w:proofErr w:type="gramEnd"/>
      <w:r w:rsidRPr="006B3327">
        <w:rPr>
          <w:sz w:val="24"/>
          <w:szCs w:val="24"/>
        </w:rPr>
        <w:t xml:space="preserve">, UCSF,PDGM) for </w:t>
      </w:r>
      <w:proofErr w:type="spellStart"/>
      <w:r w:rsidRPr="006B3327">
        <w:rPr>
          <w:sz w:val="24"/>
          <w:szCs w:val="24"/>
        </w:rPr>
        <w:t>pretraining</w:t>
      </w:r>
      <w:proofErr w:type="spellEnd"/>
      <w:r w:rsidRPr="006B3327">
        <w:rPr>
          <w:sz w:val="24"/>
          <w:szCs w:val="24"/>
        </w:rPr>
        <w:t>. Since real clinical reports aren't available, convert structured clinical data (age, IDH/MGMT status, radiation dose, time since treatment) into text and pair it with the scans.</w:t>
      </w:r>
    </w:p>
    <w:p w:rsidR="005B215E" w:rsidRPr="006B3327" w:rsidRDefault="004E5540" w:rsidP="00FB06F8">
      <w:pPr>
        <w:numPr>
          <w:ilvl w:val="0"/>
          <w:numId w:val="2"/>
        </w:numPr>
        <w:spacing w:before="100" w:beforeAutospacing="1" w:after="100" w:afterAutospacing="1" w:line="360" w:lineRule="auto"/>
        <w:rPr>
          <w:b/>
          <w:sz w:val="24"/>
          <w:szCs w:val="24"/>
        </w:rPr>
      </w:pPr>
      <w:r w:rsidRPr="006B3327">
        <w:rPr>
          <w:b/>
          <w:bCs/>
          <w:sz w:val="24"/>
          <w:szCs w:val="24"/>
        </w:rPr>
        <w:t xml:space="preserve">Create </w:t>
      </w:r>
      <w:proofErr w:type="spellStart"/>
      <w:r w:rsidRPr="006B3327">
        <w:rPr>
          <w:b/>
          <w:bCs/>
          <w:sz w:val="24"/>
          <w:szCs w:val="24"/>
        </w:rPr>
        <w:t>question</w:t>
      </w:r>
      <w:proofErr w:type="gramStart"/>
      <w:r w:rsidRPr="006B3327">
        <w:rPr>
          <w:b/>
          <w:bCs/>
          <w:sz w:val="24"/>
          <w:szCs w:val="24"/>
        </w:rPr>
        <w:t>,answer</w:t>
      </w:r>
      <w:proofErr w:type="spellEnd"/>
      <w:proofErr w:type="gramEnd"/>
      <w:r w:rsidRPr="006B3327">
        <w:rPr>
          <w:b/>
          <w:bCs/>
          <w:sz w:val="24"/>
          <w:szCs w:val="24"/>
        </w:rPr>
        <w:t xml:space="preserve"> training data.</w:t>
      </w:r>
    </w:p>
    <w:p w:rsidR="004E5540" w:rsidRPr="006B3327" w:rsidRDefault="004E5540" w:rsidP="005B215E">
      <w:pPr>
        <w:spacing w:before="100" w:beforeAutospacing="1" w:after="100" w:afterAutospacing="1" w:line="360" w:lineRule="auto"/>
        <w:ind w:left="504"/>
        <w:rPr>
          <w:sz w:val="24"/>
          <w:szCs w:val="24"/>
        </w:rPr>
      </w:pPr>
      <w:r w:rsidRPr="006B3327">
        <w:rPr>
          <w:sz w:val="24"/>
          <w:szCs w:val="24"/>
        </w:rPr>
        <w:t xml:space="preserve"> From each patient's clinical fields and </w:t>
      </w:r>
      <w:proofErr w:type="spellStart"/>
      <w:r w:rsidRPr="006B3327">
        <w:rPr>
          <w:sz w:val="24"/>
          <w:szCs w:val="24"/>
        </w:rPr>
        <w:t>PsP</w:t>
      </w:r>
      <w:proofErr w:type="spellEnd"/>
      <w:r w:rsidRPr="006B3327">
        <w:rPr>
          <w:sz w:val="24"/>
          <w:szCs w:val="24"/>
        </w:rPr>
        <w:t xml:space="preserve">/TP label, generate synthetic Q&amp;A </w:t>
      </w:r>
      <w:proofErr w:type="gramStart"/>
      <w:r w:rsidRPr="006B3327">
        <w:rPr>
          <w:sz w:val="24"/>
          <w:szCs w:val="24"/>
        </w:rPr>
        <w:t>pairs ,</w:t>
      </w:r>
      <w:proofErr w:type="gramEnd"/>
      <w:r w:rsidRPr="006B3327">
        <w:rPr>
          <w:sz w:val="24"/>
          <w:szCs w:val="24"/>
        </w:rPr>
        <w:t xml:space="preserve"> diagnostic, comparative, explanatory, and </w:t>
      </w:r>
      <w:proofErr w:type="spellStart"/>
      <w:r w:rsidRPr="006B3327">
        <w:rPr>
          <w:sz w:val="24"/>
          <w:szCs w:val="24"/>
        </w:rPr>
        <w:t>patient,facing</w:t>
      </w:r>
      <w:proofErr w:type="spellEnd"/>
      <w:r w:rsidRPr="006B3327">
        <w:rPr>
          <w:sz w:val="24"/>
          <w:szCs w:val="24"/>
        </w:rPr>
        <w:t xml:space="preserve"> , so the model learns to hold a conversation, not just output a label.</w:t>
      </w:r>
    </w:p>
    <w:p w:rsidR="005B215E" w:rsidRPr="006B3327" w:rsidRDefault="004E5540" w:rsidP="00FB06F8">
      <w:pPr>
        <w:numPr>
          <w:ilvl w:val="0"/>
          <w:numId w:val="2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6B3327">
        <w:rPr>
          <w:b/>
          <w:bCs/>
          <w:sz w:val="24"/>
          <w:szCs w:val="24"/>
        </w:rPr>
        <w:t>Build the model.</w:t>
      </w:r>
    </w:p>
    <w:p w:rsidR="004E5540" w:rsidRPr="006B3327" w:rsidRDefault="00813BF4" w:rsidP="005B215E">
      <w:pPr>
        <w:spacing w:before="100" w:beforeAutospacing="1" w:after="100" w:afterAutospacing="1" w:line="360" w:lineRule="auto"/>
        <w:ind w:left="504"/>
        <w:rPr>
          <w:sz w:val="24"/>
          <w:szCs w:val="24"/>
        </w:rPr>
      </w:pPr>
      <w:r w:rsidRPr="006B3327">
        <w:rPr>
          <w:sz w:val="24"/>
          <w:szCs w:val="24"/>
        </w:rPr>
        <w:t xml:space="preserve"> Develop a longitudinal VLM</w:t>
      </w:r>
      <w:r w:rsidR="004E5540" w:rsidRPr="006B3327">
        <w:rPr>
          <w:sz w:val="24"/>
          <w:szCs w:val="24"/>
        </w:rPr>
        <w:t xml:space="preserve"> that reads MRI scans across multiple </w:t>
      </w:r>
      <w:proofErr w:type="spellStart"/>
      <w:r w:rsidR="004E5540" w:rsidRPr="006B3327">
        <w:rPr>
          <w:sz w:val="24"/>
          <w:szCs w:val="24"/>
        </w:rPr>
        <w:t>timepoints</w:t>
      </w:r>
      <w:proofErr w:type="spellEnd"/>
      <w:r w:rsidR="004E5540" w:rsidRPr="006B3327">
        <w:rPr>
          <w:sz w:val="24"/>
          <w:szCs w:val="24"/>
        </w:rPr>
        <w:t xml:space="preserve"> plus clinical text, and can both (a) predict </w:t>
      </w:r>
      <w:proofErr w:type="spellStart"/>
      <w:r w:rsidR="004E5540" w:rsidRPr="006B3327">
        <w:rPr>
          <w:sz w:val="24"/>
          <w:szCs w:val="24"/>
        </w:rPr>
        <w:t>PsP</w:t>
      </w:r>
      <w:proofErr w:type="spellEnd"/>
      <w:r w:rsidR="004E5540" w:rsidRPr="006B3327">
        <w:rPr>
          <w:sz w:val="24"/>
          <w:szCs w:val="24"/>
        </w:rPr>
        <w:t xml:space="preserve"> vs. TP, and (b) answer </w:t>
      </w:r>
      <w:proofErr w:type="spellStart"/>
      <w:r w:rsidR="004E5540" w:rsidRPr="006B3327">
        <w:rPr>
          <w:sz w:val="24"/>
          <w:szCs w:val="24"/>
        </w:rPr>
        <w:t>open,ended</w:t>
      </w:r>
      <w:proofErr w:type="spellEnd"/>
      <w:r w:rsidR="004E5540" w:rsidRPr="006B3327">
        <w:rPr>
          <w:sz w:val="24"/>
          <w:szCs w:val="24"/>
        </w:rPr>
        <w:t xml:space="preserve"> questions about the case, grounded in the same image data.</w:t>
      </w:r>
      <w:r w:rsidRPr="006B3327">
        <w:rPr>
          <w:sz w:val="24"/>
          <w:szCs w:val="24"/>
        </w:rPr>
        <w:t xml:space="preserve">(while </w:t>
      </w:r>
      <w:proofErr w:type="spellStart"/>
      <w:r w:rsidRPr="006B3327">
        <w:rPr>
          <w:sz w:val="24"/>
          <w:szCs w:val="24"/>
        </w:rPr>
        <w:t>keepinh</w:t>
      </w:r>
      <w:proofErr w:type="spellEnd"/>
      <w:r w:rsidRPr="006B3327">
        <w:rPr>
          <w:sz w:val="24"/>
          <w:szCs w:val="24"/>
        </w:rPr>
        <w:t xml:space="preserve"> </w:t>
      </w:r>
      <w:proofErr w:type="spellStart"/>
      <w:r w:rsidRPr="006B3327">
        <w:rPr>
          <w:sz w:val="24"/>
          <w:szCs w:val="24"/>
        </w:rPr>
        <w:t>MoE</w:t>
      </w:r>
      <w:proofErr w:type="spellEnd"/>
      <w:r w:rsidRPr="006B3327">
        <w:rPr>
          <w:sz w:val="24"/>
          <w:szCs w:val="24"/>
        </w:rPr>
        <w:t xml:space="preserve"> target in mind)</w:t>
      </w:r>
    </w:p>
    <w:p w:rsidR="005B215E" w:rsidRPr="006B3327" w:rsidRDefault="005B215E" w:rsidP="00FB06F8">
      <w:pPr>
        <w:numPr>
          <w:ilvl w:val="0"/>
          <w:numId w:val="2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6B3327">
        <w:rPr>
          <w:b/>
          <w:bCs/>
          <w:sz w:val="24"/>
          <w:szCs w:val="24"/>
        </w:rPr>
        <w:t>Evaluation:</w:t>
      </w:r>
      <w:r w:rsidR="004E5540" w:rsidRPr="006B3327">
        <w:rPr>
          <w:sz w:val="24"/>
          <w:szCs w:val="24"/>
        </w:rPr>
        <w:t xml:space="preserve"> </w:t>
      </w:r>
    </w:p>
    <w:p w:rsidR="004E5540" w:rsidRPr="006B3327" w:rsidRDefault="004E5540" w:rsidP="005B215E">
      <w:pPr>
        <w:spacing w:before="100" w:beforeAutospacing="1" w:after="100" w:afterAutospacing="1" w:line="360" w:lineRule="auto"/>
        <w:ind w:left="504"/>
        <w:rPr>
          <w:sz w:val="24"/>
          <w:szCs w:val="24"/>
        </w:rPr>
      </w:pPr>
      <w:r w:rsidRPr="006B3327">
        <w:rPr>
          <w:sz w:val="24"/>
          <w:szCs w:val="24"/>
        </w:rPr>
        <w:t xml:space="preserve">Compare the model's </w:t>
      </w:r>
      <w:proofErr w:type="spellStart"/>
      <w:r w:rsidRPr="006B3327">
        <w:rPr>
          <w:sz w:val="24"/>
          <w:szCs w:val="24"/>
        </w:rPr>
        <w:t>PsP</w:t>
      </w:r>
      <w:proofErr w:type="spellEnd"/>
      <w:r w:rsidRPr="006B3327">
        <w:rPr>
          <w:sz w:val="24"/>
          <w:szCs w:val="24"/>
        </w:rPr>
        <w:t xml:space="preserve"> vs. TP accuracy against two existing baseline methods on the same test set.</w:t>
      </w:r>
      <w:r w:rsidR="005B215E" w:rsidRPr="006B3327">
        <w:rPr>
          <w:sz w:val="24"/>
          <w:szCs w:val="24"/>
        </w:rPr>
        <w:t xml:space="preserve"> .</w:t>
      </w:r>
      <w:r w:rsidRPr="006B3327">
        <w:rPr>
          <w:sz w:val="24"/>
          <w:szCs w:val="24"/>
        </w:rPr>
        <w:t xml:space="preserve">Assess the model's answers using automated grounding checks, </w:t>
      </w:r>
      <w:proofErr w:type="spellStart"/>
      <w:r w:rsidRPr="006B3327">
        <w:rPr>
          <w:sz w:val="24"/>
          <w:szCs w:val="24"/>
        </w:rPr>
        <w:t>LLM</w:t>
      </w:r>
      <w:proofErr w:type="gramStart"/>
      <w:r w:rsidRPr="006B3327">
        <w:rPr>
          <w:sz w:val="24"/>
          <w:szCs w:val="24"/>
        </w:rPr>
        <w:t>,as,judge</w:t>
      </w:r>
      <w:proofErr w:type="spellEnd"/>
      <w:proofErr w:type="gramEnd"/>
      <w:r w:rsidRPr="006B3327">
        <w:rPr>
          <w:sz w:val="24"/>
          <w:szCs w:val="24"/>
        </w:rPr>
        <w:t xml:space="preserve"> scoring, and clinician review , focused on factual accuracy and hallucination rate, not just </w:t>
      </w:r>
      <w:proofErr w:type="spellStart"/>
      <w:r w:rsidRPr="006B3327">
        <w:rPr>
          <w:sz w:val="24"/>
          <w:szCs w:val="24"/>
        </w:rPr>
        <w:t>text,overlap</w:t>
      </w:r>
      <w:proofErr w:type="spellEnd"/>
      <w:r w:rsidRPr="006B3327">
        <w:rPr>
          <w:sz w:val="24"/>
          <w:szCs w:val="24"/>
        </w:rPr>
        <w:t xml:space="preserve"> metrics.</w:t>
      </w:r>
    </w:p>
    <w:p w:rsidR="005B215E" w:rsidRPr="006B3327" w:rsidRDefault="004E5540" w:rsidP="00FB06F8">
      <w:pPr>
        <w:numPr>
          <w:ilvl w:val="0"/>
          <w:numId w:val="2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6B3327">
        <w:rPr>
          <w:b/>
          <w:bCs/>
          <w:sz w:val="24"/>
          <w:szCs w:val="24"/>
        </w:rPr>
        <w:t>Test generalization.</w:t>
      </w:r>
      <w:r w:rsidRPr="006B3327">
        <w:rPr>
          <w:sz w:val="24"/>
          <w:szCs w:val="24"/>
        </w:rPr>
        <w:t xml:space="preserve"> </w:t>
      </w:r>
    </w:p>
    <w:p w:rsidR="004E5540" w:rsidRPr="006B3327" w:rsidRDefault="004E5540" w:rsidP="005B215E">
      <w:pPr>
        <w:spacing w:before="100" w:beforeAutospacing="1" w:after="100" w:afterAutospacing="1" w:line="360" w:lineRule="auto"/>
        <w:ind w:left="504"/>
        <w:rPr>
          <w:sz w:val="24"/>
          <w:szCs w:val="24"/>
        </w:rPr>
      </w:pPr>
      <w:r w:rsidRPr="006B3327">
        <w:rPr>
          <w:sz w:val="24"/>
          <w:szCs w:val="24"/>
        </w:rPr>
        <w:t>Validate both classification accuracy and answer quality on an external, unseen dataset to confirm the model works beyond its training data.</w:t>
      </w:r>
    </w:p>
    <w:p w:rsidR="005B215E" w:rsidRPr="006B3327" w:rsidRDefault="006E4B78" w:rsidP="00FB06F8">
      <w:pPr>
        <w:pStyle w:val="ListParagraph"/>
        <w:numPr>
          <w:ilvl w:val="0"/>
          <w:numId w:val="2"/>
        </w:numPr>
        <w:spacing w:after="100" w:line="360" w:lineRule="auto"/>
      </w:pPr>
      <w:r w:rsidRPr="006B3327">
        <w:rPr>
          <w:rFonts w:eastAsia="Calibri"/>
          <w:b/>
          <w:sz w:val="22"/>
          <w:szCs w:val="22"/>
        </w:rPr>
        <w:t>Design for extension.</w:t>
      </w:r>
      <w:r w:rsidRPr="006B3327">
        <w:rPr>
          <w:rFonts w:eastAsia="Calibri"/>
          <w:sz w:val="22"/>
          <w:szCs w:val="22"/>
        </w:rPr>
        <w:t xml:space="preserve"> </w:t>
      </w:r>
    </w:p>
    <w:p w:rsidR="00D23D8C" w:rsidRPr="006B3327" w:rsidRDefault="006E4B78" w:rsidP="005B215E">
      <w:pPr>
        <w:pStyle w:val="ListParagraph"/>
        <w:spacing w:after="100" w:line="360" w:lineRule="auto"/>
        <w:ind w:left="504"/>
      </w:pPr>
      <w:r w:rsidRPr="006B3327">
        <w:rPr>
          <w:rFonts w:eastAsia="Calibri"/>
          <w:sz w:val="22"/>
          <w:szCs w:val="22"/>
        </w:rPr>
        <w:t>Structure the model's image encoder, fine-tuning method, and Q&amp;A interface so that a second expert (Section 9) can later be attached without retraining this one from scratch.</w:t>
      </w:r>
    </w:p>
    <w:p w:rsidR="00D23D8C" w:rsidRPr="006B3327" w:rsidRDefault="006E4B78" w:rsidP="00FB06F8">
      <w:pPr>
        <w:pStyle w:val="Heading1"/>
        <w:spacing w:before="320" w:after="160" w:line="360" w:lineRule="auto"/>
      </w:pPr>
      <w:r w:rsidRPr="006B3327">
        <w:rPr>
          <w:rFonts w:eastAsia="Calibri"/>
          <w:b/>
          <w:bCs/>
          <w:color w:val="1F4E79"/>
          <w:sz w:val="28"/>
          <w:szCs w:val="28"/>
        </w:rPr>
        <w:lastRenderedPageBreak/>
        <w:t>7. Datasets</w:t>
      </w:r>
    </w:p>
    <w:tbl>
      <w:tblPr>
        <w:tblW w:w="10530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3420"/>
        <w:gridCol w:w="1350"/>
        <w:gridCol w:w="3690"/>
      </w:tblGrid>
      <w:tr w:rsidR="00D23D8C" w:rsidRPr="006B3327" w:rsidTr="00FB06F8">
        <w:tc>
          <w:tcPr>
            <w:tcW w:w="207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6B3327" w:rsidRDefault="006E4B78" w:rsidP="00FB06F8">
            <w:pPr>
              <w:spacing w:line="360" w:lineRule="auto"/>
            </w:pPr>
            <w:r w:rsidRPr="006B3327">
              <w:rPr>
                <w:rFonts w:eastAsia="Calibri"/>
                <w:b/>
                <w:bCs/>
                <w:color w:val="FFFFFF"/>
              </w:rPr>
              <w:t>Dataset</w:t>
            </w:r>
          </w:p>
        </w:tc>
        <w:tc>
          <w:tcPr>
            <w:tcW w:w="34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6B3327" w:rsidRDefault="006E4B78" w:rsidP="00FB06F8">
            <w:pPr>
              <w:spacing w:line="360" w:lineRule="auto"/>
            </w:pPr>
            <w:r w:rsidRPr="006B3327">
              <w:rPr>
                <w:rFonts w:eastAsia="Calibri"/>
                <w:b/>
                <w:bCs/>
                <w:color w:val="FFFFFF"/>
              </w:rPr>
              <w:t>Content</w:t>
            </w:r>
          </w:p>
        </w:tc>
        <w:tc>
          <w:tcPr>
            <w:tcW w:w="135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6B3327" w:rsidRDefault="006E4B78" w:rsidP="00FB06F8">
            <w:pPr>
              <w:spacing w:line="360" w:lineRule="auto"/>
            </w:pPr>
            <w:r w:rsidRPr="006B3327">
              <w:rPr>
                <w:rFonts w:eastAsia="Calibri"/>
                <w:b/>
                <w:bCs/>
                <w:color w:val="FFFFFF"/>
              </w:rPr>
              <w:t>Size</w:t>
            </w:r>
          </w:p>
        </w:tc>
        <w:tc>
          <w:tcPr>
            <w:tcW w:w="369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6B3327" w:rsidRDefault="006E4B78" w:rsidP="00FB06F8">
            <w:pPr>
              <w:spacing w:line="360" w:lineRule="auto"/>
            </w:pPr>
            <w:r w:rsidRPr="006B3327">
              <w:rPr>
                <w:rFonts w:eastAsia="Calibri"/>
                <w:b/>
                <w:bCs/>
                <w:color w:val="FFFFFF"/>
              </w:rPr>
              <w:t>Why I Need It</w:t>
            </w:r>
          </w:p>
        </w:tc>
      </w:tr>
      <w:tr w:rsidR="00D23D8C" w:rsidRPr="006B3327" w:rsidTr="00FB06F8"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6B3327" w:rsidRDefault="006E4B78" w:rsidP="00FB06F8">
            <w:pPr>
              <w:spacing w:line="360" w:lineRule="auto"/>
            </w:pPr>
            <w:proofErr w:type="spellStart"/>
            <w:r w:rsidRPr="006B3327">
              <w:rPr>
                <w:rFonts w:eastAsia="Calibri"/>
                <w:color w:val="000000"/>
              </w:rPr>
              <w:t>Burdenko</w:t>
            </w:r>
            <w:proofErr w:type="spellEnd"/>
            <w:r w:rsidRPr="006B3327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6B3327">
              <w:rPr>
                <w:rFonts w:eastAsia="Calibri"/>
                <w:color w:val="000000"/>
              </w:rPr>
              <w:t>Glioblastoma</w:t>
            </w:r>
            <w:proofErr w:type="spellEnd"/>
            <w:r w:rsidRPr="006B3327">
              <w:rPr>
                <w:rFonts w:eastAsia="Calibri"/>
                <w:color w:val="000000"/>
              </w:rPr>
              <w:t xml:space="preserve"> Progression</w:t>
            </w:r>
          </w:p>
        </w:tc>
        <w:tc>
          <w:tcPr>
            <w:tcW w:w="34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6B3327" w:rsidRDefault="006E4B78" w:rsidP="00FB06F8">
            <w:pPr>
              <w:spacing w:line="360" w:lineRule="auto"/>
            </w:pPr>
            <w:r w:rsidRPr="006B3327">
              <w:rPr>
                <w:rFonts w:eastAsia="Calibri"/>
                <w:color w:val="000000"/>
              </w:rPr>
              <w:t xml:space="preserve">Follow-up MRI after radiotherapy, with </w:t>
            </w:r>
            <w:proofErr w:type="spellStart"/>
            <w:r w:rsidRPr="006B3327">
              <w:rPr>
                <w:rFonts w:eastAsia="Calibri"/>
                <w:color w:val="000000"/>
              </w:rPr>
              <w:t>PsP</w:t>
            </w:r>
            <w:proofErr w:type="spellEnd"/>
            <w:r w:rsidRPr="006B3327">
              <w:rPr>
                <w:rFonts w:eastAsia="Calibri"/>
                <w:color w:val="000000"/>
              </w:rPr>
              <w:t>/TP labels and clinical data</w:t>
            </w:r>
          </w:p>
        </w:tc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6B3327" w:rsidRDefault="006E4B78" w:rsidP="00FB06F8">
            <w:pPr>
              <w:spacing w:line="360" w:lineRule="auto"/>
            </w:pPr>
            <w:r w:rsidRPr="006B3327">
              <w:rPr>
                <w:rFonts w:eastAsia="Calibri"/>
                <w:color w:val="000000"/>
              </w:rPr>
              <w:t>59 labeled (of 180 total)</w:t>
            </w:r>
          </w:p>
        </w:tc>
        <w:tc>
          <w:tcPr>
            <w:tcW w:w="36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6B3327" w:rsidRDefault="006E4B78" w:rsidP="00FB06F8">
            <w:pPr>
              <w:spacing w:line="360" w:lineRule="auto"/>
            </w:pPr>
            <w:r w:rsidRPr="006B3327">
              <w:rPr>
                <w:rFonts w:eastAsia="Calibri"/>
                <w:color w:val="000000"/>
              </w:rPr>
              <w:t xml:space="preserve">Only public dataset with actual </w:t>
            </w:r>
            <w:proofErr w:type="spellStart"/>
            <w:r w:rsidRPr="006B3327">
              <w:rPr>
                <w:rFonts w:eastAsia="Calibri"/>
                <w:color w:val="000000"/>
              </w:rPr>
              <w:t>PsP</w:t>
            </w:r>
            <w:proofErr w:type="spellEnd"/>
            <w:r w:rsidRPr="006B3327">
              <w:rPr>
                <w:rFonts w:eastAsia="Calibri"/>
                <w:color w:val="000000"/>
              </w:rPr>
              <w:t>/TP ground-truth labels</w:t>
            </w:r>
          </w:p>
        </w:tc>
      </w:tr>
      <w:tr w:rsidR="00D23D8C" w:rsidRPr="006B3327" w:rsidTr="001B0C74">
        <w:tc>
          <w:tcPr>
            <w:tcW w:w="2070" w:type="dxa"/>
            <w:shd w:val="clear" w:color="auto" w:fill="FBEA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6B3327" w:rsidRDefault="006E4B78" w:rsidP="00FB06F8">
            <w:pPr>
              <w:spacing w:line="360" w:lineRule="auto"/>
            </w:pPr>
            <w:proofErr w:type="spellStart"/>
            <w:r w:rsidRPr="006B3327">
              <w:rPr>
                <w:rFonts w:eastAsia="Calibri"/>
                <w:color w:val="000000"/>
              </w:rPr>
              <w:t>GlioCMV</w:t>
            </w:r>
            <w:proofErr w:type="spellEnd"/>
            <w:r w:rsidRPr="006B3327">
              <w:rPr>
                <w:rFonts w:eastAsia="Calibri"/>
                <w:color w:val="000000"/>
              </w:rPr>
              <w:t xml:space="preserve"> UKER Progression</w:t>
            </w:r>
          </w:p>
        </w:tc>
        <w:tc>
          <w:tcPr>
            <w:tcW w:w="3420" w:type="dxa"/>
            <w:shd w:val="clear" w:color="auto" w:fill="FBEA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6B3327" w:rsidRDefault="006E4B78" w:rsidP="00FB06F8">
            <w:pPr>
              <w:spacing w:line="360" w:lineRule="auto"/>
            </w:pPr>
            <w:r w:rsidRPr="006B3327">
              <w:rPr>
                <w:rFonts w:eastAsia="Calibri"/>
                <w:color w:val="000000"/>
              </w:rPr>
              <w:t xml:space="preserve">Longitudinal MRI with </w:t>
            </w:r>
            <w:proofErr w:type="spellStart"/>
            <w:r w:rsidRPr="006B3327">
              <w:rPr>
                <w:rFonts w:eastAsia="Calibri"/>
                <w:color w:val="000000"/>
              </w:rPr>
              <w:t>PsP</w:t>
            </w:r>
            <w:proofErr w:type="spellEnd"/>
            <w:r w:rsidRPr="006B3327">
              <w:rPr>
                <w:rFonts w:eastAsia="Calibri"/>
                <w:color w:val="000000"/>
              </w:rPr>
              <w:t>/TP labels from a second institution</w:t>
            </w:r>
          </w:p>
        </w:tc>
        <w:tc>
          <w:tcPr>
            <w:tcW w:w="1350" w:type="dxa"/>
            <w:shd w:val="clear" w:color="auto" w:fill="FBEA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6B3327" w:rsidRDefault="006E4B78" w:rsidP="00FB06F8">
            <w:pPr>
              <w:spacing w:line="360" w:lineRule="auto"/>
            </w:pPr>
            <w:r w:rsidRPr="006B3327">
              <w:rPr>
                <w:rFonts w:eastAsia="Calibri"/>
                <w:color w:val="000000"/>
              </w:rPr>
              <w:t>20 patients</w:t>
            </w:r>
          </w:p>
        </w:tc>
        <w:tc>
          <w:tcPr>
            <w:tcW w:w="3690" w:type="dxa"/>
            <w:shd w:val="clear" w:color="auto" w:fill="FBEAE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6B3327" w:rsidRDefault="001B0C74" w:rsidP="001B0C74">
            <w:pPr>
              <w:spacing w:line="360" w:lineRule="auto"/>
            </w:pPr>
            <w:r w:rsidRPr="006B3327">
              <w:rPr>
                <w:rFonts w:eastAsia="Calibri"/>
                <w:color w:val="000000"/>
              </w:rPr>
              <w:t>From a different institution ,</w:t>
            </w:r>
            <w:r w:rsidR="006E4B78" w:rsidRPr="006B3327">
              <w:rPr>
                <w:rFonts w:eastAsia="Calibri"/>
                <w:color w:val="000000"/>
              </w:rPr>
              <w:t xml:space="preserve">to test if the expert generalizes beyond </w:t>
            </w:r>
            <w:proofErr w:type="spellStart"/>
            <w:r w:rsidR="006E4B78" w:rsidRPr="006B3327">
              <w:rPr>
                <w:rFonts w:eastAsia="Calibri"/>
                <w:color w:val="000000"/>
              </w:rPr>
              <w:t>Burdenko</w:t>
            </w:r>
            <w:proofErr w:type="spellEnd"/>
          </w:p>
        </w:tc>
      </w:tr>
      <w:tr w:rsidR="00D23D8C" w:rsidRPr="006B3327" w:rsidTr="00FB06F8"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6B3327" w:rsidRDefault="006E4B78" w:rsidP="00FB06F8">
            <w:pPr>
              <w:spacing w:line="360" w:lineRule="auto"/>
            </w:pPr>
            <w:proofErr w:type="spellStart"/>
            <w:r w:rsidRPr="006B3327">
              <w:rPr>
                <w:rFonts w:eastAsia="Calibri"/>
                <w:color w:val="000000"/>
              </w:rPr>
              <w:t>BraTS</w:t>
            </w:r>
            <w:proofErr w:type="spellEnd"/>
            <w:r w:rsidRPr="006B3327">
              <w:rPr>
                <w:rFonts w:eastAsia="Calibri"/>
                <w:color w:val="000000"/>
              </w:rPr>
              <w:t xml:space="preserve"> 2021</w:t>
            </w:r>
          </w:p>
        </w:tc>
        <w:tc>
          <w:tcPr>
            <w:tcW w:w="34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6B3327" w:rsidRDefault="006E4B78" w:rsidP="00FB06F8">
            <w:pPr>
              <w:spacing w:line="360" w:lineRule="auto"/>
            </w:pPr>
            <w:r w:rsidRPr="006B3327">
              <w:rPr>
                <w:rFonts w:eastAsia="Calibri"/>
                <w:color w:val="000000"/>
              </w:rPr>
              <w:t xml:space="preserve">Multi-sequence </w:t>
            </w:r>
            <w:proofErr w:type="spellStart"/>
            <w:r w:rsidRPr="006B3327">
              <w:rPr>
                <w:rFonts w:eastAsia="Calibri"/>
                <w:color w:val="000000"/>
              </w:rPr>
              <w:t>glioma</w:t>
            </w:r>
            <w:proofErr w:type="spellEnd"/>
            <w:r w:rsidRPr="006B3327">
              <w:rPr>
                <w:rFonts w:eastAsia="Calibri"/>
                <w:color w:val="000000"/>
              </w:rPr>
              <w:t xml:space="preserve"> MRI with tumor segmentation masks</w:t>
            </w:r>
          </w:p>
        </w:tc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6B3327" w:rsidRDefault="006E4B78" w:rsidP="00FB06F8">
            <w:pPr>
              <w:spacing w:line="360" w:lineRule="auto"/>
            </w:pPr>
            <w:r w:rsidRPr="006B3327">
              <w:rPr>
                <w:rFonts w:eastAsia="Calibri"/>
                <w:color w:val="000000"/>
              </w:rPr>
              <w:t>1,251 cases</w:t>
            </w:r>
          </w:p>
        </w:tc>
        <w:tc>
          <w:tcPr>
            <w:tcW w:w="36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6B3327" w:rsidRDefault="006E4B78" w:rsidP="00FB06F8">
            <w:pPr>
              <w:spacing w:line="360" w:lineRule="auto"/>
            </w:pPr>
            <w:r w:rsidRPr="006B3327">
              <w:rPr>
                <w:rFonts w:eastAsia="Calibri"/>
                <w:color w:val="000000"/>
              </w:rPr>
              <w:t xml:space="preserve">Largest and most standard </w:t>
            </w:r>
            <w:proofErr w:type="spellStart"/>
            <w:r w:rsidRPr="006B3327">
              <w:rPr>
                <w:rFonts w:eastAsia="Calibri"/>
                <w:color w:val="000000"/>
              </w:rPr>
              <w:t>glioma</w:t>
            </w:r>
            <w:proofErr w:type="spellEnd"/>
            <w:r w:rsidRPr="006B3327">
              <w:rPr>
                <w:rFonts w:eastAsia="Calibri"/>
                <w:color w:val="000000"/>
              </w:rPr>
              <w:t xml:space="preserve"> dataset</w:t>
            </w:r>
          </w:p>
        </w:tc>
      </w:tr>
      <w:tr w:rsidR="00D23D8C" w:rsidRPr="006B3327" w:rsidTr="00FB06F8"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C845A3" w:rsidRDefault="006E4B78" w:rsidP="00FB06F8">
            <w:pPr>
              <w:spacing w:line="360" w:lineRule="auto"/>
              <w:rPr>
                <w:b/>
                <w:highlight w:val="yellow"/>
              </w:rPr>
            </w:pPr>
            <w:proofErr w:type="spellStart"/>
            <w:r w:rsidRPr="00C845A3">
              <w:rPr>
                <w:rFonts w:eastAsia="Calibri"/>
                <w:b/>
                <w:color w:val="000000"/>
                <w:highlight w:val="yellow"/>
              </w:rPr>
              <w:t>UPenn</w:t>
            </w:r>
            <w:proofErr w:type="spellEnd"/>
            <w:r w:rsidRPr="00C845A3">
              <w:rPr>
                <w:rFonts w:eastAsia="Calibri"/>
                <w:b/>
                <w:color w:val="000000"/>
                <w:highlight w:val="yellow"/>
              </w:rPr>
              <w:t>-GBM</w:t>
            </w:r>
          </w:p>
        </w:tc>
        <w:tc>
          <w:tcPr>
            <w:tcW w:w="34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C845A3" w:rsidRDefault="006E4B78" w:rsidP="00FB06F8">
            <w:pPr>
              <w:spacing w:line="360" w:lineRule="auto"/>
              <w:rPr>
                <w:b/>
                <w:highlight w:val="yellow"/>
              </w:rPr>
            </w:pPr>
            <w:r w:rsidRPr="00C845A3">
              <w:rPr>
                <w:rFonts w:eastAsia="Calibri"/>
                <w:b/>
                <w:color w:val="000000"/>
                <w:highlight w:val="yellow"/>
              </w:rPr>
              <w:t>Multi-sequence MRI with clinical data</w:t>
            </w:r>
            <w:bookmarkStart w:id="0" w:name="_GoBack"/>
            <w:bookmarkEnd w:id="0"/>
          </w:p>
        </w:tc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C845A3" w:rsidRDefault="006E4B78" w:rsidP="00FB06F8">
            <w:pPr>
              <w:spacing w:line="360" w:lineRule="auto"/>
              <w:rPr>
                <w:b/>
                <w:highlight w:val="yellow"/>
              </w:rPr>
            </w:pPr>
            <w:r w:rsidRPr="00C845A3">
              <w:rPr>
                <w:rFonts w:eastAsia="Calibri"/>
                <w:b/>
                <w:color w:val="000000"/>
                <w:highlight w:val="yellow"/>
              </w:rPr>
              <w:t>570 cases</w:t>
            </w:r>
          </w:p>
        </w:tc>
        <w:tc>
          <w:tcPr>
            <w:tcW w:w="36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C845A3" w:rsidRDefault="006E4B78" w:rsidP="00FB06F8">
            <w:pPr>
              <w:spacing w:line="360" w:lineRule="auto"/>
              <w:rPr>
                <w:b/>
                <w:highlight w:val="yellow"/>
              </w:rPr>
            </w:pPr>
            <w:r w:rsidRPr="00C845A3">
              <w:rPr>
                <w:rFonts w:eastAsia="Calibri"/>
                <w:b/>
                <w:color w:val="000000"/>
                <w:highlight w:val="yellow"/>
              </w:rPr>
              <w:t>Has rich structured clinical fields (patient data → text descriptions)</w:t>
            </w:r>
          </w:p>
        </w:tc>
      </w:tr>
      <w:tr w:rsidR="00D23D8C" w:rsidRPr="006B3327" w:rsidTr="00FB06F8"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6B3327" w:rsidRDefault="006E4B78" w:rsidP="00FB06F8">
            <w:pPr>
              <w:spacing w:line="360" w:lineRule="auto"/>
            </w:pPr>
            <w:r w:rsidRPr="006B3327">
              <w:rPr>
                <w:rFonts w:eastAsia="Calibri"/>
                <w:color w:val="000000"/>
              </w:rPr>
              <w:t>UCSF-PDGM</w:t>
            </w:r>
          </w:p>
        </w:tc>
        <w:tc>
          <w:tcPr>
            <w:tcW w:w="34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6B3327" w:rsidRDefault="006E4B78" w:rsidP="00FB06F8">
            <w:pPr>
              <w:spacing w:line="360" w:lineRule="auto"/>
            </w:pPr>
            <w:r w:rsidRPr="006B3327">
              <w:rPr>
                <w:rFonts w:eastAsia="Calibri"/>
                <w:color w:val="000000"/>
              </w:rPr>
              <w:t xml:space="preserve">Preoperative </w:t>
            </w:r>
            <w:proofErr w:type="spellStart"/>
            <w:r w:rsidRPr="006B3327">
              <w:rPr>
                <w:rFonts w:eastAsia="Calibri"/>
                <w:color w:val="000000"/>
              </w:rPr>
              <w:t>glioma</w:t>
            </w:r>
            <w:proofErr w:type="spellEnd"/>
            <w:r w:rsidRPr="006B3327">
              <w:rPr>
                <w:rFonts w:eastAsia="Calibri"/>
                <w:color w:val="000000"/>
              </w:rPr>
              <w:t xml:space="preserve"> MRI with clinical data</w:t>
            </w:r>
          </w:p>
        </w:tc>
        <w:tc>
          <w:tcPr>
            <w:tcW w:w="1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6B3327" w:rsidRDefault="006E4B78" w:rsidP="00FB06F8">
            <w:pPr>
              <w:spacing w:line="360" w:lineRule="auto"/>
            </w:pPr>
            <w:r w:rsidRPr="006B3327">
              <w:rPr>
                <w:rFonts w:eastAsia="Calibri"/>
                <w:color w:val="000000"/>
              </w:rPr>
              <w:t>496 cases</w:t>
            </w:r>
          </w:p>
        </w:tc>
        <w:tc>
          <w:tcPr>
            <w:tcW w:w="36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3D8C" w:rsidRPr="006B3327" w:rsidRDefault="006E4B78" w:rsidP="00FB06F8">
            <w:pPr>
              <w:spacing w:line="360" w:lineRule="auto"/>
            </w:pPr>
            <w:r w:rsidRPr="006B3327">
              <w:rPr>
                <w:rFonts w:eastAsia="Calibri"/>
                <w:color w:val="000000"/>
              </w:rPr>
              <w:t xml:space="preserve">Adds more scale and diversity for </w:t>
            </w:r>
            <w:proofErr w:type="spellStart"/>
            <w:r w:rsidRPr="006B3327">
              <w:rPr>
                <w:rFonts w:eastAsia="Calibri"/>
                <w:color w:val="000000"/>
              </w:rPr>
              <w:t>pretraining</w:t>
            </w:r>
            <w:proofErr w:type="spellEnd"/>
            <w:r w:rsidRPr="006B3327">
              <w:rPr>
                <w:rFonts w:eastAsia="Calibri"/>
                <w:color w:val="000000"/>
              </w:rPr>
              <w:t>, so the encoder isn't shaped by just one dataset's imaging style</w:t>
            </w:r>
          </w:p>
        </w:tc>
      </w:tr>
    </w:tbl>
    <w:p w:rsidR="00D23D8C" w:rsidRPr="006B3327" w:rsidRDefault="00D23D8C" w:rsidP="00FB06F8">
      <w:pPr>
        <w:spacing w:after="200" w:line="360" w:lineRule="auto"/>
      </w:pPr>
    </w:p>
    <w:p w:rsidR="00FB06F8" w:rsidRPr="006B3327" w:rsidRDefault="00FB06F8" w:rsidP="00FB06F8">
      <w:pPr>
        <w:pStyle w:val="Heading1"/>
        <w:spacing w:before="320" w:after="160" w:line="360" w:lineRule="auto"/>
        <w:rPr>
          <w:rFonts w:eastAsia="Calibri"/>
          <w:b/>
          <w:bCs/>
          <w:color w:val="1F4E79"/>
          <w:sz w:val="28"/>
          <w:szCs w:val="28"/>
        </w:rPr>
      </w:pPr>
      <w:r w:rsidRPr="006B3327">
        <w:rPr>
          <w:rFonts w:eastAsia="Calibri"/>
          <w:b/>
          <w:bCs/>
          <w:color w:val="1F4E79"/>
          <w:sz w:val="28"/>
          <w:szCs w:val="28"/>
        </w:rPr>
        <w:t xml:space="preserve">8. </w:t>
      </w:r>
      <w:r w:rsidR="00110C45" w:rsidRPr="006B3327">
        <w:rPr>
          <w:rFonts w:eastAsia="Calibri"/>
          <w:b/>
          <w:bCs/>
          <w:color w:val="1F4E79"/>
          <w:sz w:val="28"/>
          <w:szCs w:val="28"/>
        </w:rPr>
        <w:t xml:space="preserve">Proposed </w:t>
      </w:r>
      <w:r w:rsidR="006E4B78" w:rsidRPr="006B3327">
        <w:rPr>
          <w:rFonts w:eastAsia="Calibri"/>
          <w:b/>
          <w:bCs/>
          <w:color w:val="1F4E79"/>
          <w:sz w:val="28"/>
          <w:szCs w:val="28"/>
        </w:rPr>
        <w:t>Archit</w:t>
      </w:r>
      <w:r w:rsidRPr="006B3327">
        <w:rPr>
          <w:rFonts w:eastAsia="Calibri"/>
          <w:b/>
          <w:bCs/>
          <w:color w:val="1F4E79"/>
          <w:sz w:val="28"/>
          <w:szCs w:val="28"/>
        </w:rPr>
        <w:t xml:space="preserve">ecture </w:t>
      </w:r>
    </w:p>
    <w:p w:rsidR="00D23D8C" w:rsidRPr="006B3327" w:rsidRDefault="004E5540" w:rsidP="00110C45">
      <w:pPr>
        <w:spacing w:after="160" w:line="360" w:lineRule="auto"/>
        <w:jc w:val="center"/>
      </w:pPr>
      <w:r w:rsidRPr="006B3327">
        <w:rPr>
          <w:rFonts w:eastAsia="Calibri"/>
          <w:sz w:val="22"/>
          <w:szCs w:val="22"/>
        </w:rPr>
        <w:t>[Remaining</w:t>
      </w:r>
      <w:r w:rsidR="006E4B78" w:rsidRPr="006B3327">
        <w:rPr>
          <w:rFonts w:eastAsia="Calibri"/>
          <w:sz w:val="22"/>
          <w:szCs w:val="22"/>
        </w:rPr>
        <w:t>]</w:t>
      </w:r>
    </w:p>
    <w:p w:rsidR="00D23D8C" w:rsidRPr="006B3327" w:rsidRDefault="006E4B78" w:rsidP="00FB06F8">
      <w:pPr>
        <w:pStyle w:val="Heading1"/>
        <w:spacing w:before="320" w:after="160" w:line="360" w:lineRule="auto"/>
      </w:pPr>
      <w:r w:rsidRPr="006B3327">
        <w:rPr>
          <w:rFonts w:eastAsia="Calibri"/>
          <w:b/>
          <w:bCs/>
          <w:color w:val="1F4E79"/>
          <w:sz w:val="28"/>
          <w:szCs w:val="28"/>
        </w:rPr>
        <w:t>9. Future Work: Expanding to a Mixture-of-Experts Medical VQA System</w:t>
      </w:r>
    </w:p>
    <w:p w:rsidR="00D23D8C" w:rsidRPr="006B3327" w:rsidRDefault="006E4B78" w:rsidP="00780F48">
      <w:pPr>
        <w:spacing w:after="160" w:line="360" w:lineRule="auto"/>
        <w:rPr>
          <w:rFonts w:eastAsia="Calibri"/>
          <w:sz w:val="22"/>
          <w:szCs w:val="22"/>
        </w:rPr>
      </w:pPr>
      <w:r w:rsidRPr="006B3327">
        <w:rPr>
          <w:rFonts w:eastAsia="Calibri"/>
          <w:sz w:val="22"/>
          <w:szCs w:val="22"/>
        </w:rPr>
        <w:t>Phase 1 produces a single, rigorously validated expert for one clinically high-s</w:t>
      </w:r>
      <w:r w:rsidR="006E631A" w:rsidRPr="006B3327">
        <w:rPr>
          <w:rFonts w:eastAsia="Calibri"/>
          <w:sz w:val="22"/>
          <w:szCs w:val="22"/>
        </w:rPr>
        <w:t>takes task. The long-term goal is</w:t>
      </w:r>
      <w:r w:rsidRPr="006B3327">
        <w:rPr>
          <w:rFonts w:eastAsia="Calibri"/>
          <w:sz w:val="22"/>
          <w:szCs w:val="22"/>
        </w:rPr>
        <w:t xml:space="preserve"> a general medical VQA assistant, by adding further experts one at a time, rather than by retraining a single model on all tasks simultaneously. </w:t>
      </w:r>
      <w:proofErr w:type="gramStart"/>
      <w:r w:rsidR="00780F48" w:rsidRPr="006B3327">
        <w:t>and</w:t>
      </w:r>
      <w:proofErr w:type="gramEnd"/>
      <w:r w:rsidR="00780F48" w:rsidRPr="006B3327">
        <w:t xml:space="preserve"> each </w:t>
      </w:r>
      <w:r w:rsidR="00780F48" w:rsidRPr="006B3327">
        <w:rPr>
          <w:rFonts w:eastAsia="Calibri"/>
          <w:sz w:val="22"/>
          <w:szCs w:val="22"/>
        </w:rPr>
        <w:t xml:space="preserve"> new expert would be </w:t>
      </w:r>
      <w:r w:rsidRPr="006B3327">
        <w:rPr>
          <w:rFonts w:eastAsia="Calibri"/>
          <w:sz w:val="22"/>
          <w:szCs w:val="22"/>
        </w:rPr>
        <w:t xml:space="preserve"> benchmarked against ground truth for its own task before being connected to the router, preserving the same clinical-safety standard applied to Expert 1 in this proposal.</w:t>
      </w:r>
    </w:p>
    <w:p w:rsidR="009F035D" w:rsidRPr="006B3327" w:rsidRDefault="009F035D" w:rsidP="00780F48">
      <w:pPr>
        <w:spacing w:after="160" w:line="360" w:lineRule="auto"/>
        <w:rPr>
          <w:rFonts w:eastAsia="Calibri"/>
          <w:sz w:val="22"/>
          <w:szCs w:val="22"/>
        </w:rPr>
      </w:pPr>
    </w:p>
    <w:p w:rsidR="009F035D" w:rsidRPr="006B3327" w:rsidRDefault="009F035D" w:rsidP="00780F48">
      <w:pPr>
        <w:spacing w:after="160" w:line="360" w:lineRule="auto"/>
        <w:rPr>
          <w:rFonts w:eastAsia="Calibri"/>
          <w:sz w:val="22"/>
          <w:szCs w:val="22"/>
        </w:rPr>
      </w:pPr>
    </w:p>
    <w:p w:rsidR="009F035D" w:rsidRPr="006B3327" w:rsidRDefault="009F035D" w:rsidP="00780F48">
      <w:pPr>
        <w:spacing w:after="160" w:line="360" w:lineRule="auto"/>
        <w:rPr>
          <w:rFonts w:eastAsia="Calibri"/>
          <w:sz w:val="22"/>
          <w:szCs w:val="22"/>
        </w:rPr>
      </w:pPr>
    </w:p>
    <w:p w:rsidR="009F035D" w:rsidRPr="006B3327" w:rsidRDefault="009F035D" w:rsidP="00780F48">
      <w:pPr>
        <w:spacing w:after="160" w:line="360" w:lineRule="auto"/>
      </w:pPr>
    </w:p>
    <w:p w:rsidR="00D23D8C" w:rsidRPr="006B3327" w:rsidRDefault="006E4B78" w:rsidP="00FB06F8">
      <w:pPr>
        <w:pStyle w:val="Heading1"/>
        <w:spacing w:before="320" w:after="160" w:line="360" w:lineRule="auto"/>
      </w:pPr>
      <w:r w:rsidRPr="006B3327">
        <w:rPr>
          <w:rFonts w:eastAsia="Calibri"/>
          <w:b/>
          <w:bCs/>
          <w:color w:val="1F4E79"/>
          <w:sz w:val="28"/>
          <w:szCs w:val="28"/>
        </w:rPr>
        <w:lastRenderedPageBreak/>
        <w:t>10. References (Key Sources Reviewed)</w:t>
      </w:r>
    </w:p>
    <w:p w:rsidR="006E631A" w:rsidRPr="006B3327" w:rsidRDefault="006E631A" w:rsidP="00FB06F8">
      <w:pPr>
        <w:spacing w:after="160" w:line="360" w:lineRule="auto"/>
        <w:ind w:left="450" w:hanging="450"/>
      </w:pPr>
      <w:proofErr w:type="spellStart"/>
      <w:r w:rsidRPr="006B3327">
        <w:t>Gomaa</w:t>
      </w:r>
      <w:proofErr w:type="spellEnd"/>
      <w:r w:rsidRPr="006B3327">
        <w:t xml:space="preserve">, A., Huang, Y., Stephan, P., et al. (2025). A </w:t>
      </w:r>
      <w:proofErr w:type="spellStart"/>
      <w:r w:rsidRPr="006B3327">
        <w:t>self</w:t>
      </w:r>
      <w:proofErr w:type="gramStart"/>
      <w:r w:rsidRPr="006B3327">
        <w:t>,supervised</w:t>
      </w:r>
      <w:proofErr w:type="spellEnd"/>
      <w:proofErr w:type="gramEnd"/>
      <w:r w:rsidRPr="006B3327">
        <w:t xml:space="preserve"> multimodal deep learning approach to   differentiate </w:t>
      </w:r>
      <w:proofErr w:type="spellStart"/>
      <w:r w:rsidRPr="006B3327">
        <w:t>post,radiotherapy</w:t>
      </w:r>
      <w:proofErr w:type="spellEnd"/>
      <w:r w:rsidRPr="006B3327">
        <w:t xml:space="preserve"> progression from </w:t>
      </w:r>
      <w:proofErr w:type="spellStart"/>
      <w:r w:rsidRPr="006B3327">
        <w:t>pseudoprogression</w:t>
      </w:r>
      <w:proofErr w:type="spellEnd"/>
      <w:r w:rsidRPr="006B3327">
        <w:t xml:space="preserve"> in </w:t>
      </w:r>
      <w:proofErr w:type="spellStart"/>
      <w:r w:rsidRPr="006B3327">
        <w:t>glioblastoma</w:t>
      </w:r>
      <w:proofErr w:type="spellEnd"/>
      <w:r w:rsidRPr="006B3327">
        <w:t>. Scientific Reports, 15, 17133.</w:t>
      </w:r>
      <w:hyperlink r:id="rId7" w:history="1">
        <w:r w:rsidRPr="006B3327">
          <w:rPr>
            <w:rStyle w:val="Hyperlink"/>
          </w:rPr>
          <w:t xml:space="preserve"> https://doi.org/10.1038/s41598,025,02026,7</w:t>
        </w:r>
      </w:hyperlink>
    </w:p>
    <w:p w:rsidR="006E631A" w:rsidRPr="006B3327" w:rsidRDefault="006E631A" w:rsidP="00FB06F8">
      <w:pPr>
        <w:spacing w:after="160" w:line="360" w:lineRule="auto"/>
        <w:ind w:left="450" w:hanging="450"/>
      </w:pPr>
      <w:r w:rsidRPr="006B3327">
        <w:t xml:space="preserve">Tan, G., </w:t>
      </w:r>
      <w:proofErr w:type="spellStart"/>
      <w:proofErr w:type="gramStart"/>
      <w:r w:rsidRPr="006B3327">
        <w:t>Cai</w:t>
      </w:r>
      <w:proofErr w:type="spellEnd"/>
      <w:proofErr w:type="gramEnd"/>
      <w:r w:rsidRPr="006B3327">
        <w:t xml:space="preserve">, M., Lu, Y., et al. (2025). MRI features and preliminary diagnostic assessment using large language models of cystic tumor progression mimicking radiation necrosis in brain metastasis patients treated with immunotherapy: Case report. Frontiers in Immunology, 16, 1661918. </w:t>
      </w:r>
      <w:hyperlink r:id="rId8" w:history="1">
        <w:r w:rsidRPr="006B3327">
          <w:rPr>
            <w:rStyle w:val="Hyperlink"/>
          </w:rPr>
          <w:t>https://doi.org/10.3389/fimmu.2025.1661918</w:t>
        </w:r>
      </w:hyperlink>
    </w:p>
    <w:p w:rsidR="006E631A" w:rsidRPr="006B3327" w:rsidRDefault="006E631A" w:rsidP="00FB06F8">
      <w:pPr>
        <w:spacing w:after="160" w:line="360" w:lineRule="auto"/>
        <w:ind w:left="450" w:hanging="450"/>
      </w:pPr>
      <w:r w:rsidRPr="006B3327">
        <w:t xml:space="preserve">Li, C., Wong, C., Zhang, S., </w:t>
      </w:r>
      <w:proofErr w:type="spellStart"/>
      <w:r w:rsidRPr="006B3327">
        <w:t>Usuyama</w:t>
      </w:r>
      <w:proofErr w:type="spellEnd"/>
      <w:r w:rsidRPr="006B3327">
        <w:t xml:space="preserve">, N., Liu, H., Yang, J., </w:t>
      </w:r>
      <w:proofErr w:type="spellStart"/>
      <w:r w:rsidRPr="006B3327">
        <w:t>Naumann</w:t>
      </w:r>
      <w:proofErr w:type="spellEnd"/>
      <w:r w:rsidRPr="006B3327">
        <w:t xml:space="preserve">, T., Poon, H., &amp; </w:t>
      </w:r>
      <w:proofErr w:type="spellStart"/>
      <w:proofErr w:type="gramStart"/>
      <w:r w:rsidRPr="006B3327">
        <w:t>Gao</w:t>
      </w:r>
      <w:proofErr w:type="spellEnd"/>
      <w:proofErr w:type="gramEnd"/>
      <w:r w:rsidRPr="006B3327">
        <w:t xml:space="preserve">, J. (2023). </w:t>
      </w:r>
      <w:proofErr w:type="spellStart"/>
      <w:r w:rsidRPr="006B3327">
        <w:t>LLaVA</w:t>
      </w:r>
      <w:proofErr w:type="gramStart"/>
      <w:r w:rsidRPr="006B3327">
        <w:t>,Med</w:t>
      </w:r>
      <w:proofErr w:type="spellEnd"/>
      <w:proofErr w:type="gramEnd"/>
      <w:r w:rsidRPr="006B3327">
        <w:t xml:space="preserve">: Training a large </w:t>
      </w:r>
      <w:proofErr w:type="spellStart"/>
      <w:r w:rsidRPr="006B3327">
        <w:t>language,and,vision</w:t>
      </w:r>
      <w:proofErr w:type="spellEnd"/>
      <w:r w:rsidRPr="006B3327">
        <w:t xml:space="preserve"> assistant for biomedicine in one day. </w:t>
      </w:r>
      <w:hyperlink r:id="rId9" w:history="1">
        <w:proofErr w:type="spellStart"/>
        <w:proofErr w:type="gramStart"/>
        <w:r w:rsidRPr="006B3327">
          <w:rPr>
            <w:rStyle w:val="Hyperlink"/>
          </w:rPr>
          <w:t>arXiv</w:t>
        </w:r>
        <w:proofErr w:type="spellEnd"/>
        <w:proofErr w:type="gramEnd"/>
        <w:r w:rsidRPr="006B3327">
          <w:rPr>
            <w:rStyle w:val="Hyperlink"/>
          </w:rPr>
          <w:t xml:space="preserve"> preprint arXiv:2306.00890.</w:t>
        </w:r>
      </w:hyperlink>
    </w:p>
    <w:p w:rsidR="006E631A" w:rsidRPr="006B3327" w:rsidRDefault="006E631A" w:rsidP="00FB06F8">
      <w:pPr>
        <w:spacing w:after="160" w:line="360" w:lineRule="auto"/>
        <w:ind w:left="450" w:hanging="450"/>
      </w:pPr>
      <w:r w:rsidRPr="006B3327">
        <w:t xml:space="preserve">Moor, M., Huang, Q., Wu, S., </w:t>
      </w:r>
      <w:proofErr w:type="spellStart"/>
      <w:r w:rsidRPr="006B3327">
        <w:t>Yasunaga</w:t>
      </w:r>
      <w:proofErr w:type="spellEnd"/>
      <w:r w:rsidRPr="006B3327">
        <w:t xml:space="preserve">, M., </w:t>
      </w:r>
      <w:proofErr w:type="spellStart"/>
      <w:r w:rsidRPr="006B3327">
        <w:t>Dalmia</w:t>
      </w:r>
      <w:proofErr w:type="spellEnd"/>
      <w:r w:rsidRPr="006B3327">
        <w:t xml:space="preserve">, Y., Reis, E. P., </w:t>
      </w:r>
      <w:proofErr w:type="spellStart"/>
      <w:r w:rsidRPr="006B3327">
        <w:t>Rajpurkar</w:t>
      </w:r>
      <w:proofErr w:type="spellEnd"/>
      <w:r w:rsidRPr="006B3327">
        <w:t xml:space="preserve">, P., &amp; </w:t>
      </w:r>
      <w:proofErr w:type="spellStart"/>
      <w:r w:rsidRPr="006B3327">
        <w:t>Leskovec</w:t>
      </w:r>
      <w:proofErr w:type="spellEnd"/>
      <w:r w:rsidRPr="006B3327">
        <w:t xml:space="preserve">, J. (2023). </w:t>
      </w:r>
      <w:proofErr w:type="spellStart"/>
      <w:r w:rsidRPr="006B3327">
        <w:t>Med</w:t>
      </w:r>
      <w:proofErr w:type="gramStart"/>
      <w:r w:rsidRPr="006B3327">
        <w:t>,Flamingo</w:t>
      </w:r>
      <w:proofErr w:type="spellEnd"/>
      <w:proofErr w:type="gramEnd"/>
      <w:r w:rsidRPr="006B3327">
        <w:t xml:space="preserve">: A multimodal medical </w:t>
      </w:r>
      <w:proofErr w:type="spellStart"/>
      <w:r w:rsidRPr="006B3327">
        <w:t>few,shot</w:t>
      </w:r>
      <w:proofErr w:type="spellEnd"/>
      <w:r w:rsidRPr="006B3327">
        <w:t xml:space="preserve"> learner. In Proceedings of the 3rd Machine Learning for Health Symposium (ML4H), PMLR 225, 353–367. </w:t>
      </w:r>
      <w:hyperlink r:id="rId10" w:history="1">
        <w:r w:rsidRPr="006B3327">
          <w:rPr>
            <w:rStyle w:val="Hyperlink"/>
          </w:rPr>
          <w:t>https://arxiv.org/abs/2307.15189</w:t>
        </w:r>
      </w:hyperlink>
    </w:p>
    <w:p w:rsidR="006E631A" w:rsidRPr="006B3327" w:rsidRDefault="006E631A" w:rsidP="00FB06F8">
      <w:pPr>
        <w:spacing w:after="160" w:line="360" w:lineRule="auto"/>
        <w:ind w:left="450" w:hanging="450"/>
      </w:pPr>
      <w:r w:rsidRPr="006B3327">
        <w:t xml:space="preserve">Wu, C., Zhang, X., Zhang, Y., Wang, Y., &amp; </w:t>
      </w:r>
      <w:proofErr w:type="spellStart"/>
      <w:r w:rsidRPr="006B3327">
        <w:t>Xie</w:t>
      </w:r>
      <w:proofErr w:type="spellEnd"/>
      <w:r w:rsidRPr="006B3327">
        <w:t xml:space="preserve">, W. (2023). Towards generalist foundation model for radiology by leveraging </w:t>
      </w:r>
      <w:proofErr w:type="spellStart"/>
      <w:r w:rsidRPr="006B3327">
        <w:t>web</w:t>
      </w:r>
      <w:proofErr w:type="gramStart"/>
      <w:r w:rsidRPr="006B3327">
        <w:t>,scale</w:t>
      </w:r>
      <w:proofErr w:type="spellEnd"/>
      <w:proofErr w:type="gramEnd"/>
      <w:r w:rsidRPr="006B3327">
        <w:t xml:space="preserve"> 2D&amp;3D medical data. </w:t>
      </w:r>
      <w:hyperlink r:id="rId11" w:history="1">
        <w:proofErr w:type="spellStart"/>
        <w:proofErr w:type="gramStart"/>
        <w:r w:rsidRPr="006B3327">
          <w:rPr>
            <w:rStyle w:val="Hyperlink"/>
          </w:rPr>
          <w:t>arXiv</w:t>
        </w:r>
        <w:proofErr w:type="spellEnd"/>
        <w:proofErr w:type="gramEnd"/>
        <w:r w:rsidRPr="006B3327">
          <w:rPr>
            <w:rStyle w:val="Hyperlink"/>
          </w:rPr>
          <w:t xml:space="preserve"> </w:t>
        </w:r>
        <w:proofErr w:type="spellStart"/>
        <w:r w:rsidRPr="006B3327">
          <w:rPr>
            <w:rStyle w:val="Hyperlink"/>
          </w:rPr>
          <w:t>prepr</w:t>
        </w:r>
        <w:proofErr w:type="spellEnd"/>
        <w:r w:rsidR="00043893">
          <w:rPr>
            <w:rStyle w:val="Hyperlink"/>
          </w:rPr>
          <w:t xml:space="preserve">  </w:t>
        </w:r>
        <w:proofErr w:type="spellStart"/>
        <w:r w:rsidRPr="006B3327">
          <w:rPr>
            <w:rStyle w:val="Hyperlink"/>
          </w:rPr>
          <w:t>int</w:t>
        </w:r>
        <w:proofErr w:type="spellEnd"/>
        <w:r w:rsidRPr="006B3327">
          <w:rPr>
            <w:rStyle w:val="Hyperlink"/>
          </w:rPr>
          <w:t xml:space="preserve"> arXiv:2308.02463.</w:t>
        </w:r>
      </w:hyperlink>
    </w:p>
    <w:p w:rsidR="00D23D8C" w:rsidRPr="006B3327" w:rsidRDefault="00D23D8C" w:rsidP="00FB06F8">
      <w:pPr>
        <w:spacing w:after="160" w:line="360" w:lineRule="auto"/>
      </w:pPr>
    </w:p>
    <w:sectPr w:rsidR="00D23D8C" w:rsidRPr="006B332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DC7B29"/>
    <w:multiLevelType w:val="hybridMultilevel"/>
    <w:tmpl w:val="66D8CED0"/>
    <w:lvl w:ilvl="0" w:tplc="A498D298">
      <w:start w:val="1"/>
      <w:numFmt w:val="bullet"/>
      <w:lvlText w:val="•"/>
      <w:lvlJc w:val="left"/>
      <w:pPr>
        <w:ind w:left="504" w:hanging="288"/>
      </w:pPr>
    </w:lvl>
    <w:lvl w:ilvl="1" w:tplc="A4A86FC0">
      <w:start w:val="1"/>
      <w:numFmt w:val="bullet"/>
      <w:lvlText w:val="◦"/>
      <w:lvlJc w:val="left"/>
      <w:pPr>
        <w:ind w:left="1008" w:hanging="288"/>
      </w:pPr>
    </w:lvl>
    <w:lvl w:ilvl="2" w:tplc="8CDEA94C">
      <w:numFmt w:val="decimal"/>
      <w:lvlText w:val=""/>
      <w:lvlJc w:val="left"/>
    </w:lvl>
    <w:lvl w:ilvl="3" w:tplc="461027EE">
      <w:numFmt w:val="decimal"/>
      <w:lvlText w:val=""/>
      <w:lvlJc w:val="left"/>
    </w:lvl>
    <w:lvl w:ilvl="4" w:tplc="22603250">
      <w:numFmt w:val="decimal"/>
      <w:lvlText w:val=""/>
      <w:lvlJc w:val="left"/>
    </w:lvl>
    <w:lvl w:ilvl="5" w:tplc="A2B8FB7A">
      <w:numFmt w:val="decimal"/>
      <w:lvlText w:val=""/>
      <w:lvlJc w:val="left"/>
    </w:lvl>
    <w:lvl w:ilvl="6" w:tplc="1D6C1D78">
      <w:numFmt w:val="decimal"/>
      <w:lvlText w:val=""/>
      <w:lvlJc w:val="left"/>
    </w:lvl>
    <w:lvl w:ilvl="7" w:tplc="F8C65CBA">
      <w:numFmt w:val="decimal"/>
      <w:lvlText w:val=""/>
      <w:lvlJc w:val="left"/>
    </w:lvl>
    <w:lvl w:ilvl="8" w:tplc="E23CCFB2">
      <w:numFmt w:val="decimal"/>
      <w:lvlText w:val=""/>
      <w:lvlJc w:val="left"/>
    </w:lvl>
  </w:abstractNum>
  <w:abstractNum w:abstractNumId="1">
    <w:nsid w:val="37A320BC"/>
    <w:multiLevelType w:val="hybridMultilevel"/>
    <w:tmpl w:val="F1EA23A8"/>
    <w:lvl w:ilvl="0" w:tplc="301C1E04">
      <w:start w:val="1"/>
      <w:numFmt w:val="bullet"/>
      <w:lvlText w:val="●"/>
      <w:lvlJc w:val="left"/>
      <w:pPr>
        <w:ind w:left="720" w:hanging="360"/>
      </w:pPr>
    </w:lvl>
    <w:lvl w:ilvl="1" w:tplc="F46218B8">
      <w:start w:val="1"/>
      <w:numFmt w:val="bullet"/>
      <w:lvlText w:val="○"/>
      <w:lvlJc w:val="left"/>
      <w:pPr>
        <w:ind w:left="1440" w:hanging="360"/>
      </w:pPr>
    </w:lvl>
    <w:lvl w:ilvl="2" w:tplc="B5FAA582">
      <w:start w:val="1"/>
      <w:numFmt w:val="bullet"/>
      <w:lvlText w:val="■"/>
      <w:lvlJc w:val="left"/>
      <w:pPr>
        <w:ind w:left="2160" w:hanging="360"/>
      </w:pPr>
    </w:lvl>
    <w:lvl w:ilvl="3" w:tplc="E02C725A">
      <w:start w:val="1"/>
      <w:numFmt w:val="bullet"/>
      <w:lvlText w:val="●"/>
      <w:lvlJc w:val="left"/>
      <w:pPr>
        <w:ind w:left="2880" w:hanging="360"/>
      </w:pPr>
    </w:lvl>
    <w:lvl w:ilvl="4" w:tplc="8438FAEE">
      <w:start w:val="1"/>
      <w:numFmt w:val="bullet"/>
      <w:lvlText w:val="○"/>
      <w:lvlJc w:val="left"/>
      <w:pPr>
        <w:ind w:left="3600" w:hanging="360"/>
      </w:pPr>
    </w:lvl>
    <w:lvl w:ilvl="5" w:tplc="21867390">
      <w:start w:val="1"/>
      <w:numFmt w:val="bullet"/>
      <w:lvlText w:val="■"/>
      <w:lvlJc w:val="left"/>
      <w:pPr>
        <w:ind w:left="4320" w:hanging="360"/>
      </w:pPr>
    </w:lvl>
    <w:lvl w:ilvl="6" w:tplc="E33E6E18">
      <w:start w:val="1"/>
      <w:numFmt w:val="bullet"/>
      <w:lvlText w:val="●"/>
      <w:lvlJc w:val="left"/>
      <w:pPr>
        <w:ind w:left="5040" w:hanging="360"/>
      </w:pPr>
    </w:lvl>
    <w:lvl w:ilvl="7" w:tplc="FE30138A">
      <w:start w:val="1"/>
      <w:numFmt w:val="bullet"/>
      <w:lvlText w:val="●"/>
      <w:lvlJc w:val="left"/>
      <w:pPr>
        <w:ind w:left="5760" w:hanging="360"/>
      </w:pPr>
    </w:lvl>
    <w:lvl w:ilvl="8" w:tplc="0B449BBE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3B306B5D"/>
    <w:multiLevelType w:val="hybridMultilevel"/>
    <w:tmpl w:val="2A80FBD2"/>
    <w:lvl w:ilvl="0" w:tplc="6BFC3866">
      <w:start w:val="1"/>
      <w:numFmt w:val="bullet"/>
      <w:lvlText w:val="•"/>
      <w:lvlJc w:val="left"/>
      <w:pPr>
        <w:ind w:left="450" w:hanging="270"/>
      </w:pPr>
    </w:lvl>
    <w:lvl w:ilvl="1" w:tplc="3498F19A">
      <w:numFmt w:val="decimal"/>
      <w:lvlText w:val=""/>
      <w:lvlJc w:val="left"/>
    </w:lvl>
    <w:lvl w:ilvl="2" w:tplc="47A26342">
      <w:numFmt w:val="decimal"/>
      <w:lvlText w:val=""/>
      <w:lvlJc w:val="left"/>
    </w:lvl>
    <w:lvl w:ilvl="3" w:tplc="3BAA35F8">
      <w:numFmt w:val="decimal"/>
      <w:lvlText w:val=""/>
      <w:lvlJc w:val="left"/>
    </w:lvl>
    <w:lvl w:ilvl="4" w:tplc="B98CCB48">
      <w:numFmt w:val="decimal"/>
      <w:lvlText w:val=""/>
      <w:lvlJc w:val="left"/>
    </w:lvl>
    <w:lvl w:ilvl="5" w:tplc="47E6A720">
      <w:numFmt w:val="decimal"/>
      <w:lvlText w:val=""/>
      <w:lvlJc w:val="left"/>
    </w:lvl>
    <w:lvl w:ilvl="6" w:tplc="FC12032A">
      <w:numFmt w:val="decimal"/>
      <w:lvlText w:val=""/>
      <w:lvlJc w:val="left"/>
    </w:lvl>
    <w:lvl w:ilvl="7" w:tplc="9DFA0E78">
      <w:numFmt w:val="decimal"/>
      <w:lvlText w:val=""/>
      <w:lvlJc w:val="left"/>
    </w:lvl>
    <w:lvl w:ilvl="8" w:tplc="51B0597C">
      <w:numFmt w:val="decimal"/>
      <w:lvlText w:val=""/>
      <w:lvlJc w:val="left"/>
    </w:lvl>
  </w:abstractNum>
  <w:abstractNum w:abstractNumId="3">
    <w:nsid w:val="50F170B6"/>
    <w:multiLevelType w:val="hybridMultilevel"/>
    <w:tmpl w:val="731C9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B1691B"/>
    <w:multiLevelType w:val="multilevel"/>
    <w:tmpl w:val="0836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D8C"/>
    <w:rsid w:val="00043893"/>
    <w:rsid w:val="00110C45"/>
    <w:rsid w:val="00170974"/>
    <w:rsid w:val="001B0C74"/>
    <w:rsid w:val="001C0BC0"/>
    <w:rsid w:val="001C4361"/>
    <w:rsid w:val="003118F4"/>
    <w:rsid w:val="003B4C26"/>
    <w:rsid w:val="003C76D2"/>
    <w:rsid w:val="00486A9C"/>
    <w:rsid w:val="004D707D"/>
    <w:rsid w:val="004E5540"/>
    <w:rsid w:val="00581B9F"/>
    <w:rsid w:val="005B215E"/>
    <w:rsid w:val="00687E3D"/>
    <w:rsid w:val="006B3327"/>
    <w:rsid w:val="006E4B78"/>
    <w:rsid w:val="006E631A"/>
    <w:rsid w:val="00732AAE"/>
    <w:rsid w:val="00780F48"/>
    <w:rsid w:val="00797709"/>
    <w:rsid w:val="00813BF4"/>
    <w:rsid w:val="00885093"/>
    <w:rsid w:val="008A23F4"/>
    <w:rsid w:val="009F035D"/>
    <w:rsid w:val="00A343D4"/>
    <w:rsid w:val="00A94B9E"/>
    <w:rsid w:val="00AF18BC"/>
    <w:rsid w:val="00B12FF4"/>
    <w:rsid w:val="00B400DB"/>
    <w:rsid w:val="00BC5CA0"/>
    <w:rsid w:val="00BE07AD"/>
    <w:rsid w:val="00C462A7"/>
    <w:rsid w:val="00C845A3"/>
    <w:rsid w:val="00CE3CE2"/>
    <w:rsid w:val="00D210B8"/>
    <w:rsid w:val="00D23D8C"/>
    <w:rsid w:val="00D91831"/>
    <w:rsid w:val="00DC1901"/>
    <w:rsid w:val="00E807D6"/>
    <w:rsid w:val="00EF10E4"/>
    <w:rsid w:val="00F05B3D"/>
    <w:rsid w:val="00F21C23"/>
    <w:rsid w:val="00F6610F"/>
    <w:rsid w:val="00F84810"/>
    <w:rsid w:val="00FB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EED058-CE02-455D-AB20-0894D7C45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1C4361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B3327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438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76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89/fimmu.2025.166191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%20https:/doi.org/10.1038/s41598-025-02026-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rxiv.org/abs/2308.02463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arxiv.org/abs/2307.1518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306.008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6</Pages>
  <Words>1567</Words>
  <Characters>8932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45</cp:revision>
  <dcterms:created xsi:type="dcterms:W3CDTF">2026-07-18T06:14:00Z</dcterms:created>
  <dcterms:modified xsi:type="dcterms:W3CDTF">2026-07-28T05:09:00Z</dcterms:modified>
</cp:coreProperties>
</file>