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5D" w:rsidRDefault="00203C5D">
      <w:pPr>
        <w:rPr>
          <w:rFonts w:asciiTheme="majorHAnsi" w:hAnsiTheme="majorHAnsi"/>
          <w:color w:val="3D4251"/>
          <w:sz w:val="30"/>
          <w:szCs w:val="30"/>
          <w:shd w:val="clear" w:color="auto" w:fill="FFFFFF"/>
        </w:rPr>
      </w:pPr>
    </w:p>
    <w:p w:rsidR="00203C5D" w:rsidRPr="00203C5D" w:rsidRDefault="00203C5D">
      <w:pPr>
        <w:rPr>
          <w:rFonts w:asciiTheme="majorHAnsi" w:hAnsiTheme="majorHAnsi"/>
          <w:color w:val="3D4251"/>
          <w:sz w:val="32"/>
          <w:szCs w:val="32"/>
          <w:shd w:val="clear" w:color="auto" w:fill="FFFFFF"/>
        </w:rPr>
      </w:pPr>
      <w:r w:rsidRPr="00203C5D">
        <w:rPr>
          <w:rFonts w:asciiTheme="majorHAnsi" w:hAnsiTheme="majorHAnsi"/>
          <w:sz w:val="32"/>
          <w:szCs w:val="32"/>
        </w:rPr>
        <w:t>Question 1: Define Object Oriented Programming Language?</w:t>
      </w:r>
    </w:p>
    <w:p w:rsidR="00BB6CA2" w:rsidRDefault="00203C5D">
      <w:pPr>
        <w:rPr>
          <w:rFonts w:asciiTheme="majorHAnsi" w:hAnsiTheme="majorHAnsi"/>
          <w:color w:val="3D4251"/>
          <w:sz w:val="30"/>
          <w:szCs w:val="30"/>
          <w:shd w:val="clear" w:color="auto" w:fill="FFFFFF"/>
        </w:rPr>
      </w:pPr>
      <w:r w:rsidRPr="00203C5D">
        <w:rPr>
          <w:rFonts w:asciiTheme="majorHAnsi" w:hAnsiTheme="majorHAnsi"/>
          <w:color w:val="3D4251"/>
          <w:sz w:val="30"/>
          <w:szCs w:val="30"/>
          <w:shd w:val="clear" w:color="auto" w:fill="FFFFFF"/>
        </w:rPr>
        <w:t>Object-Oriented programming is a widely used concept to write powerful applications. As a data scientist, you will be required to write applications to process your data, among a range of other things. In this tutorial, you will discover the basics of object-oriented programming in Python.</w:t>
      </w:r>
    </w:p>
    <w:p w:rsidR="00203C5D" w:rsidRDefault="00203C5D">
      <w:pPr>
        <w:rPr>
          <w:rFonts w:asciiTheme="majorHAnsi" w:hAnsiTheme="majorHAnsi"/>
          <w:color w:val="3D4251"/>
          <w:sz w:val="30"/>
          <w:szCs w:val="30"/>
          <w:shd w:val="clear" w:color="auto" w:fill="FFFFFF"/>
        </w:rPr>
      </w:pPr>
    </w:p>
    <w:p w:rsidR="00203C5D" w:rsidRDefault="00203C5D">
      <w:pPr>
        <w:rPr>
          <w:rFonts w:asciiTheme="majorHAnsi" w:hAnsiTheme="majorHAnsi"/>
          <w:sz w:val="32"/>
          <w:szCs w:val="32"/>
        </w:rPr>
      </w:pPr>
      <w:r w:rsidRPr="00203C5D">
        <w:rPr>
          <w:rFonts w:asciiTheme="majorHAnsi" w:hAnsiTheme="majorHAnsi"/>
          <w:sz w:val="32"/>
          <w:szCs w:val="32"/>
        </w:rPr>
        <w:t>Question 2: List down the Benefits of OOP?</w:t>
      </w:r>
    </w:p>
    <w:p w:rsidR="00203C5D" w:rsidRPr="00203C5D" w:rsidRDefault="00203C5D" w:rsidP="00203C5D">
      <w:pPr>
        <w:shd w:val="clear" w:color="auto" w:fill="FFFFFF"/>
        <w:spacing w:before="199" w:after="199" w:line="540" w:lineRule="atLeast"/>
        <w:outlineLvl w:val="1"/>
        <w:rPr>
          <w:rFonts w:asciiTheme="majorHAnsi" w:eastAsia="Times New Roman" w:hAnsiTheme="majorHAnsi" w:cs="Arial"/>
          <w:color w:val="212529"/>
          <w:sz w:val="28"/>
          <w:szCs w:val="28"/>
        </w:rPr>
      </w:pPr>
      <w:r w:rsidRPr="00203C5D">
        <w:rPr>
          <w:rFonts w:asciiTheme="majorHAnsi" w:eastAsia="Times New Roman" w:hAnsiTheme="majorHAnsi" w:cs="Arial"/>
          <w:color w:val="212529"/>
          <w:sz w:val="28"/>
          <w:szCs w:val="28"/>
        </w:rPr>
        <w:t>1. Modularity for easier troubleshooting</w:t>
      </w:r>
    </w:p>
    <w:p w:rsidR="00203C5D" w:rsidRP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</w:pPr>
      <w:r w:rsidRPr="00203C5D"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  <w:t>2. Reuse of code through inheritance</w:t>
      </w:r>
    </w:p>
    <w:p w:rsidR="00203C5D" w:rsidRP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</w:pPr>
      <w:r w:rsidRPr="00203C5D"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  <w:t>3. Flexibility through polymorphism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</w:pPr>
      <w:r w:rsidRPr="00203C5D"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  <w:t>4. Effective problem solving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28"/>
          <w:szCs w:val="28"/>
        </w:rPr>
      </w:pP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/>
          <w:b w:val="0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t>Question 3: Differentiate between function and method?</w:t>
      </w:r>
    </w:p>
    <w:p w:rsidR="00203C5D" w:rsidRPr="00203C5D" w:rsidRDefault="00203C5D" w:rsidP="00203C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</w:rPr>
      </w:pPr>
      <w:r w:rsidRPr="00203C5D">
        <w:rPr>
          <w:rFonts w:asciiTheme="majorHAnsi" w:eastAsia="Times New Roman" w:hAnsiTheme="majorHAnsi" w:cs="Times New Roman"/>
          <w:color w:val="444444"/>
          <w:sz w:val="28"/>
          <w:szCs w:val="28"/>
        </w:rPr>
        <w:t xml:space="preserve">Python method is called on an object, unlike a function. In our example above, we call </w:t>
      </w:r>
      <w:proofErr w:type="gramStart"/>
      <w:r w:rsidRPr="00203C5D">
        <w:rPr>
          <w:rFonts w:asciiTheme="majorHAnsi" w:eastAsia="Times New Roman" w:hAnsiTheme="majorHAnsi" w:cs="Times New Roman"/>
          <w:color w:val="444444"/>
          <w:sz w:val="28"/>
          <w:szCs w:val="28"/>
        </w:rPr>
        <w:t>start(</w:t>
      </w:r>
      <w:proofErr w:type="gramEnd"/>
      <w:r w:rsidRPr="00203C5D">
        <w:rPr>
          <w:rFonts w:asciiTheme="majorHAnsi" w:eastAsia="Times New Roman" w:hAnsiTheme="majorHAnsi" w:cs="Times New Roman"/>
          <w:color w:val="444444"/>
          <w:sz w:val="28"/>
          <w:szCs w:val="28"/>
        </w:rPr>
        <w:t>) on the object ‘car’. Conversely, we call Python function quite generically- we don’t call it on any object. Since we call a method on an object, it can access the data within it.</w:t>
      </w:r>
    </w:p>
    <w:p w:rsidR="00203C5D" w:rsidRPr="00203C5D" w:rsidRDefault="00203C5D" w:rsidP="00203C5D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</w:rPr>
      </w:pPr>
    </w:p>
    <w:p w:rsidR="00203C5D" w:rsidRPr="00203C5D" w:rsidRDefault="00203C5D" w:rsidP="00203C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="Times New Roman"/>
          <w:color w:val="444444"/>
          <w:sz w:val="28"/>
          <w:szCs w:val="28"/>
        </w:rPr>
      </w:pPr>
      <w:r w:rsidRPr="00203C5D">
        <w:rPr>
          <w:rFonts w:asciiTheme="majorHAnsi" w:eastAsia="Times New Roman" w:hAnsiTheme="majorHAnsi" w:cs="Times New Roman"/>
          <w:color w:val="444444"/>
          <w:sz w:val="28"/>
          <w:szCs w:val="28"/>
        </w:rPr>
        <w:t>A method may alter an object’s state, but Python function usually only operates on it, and then prints something or returns a value.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32"/>
          <w:szCs w:val="32"/>
        </w:rPr>
      </w:pP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32"/>
          <w:szCs w:val="32"/>
        </w:rPr>
      </w:pP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/>
          <w:b w:val="0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lastRenderedPageBreak/>
        <w:t xml:space="preserve">Question 4: Define the following terms: 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/>
          <w:b w:val="0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t>1. Class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/>
          <w:b w:val="0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t xml:space="preserve"> 2. Object</w:t>
      </w:r>
    </w:p>
    <w:p w:rsid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/>
          <w:b w:val="0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t xml:space="preserve"> 3. Attribute </w:t>
      </w:r>
    </w:p>
    <w:p w:rsidR="00203C5D" w:rsidRPr="00203C5D" w:rsidRDefault="00203C5D" w:rsidP="00203C5D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Theme="majorHAnsi" w:hAnsiTheme="majorHAnsi" w:cs="Arial"/>
          <w:b w:val="0"/>
          <w:bCs w:val="0"/>
          <w:color w:val="212529"/>
          <w:sz w:val="32"/>
          <w:szCs w:val="32"/>
        </w:rPr>
      </w:pPr>
      <w:r w:rsidRPr="00203C5D">
        <w:rPr>
          <w:rFonts w:asciiTheme="majorHAnsi" w:hAnsiTheme="majorHAnsi"/>
          <w:b w:val="0"/>
          <w:sz w:val="32"/>
          <w:szCs w:val="32"/>
        </w:rPr>
        <w:t>4. Behavior</w:t>
      </w:r>
    </w:p>
    <w:p w:rsidR="00203C5D" w:rsidRDefault="00203C5D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203C5D" w:rsidRDefault="00203C5D" w:rsidP="00203C5D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Class definitions can appear anywhere in a program, but they are usually near the beginning (after the </w:t>
      </w:r>
      <w:r>
        <w:rPr>
          <w:rStyle w:val="pre"/>
          <w:rFonts w:ascii="Consolas" w:hAnsi="Consolas" w:cs="Courier New"/>
          <w:color w:val="000000"/>
          <w:spacing w:val="2"/>
          <w:sz w:val="20"/>
          <w:szCs w:val="20"/>
        </w:rPr>
        <w:t>import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 statements). The syntax rules for a class definition are the same as for other compound statements. There is a header which begins with the keyword, </w:t>
      </w:r>
      <w:r>
        <w:rPr>
          <w:rStyle w:val="pre"/>
          <w:rFonts w:ascii="Consolas" w:hAnsi="Consolas" w:cs="Courier New"/>
          <w:color w:val="000000"/>
          <w:spacing w:val="2"/>
          <w:sz w:val="20"/>
          <w:szCs w:val="20"/>
        </w:rPr>
        <w:t>class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, followed by the name of the class, and ending with a colon.</w:t>
      </w:r>
    </w:p>
    <w:p w:rsidR="00203C5D" w:rsidRPr="00203C5D" w:rsidRDefault="00203C5D" w:rsidP="00203C5D">
      <w:pPr>
        <w:pStyle w:val="NormalWeb"/>
        <w:shd w:val="clear" w:color="auto" w:fill="FFFFFF"/>
        <w:spacing w:before="192" w:beforeAutospacing="0" w:after="120" w:afterAutospacing="0"/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This definition creates a new class called </w:t>
      </w:r>
      <w:r>
        <w:rPr>
          <w:rStyle w:val="pre"/>
          <w:rFonts w:ascii="Consolas" w:hAnsi="Consolas" w:cs="Courier New"/>
          <w:color w:val="000000"/>
          <w:spacing w:val="2"/>
          <w:sz w:val="20"/>
          <w:szCs w:val="20"/>
        </w:rPr>
        <w:t>Point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. The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</w:rPr>
        <w:t>pass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 statement has no effect; it is only necessary because a compound statement must have something in its body. A </w:t>
      </w:r>
      <w:proofErr w:type="spell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>docstring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</w:rPr>
        <w:t xml:space="preserve"> could serve the same purpose:</w:t>
      </w:r>
    </w:p>
    <w:p w:rsidR="00203C5D" w:rsidRDefault="00203C5D">
      <w:pP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 </w:t>
      </w:r>
      <w:proofErr w:type="gramStart"/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syntax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for selecting a variable from a module, such as </w:t>
      </w:r>
      <w:proofErr w:type="spellStart"/>
      <w:r>
        <w:rPr>
          <w:rStyle w:val="pre"/>
          <w:rFonts w:ascii="Consolas" w:hAnsi="Consolas" w:cs="Courier New"/>
          <w:color w:val="000000"/>
          <w:spacing w:val="2"/>
          <w:sz w:val="23"/>
          <w:szCs w:val="23"/>
          <w:shd w:val="clear" w:color="auto" w:fill="FFFFFF"/>
        </w:rPr>
        <w:t>math.pi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 or </w:t>
      </w:r>
      <w:proofErr w:type="spellStart"/>
      <w:r>
        <w:rPr>
          <w:rStyle w:val="pre"/>
          <w:rFonts w:ascii="Consolas" w:hAnsi="Consolas" w:cs="Courier New"/>
          <w:color w:val="000000"/>
          <w:spacing w:val="2"/>
          <w:sz w:val="23"/>
          <w:szCs w:val="23"/>
          <w:shd w:val="clear" w:color="auto" w:fill="FFFFFF"/>
        </w:rPr>
        <w:t>string.uppercase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. Both modules and instances create their own namespaces, and the syntax for accessing names contained in each, called </w:t>
      </w:r>
      <w:r>
        <w:rPr>
          <w:rStyle w:val="Strong"/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attributes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, is the same. In this case the attribute we are selecting is a data item from an instance.</w:t>
      </w:r>
    </w:p>
    <w:p w:rsidR="00203C5D" w:rsidRDefault="00203C5D">
      <w:pP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</w:pPr>
    </w:p>
    <w:p w:rsidR="00203C5D" w:rsidRPr="00203C5D" w:rsidRDefault="00203C5D">
      <w:pPr>
        <w:rPr>
          <w:rFonts w:asciiTheme="majorHAnsi" w:hAnsiTheme="majorHAnsi"/>
          <w:sz w:val="32"/>
          <w:szCs w:val="32"/>
        </w:rPr>
      </w:pPr>
    </w:p>
    <w:sectPr w:rsidR="00203C5D" w:rsidRPr="0020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4B4A"/>
    <w:multiLevelType w:val="multilevel"/>
    <w:tmpl w:val="121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5D"/>
    <w:rsid w:val="00203C5D"/>
    <w:rsid w:val="00B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C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03C5D"/>
  </w:style>
  <w:style w:type="character" w:styleId="Strong">
    <w:name w:val="Strong"/>
    <w:basedOn w:val="DefaultParagraphFont"/>
    <w:uiPriority w:val="22"/>
    <w:qFormat/>
    <w:rsid w:val="00203C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C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0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03C5D"/>
  </w:style>
  <w:style w:type="character" w:styleId="Strong">
    <w:name w:val="Strong"/>
    <w:basedOn w:val="DefaultParagraphFont"/>
    <w:uiPriority w:val="22"/>
    <w:qFormat/>
    <w:rsid w:val="00203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2019-12-20T15:15:00Z</dcterms:created>
  <dcterms:modified xsi:type="dcterms:W3CDTF">2019-12-20T15:30:00Z</dcterms:modified>
</cp:coreProperties>
</file>