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97"/>
        <w:gridCol w:w="719"/>
        <w:gridCol w:w="960"/>
        <w:gridCol w:w="1022"/>
        <w:gridCol w:w="1059"/>
        <w:gridCol w:w="1136"/>
        <w:gridCol w:w="887"/>
      </w:tblGrid>
      <w:tr w:rsidR="00DE610F" w:rsidTr="00DE610F">
        <w:trPr>
          <w:cantSplit/>
          <w:tblHeader/>
          <w:jc w:val="center"/>
        </w:trPr>
        <w:tc>
          <w:tcPr>
            <w:tcW w:w="0" w:type="auto"/>
          </w:tcPr>
          <w:p w:rsidR="001B2650" w:rsidRDefault="006B234E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 xml:space="preserve">Question </w:t>
            </w:r>
          </w:p>
        </w:tc>
        <w:tc>
          <w:tcPr>
            <w:tcW w:w="0" w:type="auto"/>
          </w:tcPr>
          <w:p w:rsidR="001B2650" w:rsidRDefault="00024DC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 w:rsidR="006B234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960" w:type="dxa"/>
          </w:tcPr>
          <w:p w:rsidR="001B2650" w:rsidRDefault="00024DC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Clinical officers</w:t>
            </w:r>
            <w:r w:rsidR="006B234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022" w:type="dxa"/>
          </w:tcPr>
          <w:p w:rsidR="001B2650" w:rsidRDefault="00024DC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Consultant</w:t>
            </w:r>
          </w:p>
        </w:tc>
        <w:tc>
          <w:tcPr>
            <w:tcW w:w="1059" w:type="dxa"/>
          </w:tcPr>
          <w:p w:rsidR="001B2650" w:rsidRDefault="00024DC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 officers</w:t>
            </w:r>
            <w:r w:rsidR="006B234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136" w:type="dxa"/>
          </w:tcPr>
          <w:p w:rsidR="001B2650" w:rsidRDefault="00024DC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Pharmacist</w:t>
            </w:r>
            <w:r w:rsidR="006B234E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887" w:type="dxa"/>
          </w:tcPr>
          <w:p w:rsidR="001B2650" w:rsidRDefault="00024DC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030568" w:rsidTr="00434E0B">
        <w:trPr>
          <w:cantSplit/>
          <w:trHeight w:val="4022"/>
          <w:jc w:val="center"/>
        </w:trPr>
        <w:tc>
          <w:tcPr>
            <w:tcW w:w="0" w:type="auto"/>
          </w:tcPr>
          <w:p w:rsidR="00030568" w:rsidRPr="00434E0B" w:rsidRDefault="00030568" w:rsidP="00030568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</w:t>
            </w:r>
            <w:r w:rsidRPr="00434E0B">
              <w:t>A 4-year old child had diarrhea in the last 4 days (3 Stools daily). She had no fever during the past day nor at consultation. What is your treatment choice</w:t>
            </w:r>
            <w:r>
              <w:t>?</w:t>
            </w:r>
          </w:p>
          <w:p w:rsidR="00030568" w:rsidRPr="00434E0B" w:rsidRDefault="00030568" w:rsidP="00030568">
            <w:pPr>
              <w:keepNext/>
              <w:spacing w:after="60"/>
            </w:pPr>
            <w:r w:rsidRPr="00434E0B">
              <w:t>a) Amoxicillin orally</w:t>
            </w:r>
          </w:p>
          <w:p w:rsidR="00030568" w:rsidRPr="00434E0B" w:rsidRDefault="00030568" w:rsidP="00030568">
            <w:pPr>
              <w:keepNext/>
              <w:spacing w:after="60"/>
            </w:pPr>
            <w:r w:rsidRPr="00434E0B">
              <w:t>b) Trimethoprim/ sulphamethoxazole orally</w:t>
            </w:r>
          </w:p>
          <w:p w:rsidR="00030568" w:rsidRPr="00434E0B" w:rsidRDefault="00030568" w:rsidP="00030568">
            <w:pPr>
              <w:keepNext/>
              <w:spacing w:after="60"/>
            </w:pPr>
            <w:r w:rsidRPr="00434E0B">
              <w:t>c)Amoxicillin/clavulanic acid orally</w:t>
            </w:r>
          </w:p>
          <w:p w:rsidR="00030568" w:rsidRDefault="00030568" w:rsidP="00030568">
            <w:pPr>
              <w:keepNext/>
              <w:spacing w:after="60"/>
            </w:pPr>
            <w:r w:rsidRPr="00434E0B">
              <w:t xml:space="preserve">d) </w:t>
            </w:r>
            <w:r w:rsidRPr="00434E0B">
              <w:rPr>
                <w:b/>
              </w:rPr>
              <w:t>Oral rehydration salts with no antibiotic</w:t>
            </w:r>
            <w:r>
              <w:rPr>
                <w:rFonts w:ascii="Calibri" w:hAnsi="Calibri"/>
                <w:sz w:val="20"/>
              </w:rPr>
              <w:t xml:space="preserve">                                                     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232 (97%)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130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 xml:space="preserve"> (96%)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(100%)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(98%)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(90%)</w:t>
            </w:r>
          </w:p>
        </w:tc>
        <w:tc>
          <w:tcPr>
            <w:tcW w:w="887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030568" w:rsidTr="00DE610F">
        <w:trPr>
          <w:cantSplit/>
          <w:trHeight w:val="1765"/>
          <w:jc w:val="center"/>
        </w:trPr>
        <w:tc>
          <w:tcPr>
            <w:tcW w:w="0" w:type="auto"/>
          </w:tcPr>
          <w:p w:rsidR="00030568" w:rsidRDefault="00030568" w:rsidP="00030568">
            <w:pPr>
              <w:keepNext/>
              <w:spacing w:after="60"/>
            </w:pPr>
            <w:r>
              <w:t>A 6-year-old child has a fever (38°C), nasal discharge, and a painful throat for two days. At visual inspection, the throat is reddish. What is your treatment choice?</w:t>
            </w:r>
          </w:p>
          <w:p w:rsidR="00030568" w:rsidRDefault="00030568" w:rsidP="00030568">
            <w:pPr>
              <w:keepNext/>
              <w:spacing w:after="60"/>
            </w:pPr>
            <w:r>
              <w:t>a) Trimethoprim/ sulphamethoxazole orally</w:t>
            </w:r>
          </w:p>
          <w:p w:rsidR="00030568" w:rsidRDefault="00030568" w:rsidP="00030568">
            <w:pPr>
              <w:keepNext/>
              <w:spacing w:after="60"/>
            </w:pPr>
            <w:r>
              <w:t xml:space="preserve">b) Amoxicillin orally </w:t>
            </w:r>
          </w:p>
          <w:p w:rsidR="00030568" w:rsidRDefault="00030568" w:rsidP="00030568">
            <w:pPr>
              <w:keepNext/>
              <w:spacing w:after="60"/>
            </w:pPr>
            <w:r>
              <w:t>c) Amoxicillin/clavulanic acid orally</w:t>
            </w:r>
          </w:p>
          <w:p w:rsidR="00030568" w:rsidRDefault="00030568" w:rsidP="00030568">
            <w:pPr>
              <w:keepNext/>
              <w:spacing w:after="60"/>
            </w:pPr>
            <w:r>
              <w:t xml:space="preserve">d) </w:t>
            </w:r>
            <w:r w:rsidRPr="00757563">
              <w:rPr>
                <w:b/>
              </w:rPr>
              <w:t>No antibiotic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(9.6%)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(7.4%)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(21%)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(12%)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(5.0%)</w:t>
            </w:r>
          </w:p>
        </w:tc>
        <w:tc>
          <w:tcPr>
            <w:tcW w:w="887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t>0.2</w:t>
            </w:r>
          </w:p>
        </w:tc>
      </w:tr>
      <w:tr w:rsidR="00030568" w:rsidTr="00DE610F">
        <w:trPr>
          <w:cantSplit/>
          <w:trHeight w:val="1747"/>
          <w:jc w:val="center"/>
        </w:trPr>
        <w:tc>
          <w:tcPr>
            <w:tcW w:w="0" w:type="auto"/>
          </w:tcPr>
          <w:p w:rsidR="00030568" w:rsidRDefault="00030568" w:rsidP="00030568">
            <w:pPr>
              <w:keepNext/>
              <w:spacing w:after="60"/>
            </w:pPr>
            <w:r>
              <w:lastRenderedPageBreak/>
              <w:t>During ward rounds, you have seen two patients with impaired renal function.</w:t>
            </w:r>
          </w:p>
          <w:p w:rsidR="00030568" w:rsidRDefault="00030568" w:rsidP="00030568">
            <w:pPr>
              <w:keepNext/>
              <w:spacing w:after="60"/>
            </w:pPr>
            <w:r>
              <w:t>-Patient A is a 68-year-old male with cellulitis in the lower limb. He is administered clindamycin.</w:t>
            </w:r>
          </w:p>
          <w:p w:rsidR="00030568" w:rsidRDefault="00030568" w:rsidP="00030568">
            <w:pPr>
              <w:keepNext/>
              <w:spacing w:after="60"/>
            </w:pPr>
            <w:r>
              <w:t>-Patient B is a 64-year-old woman with diabetes who received treatment for sepsis with ceftriaxone empirically.</w:t>
            </w:r>
          </w:p>
          <w:p w:rsidR="00030568" w:rsidRDefault="00030568" w:rsidP="00030568">
            <w:pPr>
              <w:keepNext/>
              <w:spacing w:after="60"/>
            </w:pPr>
            <w:r>
              <w:t>In which case will you need to adjust the antibiotic dose?</w:t>
            </w:r>
          </w:p>
          <w:p w:rsidR="00030568" w:rsidRDefault="00030568" w:rsidP="00030568">
            <w:pPr>
              <w:pStyle w:val="ListParagraph"/>
              <w:keepNext/>
              <w:numPr>
                <w:ilvl w:val="0"/>
                <w:numId w:val="2"/>
              </w:numPr>
              <w:spacing w:after="60"/>
            </w:pPr>
            <w:r>
              <w:t>Patient A</w:t>
            </w:r>
          </w:p>
          <w:p w:rsidR="00030568" w:rsidRDefault="00030568" w:rsidP="00030568">
            <w:pPr>
              <w:pStyle w:val="ListParagraph"/>
              <w:keepNext/>
              <w:numPr>
                <w:ilvl w:val="0"/>
                <w:numId w:val="2"/>
              </w:numPr>
              <w:spacing w:after="60"/>
            </w:pPr>
            <w:r>
              <w:t>Patient B</w:t>
            </w:r>
          </w:p>
          <w:p w:rsidR="00030568" w:rsidRDefault="00030568" w:rsidP="00030568">
            <w:pPr>
              <w:keepNext/>
              <w:spacing w:after="60"/>
            </w:pPr>
            <w:r>
              <w:t xml:space="preserve">       c)   Patient A &amp; B</w:t>
            </w:r>
          </w:p>
          <w:p w:rsidR="00030568" w:rsidRDefault="00030568" w:rsidP="00030568">
            <w:pPr>
              <w:keepNext/>
              <w:spacing w:after="60"/>
            </w:pPr>
            <w:r>
              <w:t xml:space="preserve">      d) </w:t>
            </w:r>
            <w:r w:rsidRPr="008174A1">
              <w:rPr>
                <w:b/>
              </w:rPr>
              <w:t xml:space="preserve">Neither patient A nor </w:t>
            </w:r>
            <w:r>
              <w:rPr>
                <w:b/>
              </w:rPr>
              <w:t xml:space="preserve">    </w:t>
            </w:r>
            <w:r w:rsidRPr="008174A1">
              <w:rPr>
                <w:b/>
              </w:rPr>
              <w:t>patient B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(11%)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(16%)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(5.3%)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(6.1%)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887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t>0.06</w:t>
            </w:r>
          </w:p>
        </w:tc>
      </w:tr>
      <w:tr w:rsidR="00030568" w:rsidTr="00DE610F">
        <w:trPr>
          <w:cantSplit/>
          <w:trHeight w:val="2210"/>
          <w:jc w:val="center"/>
        </w:trPr>
        <w:tc>
          <w:tcPr>
            <w:tcW w:w="0" w:type="auto"/>
          </w:tcPr>
          <w:p w:rsidR="00030568" w:rsidRDefault="00030568" w:rsidP="00030568">
            <w:pPr>
              <w:keepNext/>
              <w:spacing w:after="60"/>
            </w:pPr>
            <w:r>
              <w:t>Which one of the following antibiotics may be safely given during the first trimester of pregnancy?</w:t>
            </w:r>
          </w:p>
          <w:p w:rsidR="00030568" w:rsidRPr="00DE610F" w:rsidRDefault="00030568" w:rsidP="00030568">
            <w:pPr>
              <w:keepNext/>
              <w:spacing w:after="60"/>
              <w:rPr>
                <w:b/>
              </w:rPr>
            </w:pPr>
            <w:r>
              <w:t xml:space="preserve">a) </w:t>
            </w:r>
            <w:r w:rsidRPr="00DE610F">
              <w:rPr>
                <w:b/>
              </w:rPr>
              <w:t>Amoxicillin</w:t>
            </w:r>
          </w:p>
          <w:p w:rsidR="00030568" w:rsidRDefault="00030568" w:rsidP="00030568">
            <w:pPr>
              <w:keepNext/>
              <w:spacing w:after="60"/>
            </w:pPr>
            <w:r>
              <w:t>b) Ciprofloxacin</w:t>
            </w:r>
          </w:p>
          <w:p w:rsidR="00030568" w:rsidRDefault="00030568" w:rsidP="00030568">
            <w:pPr>
              <w:keepNext/>
              <w:spacing w:after="60"/>
            </w:pPr>
            <w:r>
              <w:t>c)Gentamicin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228 (95%)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(93%)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 (95%)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(98%)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(95%)</w:t>
            </w:r>
          </w:p>
        </w:tc>
        <w:tc>
          <w:tcPr>
            <w:tcW w:w="887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030568" w:rsidTr="00DE610F">
        <w:trPr>
          <w:cantSplit/>
          <w:trHeight w:val="1395"/>
          <w:jc w:val="center"/>
        </w:trPr>
        <w:tc>
          <w:tcPr>
            <w:tcW w:w="0" w:type="auto"/>
          </w:tcPr>
          <w:p w:rsidR="00030568" w:rsidRDefault="00030568" w:rsidP="00030568">
            <w:pPr>
              <w:keepNext/>
              <w:spacing w:after="60"/>
            </w:pPr>
            <w:r>
              <w:t xml:space="preserve">Which of the following antibiotics has the best activity? </w:t>
            </w:r>
          </w:p>
          <w:p w:rsidR="00030568" w:rsidRDefault="00030568" w:rsidP="00030568">
            <w:pPr>
              <w:keepNext/>
              <w:spacing w:after="60"/>
            </w:pPr>
            <w:r>
              <w:t>against anaerobes?</w:t>
            </w:r>
          </w:p>
          <w:p w:rsidR="00030568" w:rsidRDefault="00030568" w:rsidP="00030568">
            <w:pPr>
              <w:keepNext/>
              <w:spacing w:after="60"/>
            </w:pPr>
            <w:r>
              <w:t>a) Ciprofloxacin</w:t>
            </w:r>
          </w:p>
          <w:p w:rsidR="00030568" w:rsidRPr="00434E0B" w:rsidRDefault="00030568" w:rsidP="00030568">
            <w:pPr>
              <w:keepNext/>
              <w:spacing w:after="60"/>
              <w:rPr>
                <w:b/>
              </w:rPr>
            </w:pPr>
            <w:r w:rsidRPr="00434E0B">
              <w:rPr>
                <w:b/>
              </w:rPr>
              <w:t>b) Metronidazole</w:t>
            </w:r>
          </w:p>
          <w:p w:rsidR="00030568" w:rsidRDefault="00030568" w:rsidP="00030568">
            <w:pPr>
              <w:keepNext/>
              <w:spacing w:after="60"/>
            </w:pPr>
            <w:r>
              <w:t>c) Trimethoprim/sulphamethoxazole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225 (94%)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128 (95%)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(100%)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63 (95%)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(75%)</w:t>
            </w:r>
          </w:p>
        </w:tc>
        <w:tc>
          <w:tcPr>
            <w:tcW w:w="887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0.014</w:t>
            </w:r>
          </w:p>
        </w:tc>
      </w:tr>
      <w:tr w:rsidR="00030568" w:rsidTr="00DE610F">
        <w:trPr>
          <w:cantSplit/>
          <w:trHeight w:val="1747"/>
          <w:jc w:val="center"/>
        </w:trPr>
        <w:tc>
          <w:tcPr>
            <w:tcW w:w="0" w:type="auto"/>
          </w:tcPr>
          <w:p w:rsidR="00030568" w:rsidRDefault="00030568" w:rsidP="00030568">
            <w:pPr>
              <w:keepNext/>
              <w:spacing w:after="60"/>
            </w:pPr>
            <w:r>
              <w:t>Methicillin-resistant Staphylococcus aureus is</w:t>
            </w:r>
          </w:p>
          <w:p w:rsidR="00030568" w:rsidRDefault="00030568" w:rsidP="00030568">
            <w:pPr>
              <w:keepNext/>
              <w:spacing w:after="60"/>
            </w:pPr>
            <w:r>
              <w:t>susceptible to:</w:t>
            </w:r>
          </w:p>
          <w:p w:rsidR="00030568" w:rsidRDefault="00030568" w:rsidP="00030568">
            <w:pPr>
              <w:keepNext/>
              <w:spacing w:after="60"/>
            </w:pPr>
            <w:r>
              <w:t>a) Amoxicillin clavulanic acid</w:t>
            </w:r>
          </w:p>
          <w:p w:rsidR="00030568" w:rsidRDefault="00030568" w:rsidP="00030568">
            <w:pPr>
              <w:keepNext/>
              <w:spacing w:after="60"/>
            </w:pPr>
            <w:r>
              <w:t>b) Cefotaxime</w:t>
            </w:r>
          </w:p>
          <w:p w:rsidR="00030568" w:rsidRDefault="00030568" w:rsidP="00030568">
            <w:pPr>
              <w:keepNext/>
              <w:spacing w:after="60"/>
            </w:pPr>
            <w:r>
              <w:t>c) Ceftriaxone</w:t>
            </w:r>
          </w:p>
          <w:p w:rsidR="00030568" w:rsidRPr="00DE610F" w:rsidRDefault="00030568" w:rsidP="00030568">
            <w:pPr>
              <w:keepNext/>
              <w:spacing w:after="60"/>
              <w:rPr>
                <w:b/>
              </w:rPr>
            </w:pPr>
            <w:r w:rsidRPr="00DE610F">
              <w:rPr>
                <w:b/>
              </w:rPr>
              <w:t>d) None of these antibiotics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(42%)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(24%)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 (74%)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(70%)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(45%)</w:t>
            </w:r>
          </w:p>
        </w:tc>
        <w:tc>
          <w:tcPr>
            <w:tcW w:w="887" w:type="dxa"/>
          </w:tcPr>
          <w:p w:rsidR="00030568" w:rsidRPr="00DE610F" w:rsidRDefault="00030568" w:rsidP="00030568">
            <w:pPr>
              <w:keepNext/>
              <w:spacing w:after="60"/>
              <w:jc w:val="center"/>
              <w:rPr>
                <w:b/>
              </w:rPr>
            </w:pPr>
            <w:r w:rsidRPr="00DE610F">
              <w:rPr>
                <w:b/>
              </w:rPr>
              <w:t>&lt;0.001</w:t>
            </w:r>
          </w:p>
        </w:tc>
      </w:tr>
      <w:tr w:rsidR="00030568" w:rsidTr="00434E0B">
        <w:trPr>
          <w:cantSplit/>
          <w:trHeight w:val="1358"/>
          <w:jc w:val="center"/>
        </w:trPr>
        <w:tc>
          <w:tcPr>
            <w:tcW w:w="0" w:type="auto"/>
          </w:tcPr>
          <w:p w:rsidR="00030568" w:rsidRDefault="00030568" w:rsidP="00030568">
            <w:pPr>
              <w:keepNext/>
              <w:spacing w:after="60"/>
            </w:pPr>
            <w:r>
              <w:lastRenderedPageBreak/>
              <w:t>Which of the following antibiotics most effectively crosses the blood-brain barrier?</w:t>
            </w:r>
          </w:p>
          <w:p w:rsidR="00030568" w:rsidRDefault="00030568" w:rsidP="00030568">
            <w:pPr>
              <w:keepNext/>
              <w:spacing w:after="60"/>
            </w:pPr>
            <w:r>
              <w:t>a) Clindamycin</w:t>
            </w:r>
          </w:p>
          <w:p w:rsidR="00030568" w:rsidRPr="00434E0B" w:rsidRDefault="00030568" w:rsidP="00030568">
            <w:pPr>
              <w:keepNext/>
              <w:spacing w:after="60"/>
              <w:rPr>
                <w:b/>
              </w:rPr>
            </w:pPr>
            <w:r w:rsidRPr="00434E0B">
              <w:rPr>
                <w:b/>
              </w:rPr>
              <w:t>b) Ceftriaxone</w:t>
            </w:r>
          </w:p>
          <w:p w:rsidR="00030568" w:rsidRDefault="00030568" w:rsidP="00030568">
            <w:pPr>
              <w:keepNext/>
              <w:spacing w:after="60"/>
            </w:pPr>
            <w:r>
              <w:t>c) Vancomycin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169 (70%)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(65%)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(89%)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 (73%)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(80%)</w:t>
            </w:r>
          </w:p>
        </w:tc>
        <w:tc>
          <w:tcPr>
            <w:tcW w:w="887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030568" w:rsidTr="00F179F8">
        <w:trPr>
          <w:cantSplit/>
          <w:trHeight w:val="1358"/>
          <w:jc w:val="center"/>
        </w:trPr>
        <w:tc>
          <w:tcPr>
            <w:tcW w:w="0" w:type="auto"/>
          </w:tcPr>
          <w:p w:rsidR="00030568" w:rsidRDefault="00030568" w:rsidP="00030568">
            <w:pPr>
              <w:keepNext/>
              <w:spacing w:after="60"/>
            </w:pPr>
            <w:r>
              <w:t>Aminoglycoside antibiotics such as gentamicin are most active when they are administered as follows:</w:t>
            </w:r>
          </w:p>
          <w:p w:rsidR="00030568" w:rsidRDefault="00030568" w:rsidP="00030568">
            <w:pPr>
              <w:keepNext/>
              <w:spacing w:after="60"/>
            </w:pPr>
            <w:r>
              <w:t>a) Orally, three times daily</w:t>
            </w:r>
          </w:p>
          <w:p w:rsidR="00030568" w:rsidRPr="00434E0B" w:rsidRDefault="00030568" w:rsidP="00030568">
            <w:pPr>
              <w:keepNext/>
              <w:spacing w:after="60"/>
              <w:rPr>
                <w:b/>
              </w:rPr>
            </w:pPr>
            <w:r w:rsidRPr="00434E0B">
              <w:rPr>
                <w:b/>
              </w:rPr>
              <w:t>b) Parenterally, once daily</w:t>
            </w:r>
          </w:p>
          <w:p w:rsidR="00030568" w:rsidRDefault="00030568" w:rsidP="00030568">
            <w:pPr>
              <w:keepNext/>
              <w:spacing w:after="60"/>
            </w:pPr>
            <w:r>
              <w:t>c) Parenterally, three times daily</w:t>
            </w:r>
          </w:p>
        </w:tc>
        <w:tc>
          <w:tcPr>
            <w:tcW w:w="0" w:type="auto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(71%)</w:t>
            </w:r>
          </w:p>
        </w:tc>
        <w:tc>
          <w:tcPr>
            <w:tcW w:w="960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96 (71%)</w:t>
            </w:r>
          </w:p>
        </w:tc>
        <w:tc>
          <w:tcPr>
            <w:tcW w:w="1022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(68%)</w:t>
            </w:r>
          </w:p>
        </w:tc>
        <w:tc>
          <w:tcPr>
            <w:tcW w:w="1059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(79%)</w:t>
            </w:r>
          </w:p>
        </w:tc>
        <w:tc>
          <w:tcPr>
            <w:tcW w:w="1136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(50%)</w:t>
            </w:r>
          </w:p>
        </w:tc>
        <w:tc>
          <w:tcPr>
            <w:tcW w:w="887" w:type="dxa"/>
          </w:tcPr>
          <w:p w:rsidR="00030568" w:rsidRDefault="00030568" w:rsidP="00030568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</w:tbl>
    <w:p w:rsidR="001B2650" w:rsidRDefault="001B2650">
      <w:pPr>
        <w:pStyle w:val="FirstParagraph"/>
      </w:pPr>
    </w:p>
    <w:sectPr w:rsidR="001B26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40" w:rsidRDefault="00741140">
      <w:pPr>
        <w:spacing w:after="0"/>
      </w:pPr>
      <w:r>
        <w:separator/>
      </w:r>
    </w:p>
  </w:endnote>
  <w:endnote w:type="continuationSeparator" w:id="0">
    <w:p w:rsidR="00741140" w:rsidRDefault="007411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40" w:rsidRDefault="00741140">
      <w:r>
        <w:separator/>
      </w:r>
    </w:p>
  </w:footnote>
  <w:footnote w:type="continuationSeparator" w:id="0">
    <w:p w:rsidR="00741140" w:rsidRDefault="00741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65C1A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B674B76"/>
    <w:multiLevelType w:val="hybridMultilevel"/>
    <w:tmpl w:val="F080E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650"/>
    <w:rsid w:val="00024DC9"/>
    <w:rsid w:val="00030568"/>
    <w:rsid w:val="001B2650"/>
    <w:rsid w:val="00434E0B"/>
    <w:rsid w:val="006B234E"/>
    <w:rsid w:val="00741140"/>
    <w:rsid w:val="00757563"/>
    <w:rsid w:val="008174A1"/>
    <w:rsid w:val="00D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C81B0"/>
  <w15:docId w15:val="{094B3FB3-BA63-47BB-80FF-963FA405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81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374</Words>
  <Characters>1978</Characters>
  <Application>Microsoft Office Word</Application>
  <DocSecurity>0</DocSecurity>
  <Lines>152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4</cp:revision>
  <dcterms:created xsi:type="dcterms:W3CDTF">2025-03-22T09:09:00Z</dcterms:created>
  <dcterms:modified xsi:type="dcterms:W3CDTF">2025-03-22T10:12:00Z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514dce7be269b6cb4efc3063c8668f934eceb02b271d32ae093c0fc86ddfd5f0</vt:lpwstr>
  </property>
</Properties>
</file>