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E7C7B"/>
          <w:spacing w:val="20"/>
          <w:sz w:val="28"/>
          <w:szCs w:val="28"/>
        </w:rPr>
        <w:t xml:space="preserve">PRODUCT REQUIREMENTS DOCUMENT</w:t>
      </w:r>
    </w:p>
    <w:p>
      <w:pPr>
        <w:spacing w:after="200"/>
      </w:pPr>
    </w:p>
    <w:p>
      <w:pPr>
        <w:jc w:val="center"/>
      </w:pPr>
      <w:r>
        <w:rPr>
          <w:rFonts w:ascii="Calibri" w:cs="Calibri" w:eastAsia="Calibri" w:hAnsi="Calibri"/>
          <w:b/>
          <w:bCs/>
          <w:color w:val="1F3864"/>
          <w:sz w:val="72"/>
          <w:szCs w:val="72"/>
        </w:rPr>
        <w:t xml:space="preserve">JalSafe Mini</w:t>
      </w:r>
    </w:p>
    <w:p>
      <w:pPr>
        <w:spacing w:after="100"/>
      </w:pPr>
    </w:p>
    <w:p>
      <w:pPr>
        <w:jc w:val="center"/>
      </w:pPr>
      <w:r>
        <w:rPr>
          <w:rFonts w:ascii="Calibri" w:cs="Calibri" w:eastAsia="Calibri" w:hAnsi="Calibri"/>
          <w:color w:val="1A1A1A"/>
          <w:sz w:val="26"/>
          <w:szCs w:val="26"/>
        </w:rPr>
        <w:t xml:space="preserve">Solar-Powered, Self-Verifying Water Purification &amp; Early-Warning System</w:t>
      </w:r>
    </w:p>
    <w:p>
      <w:pPr>
        <w:spacing w:after="300"/>
      </w:pPr>
    </w:p>
    <w:p>
      <w:pPr>
        <w:pBdr>
          <w:top w:val="single" w:color="0E7C7B" w:sz="6" w:space="10"/>
          <w:bottom w:val="single" w:color="0E7C7B" w:sz="6" w:space="10"/>
        </w:pBdr>
        <w:spacing w:after="200" w:before="200"/>
        <w:jc w:val="center"/>
      </w:pPr>
      <w:r>
        <w:rPr>
          <w:rFonts w:ascii="Calibri" w:cs="Calibri" w:eastAsia="Calibri" w:hAnsi="Calibri"/>
          <w:i/>
          <w:iCs/>
          <w:color w:val="0E7C7B"/>
          <w:sz w:val="26"/>
          <w:szCs w:val="26"/>
        </w:rPr>
        <w:t xml:space="preserve">“Purify Water. Prove Safety. Protect Communities.”</w:t>
      </w:r>
    </w:p>
    <w:p>
      <w:pPr>
        <w:spacing w:after="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Product name</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JalSafe Mini</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Portable water purification, quality verification &amp; community early-warning system</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Form factor</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Backpack-sized, rugged, portable (target weight under 12 kg)</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 cost</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₹25,000 – ₹30,000 (feature-rich version)</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Power</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Solar panel + battery; optional manual hand-crank backup</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Connectivity</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Offline-first; optional GSM / LoRa</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Core principle</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Detect → Decide → Purify → Verify → Release/Reject → Alert</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Document status</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Competition-ready PRD, Version 2.0</w:t>
            </w:r>
          </w:p>
        </w:tc>
      </w:tr>
      <w:t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Date</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September 2026</w:t>
            </w:r>
          </w:p>
        </w:tc>
      </w:tr>
    </w:tbl>
    <w:p>
      <w:pPr>
        <w:sectPr>
          <w:pgSz w:w="12240" w:h="15840" w:orient="portrait"/>
          <w:pgMar w:top="1000" w:right="1200" w:bottom="1000" w:left="1200" w:header="708" w:footer="708" w:gutter="0"/>
          <w:pgNumType/>
          <w:docGrid w:linePitch="360"/>
        </w:sectPr>
      </w:pPr>
    </w:p>
    <w:p>
      <w:pPr>
        <w:pStyle w:val="Heading1"/>
        <w:pBdr>
          <w:bottom w:val="single" w:color="0E7C7B" w:sz="8"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8" w:space="4"/>
        </w:pBdr>
        <w:spacing w:after="200" w:before="40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1A1A1A"/>
          <w:sz w:val="22"/>
          <w:szCs w:val="22"/>
        </w:rPr>
        <w:t xml:space="preserve">Rural and mining-affected communities frequently depend on groundwater, borewells, streams, and storage tanks whose quality can change without warning. These sources may contain excessive turbidity, dissolved minerals, microbial contamination, and pollutants associated with mining activity.</w:t>
      </w:r>
    </w:p>
    <w:p>
      <w:pPr>
        <w:spacing w:after="160" w:line="276"/>
      </w:pPr>
      <w:r>
        <w:rPr>
          <w:rFonts w:ascii="Calibri" w:cs="Calibri" w:eastAsia="Calibri" w:hAnsi="Calibri"/>
          <w:color w:val="1A1A1A"/>
          <w:sz w:val="22"/>
          <w:szCs w:val="22"/>
        </w:rPr>
        <w:t xml:space="preserve">Current purification products generally solve only part of the problem. A filter may remove some contaminants but provide no proof that the output is safe. A water-quality sensor may identify contamination but cannot treat the water. RO plants reduce dissolved substances but are expensive, electricity-dependent, maintenance-intensive, and waste significant water. Gravity systems are affordable but usually lack active verification, automatic shut-off, and data records.</w:t>
      </w:r>
    </w:p>
    <w:p>
      <w:pPr>
        <w:spacing w:after="160" w:line="276"/>
      </w:pPr>
      <w:r>
        <w:rPr>
          <w:rFonts w:ascii="Calibri" w:cs="Calibri" w:eastAsia="Calibri" w:hAnsi="Calibri"/>
          <w:color w:val="1A1A1A"/>
          <w:sz w:val="22"/>
          <w:szCs w:val="22"/>
        </w:rPr>
        <w:t xml:space="preserve">JalSafe Mini closes this trust gap by combining source-water monitoring, multi-stage purification, post-treatment verification, physical rejection of unsafe output, local-language voice alerts, QR-based treatment certificates, offline data storage, optional LoRa/GSM communication, and community-level contamination alerts.</w:t>
      </w:r>
    </w:p>
    <w:p>
      <w:pPr>
        <w:pBdr>
          <w:left w:val="single" w:color="0E7C7B" w:sz="24" w:space="8"/>
        </w:pBdr>
        <w:shd w:fill="EAF1F8" w:val="clear"/>
        <w:spacing w:after="160" w:before="160"/>
      </w:pPr>
      <w:r>
        <w:rPr>
          <w:rFonts w:ascii="Calibri" w:cs="Calibri" w:eastAsia="Calibri" w:hAnsi="Calibri"/>
          <w:b/>
          <w:bCs/>
          <w:i/>
          <w:iCs/>
          <w:color w:val="1F3864"/>
          <w:sz w:val="22"/>
          <w:szCs w:val="22"/>
        </w:rPr>
        <w:t xml:space="preserve">Core innovation: not merely filtration — verified release. Water is dispensed only when the system's configured safety checks pass.</w:t>
      </w:r>
    </w:p>
    <w:p>
      <w:pPr>
        <w:pStyle w:val="Heading1"/>
        <w:pBdr>
          <w:bottom w:val="single" w:color="0E7C7B" w:sz="8" w:space="4"/>
        </w:pBdr>
        <w:spacing w:after="200" w:before="400"/>
      </w:pPr>
      <w:r>
        <w:rPr>
          <w:rFonts w:ascii="Calibri" w:cs="Calibri" w:eastAsia="Calibri" w:hAnsi="Calibri"/>
          <w:b/>
          <w:bCs/>
          <w:color w:val="1F3864"/>
          <w:sz w:val="30"/>
          <w:szCs w:val="30"/>
        </w:rPr>
        <w:t xml:space="preserve">2. Problem Statement</w:t>
      </w:r>
    </w:p>
    <w:p>
      <w:pPr>
        <w:pStyle w:val="Heading2"/>
        <w:spacing w:after="140" w:before="260"/>
      </w:pPr>
      <w:r>
        <w:rPr>
          <w:rFonts w:ascii="Calibri" w:cs="Calibri" w:eastAsia="Calibri" w:hAnsi="Calibri"/>
          <w:b/>
          <w:bCs/>
          <w:color w:val="0E7C7B"/>
          <w:sz w:val="24"/>
          <w:szCs w:val="24"/>
        </w:rPr>
        <w:t xml:space="preserve">2.1 Primary Problem</w:t>
      </w:r>
    </w:p>
    <w:p>
      <w:pPr>
        <w:spacing w:after="160" w:line="276"/>
      </w:pPr>
      <w:r>
        <w:rPr>
          <w:rFonts w:ascii="Calibri" w:cs="Calibri" w:eastAsia="Calibri" w:hAnsi="Calibri"/>
          <w:color w:val="1A1A1A"/>
          <w:sz w:val="22"/>
          <w:szCs w:val="22"/>
        </w:rPr>
        <w:t xml:space="preserve">People in rural and mining-affected areas may consume water without knowing whether it is safe. Existing systems commonly continue operating even when filters are exhausted, membranes are clogged or damaged, UV disinfection malfunctions, source water quality changes, sensors fail, treated output still contains unacceptable TDS or turbidity, or no maintenance record exists.</w:t>
      </w:r>
    </w:p>
    <w:p>
      <w:pPr>
        <w:spacing w:after="200" w:before="120"/>
        <w:jc w:val="center"/>
      </w:pPr>
      <w:r>
        <w:rPr>
          <w:rFonts w:ascii="Calibri" w:cs="Calibri" w:eastAsia="Calibri" w:hAnsi="Calibri"/>
          <w:b/>
          <w:bCs/>
          <w:i/>
          <w:iCs/>
          <w:color w:val="1F3864"/>
          <w:sz w:val="22"/>
          <w:szCs w:val="22"/>
        </w:rPr>
        <w:t xml:space="preserve">“The water passed through a purifier, therefore it must be safe.” — an assumption that is not reliable.</w:t>
      </w:r>
    </w:p>
    <w:p>
      <w:pPr>
        <w:pStyle w:val="Heading2"/>
        <w:spacing w:after="140" w:before="260"/>
      </w:pPr>
      <w:r>
        <w:rPr>
          <w:rFonts w:ascii="Calibri" w:cs="Calibri" w:eastAsia="Calibri" w:hAnsi="Calibri"/>
          <w:b/>
          <w:bCs/>
          <w:color w:val="0E7C7B"/>
          <w:sz w:val="24"/>
          <w:szCs w:val="24"/>
        </w:rPr>
        <w:t xml:space="preserve">2.2 Specific Challenges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Challenge</w:t>
            </w:r>
          </w:p>
        </w:tc>
        <w:tc>
          <w:tcPr>
            <w:tcW w:type="dxa" w:w="5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Effect on Communities</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High turbidity</w:t>
            </w:r>
          </w:p>
        </w:tc>
        <w:tc>
          <w:tcPr>
            <w:tcW w:type="dxa" w:w="5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Clogs filters and reduces treatment performance</w:t>
            </w:r>
          </w:p>
        </w:tc>
      </w:tr>
      <w:tr>
        <w:tc>
          <w:tcPr>
            <w:tcW w:type="dxa" w:w="3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High TDS / dissolved minerals</w:t>
            </w:r>
          </w:p>
        </w:tc>
        <w:tc>
          <w:tcPr>
            <w:tcW w:type="dxa" w:w="5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May remain after conventional UF/UV treatment</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Microbial contamination</w:t>
            </w:r>
          </w:p>
        </w:tc>
        <w:tc>
          <w:tcPr>
            <w:tcW w:type="dxa" w:w="5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Can cause waterborne illness</w:t>
            </w:r>
          </w:p>
        </w:tc>
      </w:tr>
      <w:tr>
        <w:tc>
          <w:tcPr>
            <w:tcW w:type="dxa" w:w="3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Mining-related pollutants</w:t>
            </w:r>
          </w:p>
        </w:tc>
        <w:tc>
          <w:tcPr>
            <w:tcW w:type="dxa" w:w="5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Sudden or long-term source-water risks</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Unreliable electricity</w:t>
            </w:r>
          </w:p>
        </w:tc>
        <w:tc>
          <w:tcPr>
            <w:tcW w:type="dxa" w:w="5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Makes conventional electric purifiers impractical</w:t>
            </w:r>
          </w:p>
        </w:tc>
      </w:tr>
      <w:tr>
        <w:tc>
          <w:tcPr>
            <w:tcW w:type="dxa" w:w="3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Lack of technical support</w:t>
            </w:r>
          </w:p>
        </w:tc>
        <w:tc>
          <w:tcPr>
            <w:tcW w:type="dxa" w:w="5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Delays filter replacement and repairs</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 output verification</w:t>
            </w:r>
          </w:p>
        </w:tc>
        <w:tc>
          <w:tcPr>
            <w:tcW w:type="dxa" w:w="5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Users cannot confirm treatment worked</w:t>
            </w:r>
          </w:p>
        </w:tc>
      </w:tr>
      <w:tr>
        <w:tc>
          <w:tcPr>
            <w:tcW w:type="dxa" w:w="3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 data trail</w:t>
            </w:r>
          </w:p>
        </w:tc>
        <w:tc>
          <w:tcPr>
            <w:tcW w:type="dxa" w:w="5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NGOs, CSR teams, authorities cannot audit performance</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Poor network coverage</w:t>
            </w:r>
          </w:p>
        </w:tc>
        <w:tc>
          <w:tcPr>
            <w:tcW w:type="dxa" w:w="5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Cloud-only systems fail in remote locations</w:t>
            </w:r>
          </w:p>
        </w:tc>
      </w:tr>
      <w:tr>
        <w:tc>
          <w:tcPr>
            <w:tcW w:type="dxa" w:w="3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Low literacy</w:t>
            </w:r>
          </w:p>
        </w:tc>
        <w:tc>
          <w:tcPr>
            <w:tcW w:type="dxa" w:w="5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Text-only warnings may not be understood</w:t>
            </w:r>
          </w:p>
        </w:tc>
      </w:tr>
    </w:tbl>
    <w:p>
      <w:pPr>
        <w:spacing w:after="160"/>
      </w:pPr>
    </w:p>
    <w:p>
      <w:pPr>
        <w:pStyle w:val="Heading2"/>
        <w:spacing w:after="140" w:before="260"/>
      </w:pPr>
      <w:r>
        <w:rPr>
          <w:rFonts w:ascii="Calibri" w:cs="Calibri" w:eastAsia="Calibri" w:hAnsi="Calibri"/>
          <w:b/>
          <w:bCs/>
          <w:color w:val="0E7C7B"/>
          <w:sz w:val="24"/>
          <w:szCs w:val="24"/>
        </w:rPr>
        <w:t xml:space="preserve">2.3 Root Causes</w:t>
      </w:r>
    </w:p>
    <w:p>
      <w:pPr>
        <w:pStyle w:val="ListParagraph"/>
        <w:numPr>
          <w:ilvl w:val="0"/>
          <w:numId w:val="2"/>
        </w:numPr>
        <w:spacing w:after="80"/>
      </w:pPr>
      <w:r>
        <w:rPr>
          <w:rFonts w:ascii="Calibri" w:cs="Calibri" w:eastAsia="Calibri" w:hAnsi="Calibri"/>
          <w:color w:val="1A1A1A"/>
          <w:sz w:val="22"/>
          <w:szCs w:val="22"/>
        </w:rPr>
        <w:t xml:space="preserve">Purification and water-quality monitoring are usually separate systems.</w:t>
      </w:r>
    </w:p>
    <w:p>
      <w:pPr>
        <w:pStyle w:val="ListParagraph"/>
        <w:numPr>
          <w:ilvl w:val="0"/>
          <w:numId w:val="2"/>
        </w:numPr>
        <w:spacing w:after="80"/>
      </w:pPr>
      <w:r>
        <w:rPr>
          <w:rFonts w:ascii="Calibri" w:cs="Calibri" w:eastAsia="Calibri" w:hAnsi="Calibri"/>
          <w:color w:val="1A1A1A"/>
          <w:sz w:val="22"/>
          <w:szCs w:val="22"/>
        </w:rPr>
        <w:t xml:space="preserve">Most low-cost purifiers do not measure both inlet and outlet water.</w:t>
      </w:r>
    </w:p>
    <w:p>
      <w:pPr>
        <w:pStyle w:val="ListParagraph"/>
        <w:numPr>
          <w:ilvl w:val="0"/>
          <w:numId w:val="2"/>
        </w:numPr>
        <w:spacing w:after="80"/>
      </w:pPr>
      <w:r>
        <w:rPr>
          <w:rFonts w:ascii="Calibri" w:cs="Calibri" w:eastAsia="Calibri" w:hAnsi="Calibri"/>
          <w:color w:val="1A1A1A"/>
          <w:sz w:val="22"/>
          <w:szCs w:val="22"/>
        </w:rPr>
        <w:t xml:space="preserve">Existing systems often warn users but do not physically prevent unsafe dispensing.</w:t>
      </w:r>
    </w:p>
    <w:p>
      <w:pPr>
        <w:pStyle w:val="ListParagraph"/>
        <w:numPr>
          <w:ilvl w:val="0"/>
          <w:numId w:val="2"/>
        </w:numPr>
        <w:spacing w:after="80"/>
      </w:pPr>
      <w:r>
        <w:rPr>
          <w:rFonts w:ascii="Calibri" w:cs="Calibri" w:eastAsia="Calibri" w:hAnsi="Calibri"/>
          <w:color w:val="1A1A1A"/>
          <w:sz w:val="22"/>
          <w:szCs w:val="22"/>
        </w:rPr>
        <w:t xml:space="preserve">Devices are designed for homes with stable electricity, not remote field conditions.</w:t>
      </w:r>
    </w:p>
    <w:p>
      <w:pPr>
        <w:pStyle w:val="ListParagraph"/>
        <w:numPr>
          <w:ilvl w:val="0"/>
          <w:numId w:val="2"/>
        </w:numPr>
        <w:spacing w:after="80"/>
      </w:pPr>
      <w:r>
        <w:rPr>
          <w:rFonts w:ascii="Calibri" w:cs="Calibri" w:eastAsia="Calibri" w:hAnsi="Calibri"/>
          <w:color w:val="1A1A1A"/>
          <w:sz w:val="22"/>
          <w:szCs w:val="22"/>
        </w:rPr>
        <w:t xml:space="preserve">Filter replacement follows fixed schedules rather than actual usage and performance.</w:t>
      </w:r>
    </w:p>
    <w:p>
      <w:pPr>
        <w:pStyle w:val="ListParagraph"/>
        <w:numPr>
          <w:ilvl w:val="0"/>
          <w:numId w:val="2"/>
        </w:numPr>
        <w:spacing w:after="80"/>
      </w:pPr>
      <w:r>
        <w:rPr>
          <w:rFonts w:ascii="Calibri" w:cs="Calibri" w:eastAsia="Calibri" w:hAnsi="Calibri"/>
          <w:color w:val="1A1A1A"/>
          <w:sz w:val="22"/>
          <w:szCs w:val="22"/>
        </w:rPr>
        <w:t xml:space="preserve">Data is rarely stored in a verifiable, shareable, community-owned format.</w:t>
      </w:r>
    </w:p>
    <w:p>
      <w:pPr>
        <w:spacing w:after="60"/>
      </w:pPr>
    </w:p>
    <w:p>
      <w:pPr>
        <w:pStyle w:val="Heading2"/>
        <w:spacing w:after="140" w:before="260"/>
      </w:pPr>
      <w:r>
        <w:rPr>
          <w:rFonts w:ascii="Calibri" w:cs="Calibri" w:eastAsia="Calibri" w:hAnsi="Calibri"/>
          <w:b/>
          <w:bCs/>
          <w:color w:val="0E7C7B"/>
          <w:sz w:val="24"/>
          <w:szCs w:val="24"/>
        </w:rPr>
        <w:t xml:space="preserve">2.4 Consequences</w:t>
      </w:r>
    </w:p>
    <w:p>
      <w:pPr>
        <w:pStyle w:val="ListParagraph"/>
        <w:numPr>
          <w:ilvl w:val="0"/>
          <w:numId w:val="2"/>
        </w:numPr>
        <w:spacing w:after="80"/>
      </w:pPr>
      <w:r>
        <w:rPr>
          <w:rFonts w:ascii="Calibri" w:cs="Calibri" w:eastAsia="Calibri" w:hAnsi="Calibri"/>
          <w:color w:val="1A1A1A"/>
          <w:sz w:val="22"/>
          <w:szCs w:val="22"/>
        </w:rPr>
        <w:t xml:space="preserve">Increased risk of waterborne disease.</w:t>
      </w:r>
    </w:p>
    <w:p>
      <w:pPr>
        <w:pStyle w:val="ListParagraph"/>
        <w:numPr>
          <w:ilvl w:val="0"/>
          <w:numId w:val="2"/>
        </w:numPr>
        <w:spacing w:after="80"/>
      </w:pPr>
      <w:r>
        <w:rPr>
          <w:rFonts w:ascii="Calibri" w:cs="Calibri" w:eastAsia="Calibri" w:hAnsi="Calibri"/>
          <w:color w:val="1A1A1A"/>
          <w:sz w:val="22"/>
          <w:szCs w:val="22"/>
        </w:rPr>
        <w:t xml:space="preserve">False confidence in failed or exhausted purifiers.</w:t>
      </w:r>
    </w:p>
    <w:p>
      <w:pPr>
        <w:pStyle w:val="ListParagraph"/>
        <w:numPr>
          <w:ilvl w:val="0"/>
          <w:numId w:val="2"/>
        </w:numPr>
        <w:spacing w:after="80"/>
      </w:pPr>
      <w:r>
        <w:rPr>
          <w:rFonts w:ascii="Calibri" w:cs="Calibri" w:eastAsia="Calibri" w:hAnsi="Calibri"/>
          <w:color w:val="1A1A1A"/>
          <w:sz w:val="22"/>
          <w:szCs w:val="22"/>
        </w:rPr>
        <w:t xml:space="preserve">Delayed response to contamination events.</w:t>
      </w:r>
    </w:p>
    <w:p>
      <w:pPr>
        <w:pStyle w:val="ListParagraph"/>
        <w:numPr>
          <w:ilvl w:val="0"/>
          <w:numId w:val="2"/>
        </w:numPr>
        <w:spacing w:after="80"/>
      </w:pPr>
      <w:r>
        <w:rPr>
          <w:rFonts w:ascii="Calibri" w:cs="Calibri" w:eastAsia="Calibri" w:hAnsi="Calibri"/>
          <w:color w:val="1A1A1A"/>
          <w:sz w:val="22"/>
          <w:szCs w:val="22"/>
        </w:rPr>
        <w:t xml:space="preserve">High dependence on bottled water or distant treatment plants.</w:t>
      </w:r>
    </w:p>
    <w:p>
      <w:pPr>
        <w:pStyle w:val="ListParagraph"/>
        <w:numPr>
          <w:ilvl w:val="0"/>
          <w:numId w:val="2"/>
        </w:numPr>
        <w:spacing w:after="80"/>
      </w:pPr>
      <w:r>
        <w:rPr>
          <w:rFonts w:ascii="Calibri" w:cs="Calibri" w:eastAsia="Calibri" w:hAnsi="Calibri"/>
          <w:color w:val="1A1A1A"/>
          <w:sz w:val="22"/>
          <w:szCs w:val="22"/>
        </w:rPr>
        <w:t xml:space="preserve">Repeated expenditure on systems that cannot be maintained locally.</w:t>
      </w:r>
    </w:p>
    <w:p>
      <w:pPr>
        <w:pStyle w:val="ListParagraph"/>
        <w:numPr>
          <w:ilvl w:val="0"/>
          <w:numId w:val="2"/>
        </w:numPr>
        <w:spacing w:after="80"/>
      </w:pPr>
      <w:r>
        <w:rPr>
          <w:rFonts w:ascii="Calibri" w:cs="Calibri" w:eastAsia="Calibri" w:hAnsi="Calibri"/>
          <w:color w:val="1A1A1A"/>
          <w:sz w:val="22"/>
          <w:szCs w:val="22"/>
        </w:rPr>
        <w:t xml:space="preserve">Weak accountability for institutional water projects.</w:t>
      </w:r>
    </w:p>
    <w:p>
      <w:pPr>
        <w:pStyle w:val="ListParagraph"/>
        <w:numPr>
          <w:ilvl w:val="0"/>
          <w:numId w:val="2"/>
        </w:numPr>
        <w:spacing w:after="80"/>
      </w:pPr>
      <w:r>
        <w:rPr>
          <w:rFonts w:ascii="Calibri" w:cs="Calibri" w:eastAsia="Calibri" w:hAnsi="Calibri"/>
          <w:color w:val="1A1A1A"/>
          <w:sz w:val="22"/>
          <w:szCs w:val="22"/>
        </w:rPr>
        <w:t xml:space="preserve">Loss of public trust in purification initiatives.</w:t>
      </w:r>
    </w:p>
    <w:p>
      <w:pPr>
        <w:pStyle w:val="Heading1"/>
        <w:pBdr>
          <w:bottom w:val="single" w:color="0E7C7B" w:sz="8" w:space="4"/>
        </w:pBdr>
        <w:spacing w:after="200" w:before="400"/>
      </w:pPr>
      <w:r>
        <w:rPr>
          <w:rFonts w:ascii="Calibri" w:cs="Calibri" w:eastAsia="Calibri" w:hAnsi="Calibri"/>
          <w:b/>
          <w:bCs/>
          <w:color w:val="1F3864"/>
          <w:sz w:val="30"/>
          <w:szCs w:val="30"/>
        </w:rPr>
        <w:t xml:space="preserve">3. Product Vision</w:t>
      </w:r>
    </w:p>
    <w:p>
      <w:pPr>
        <w:spacing w:after="160" w:line="276"/>
      </w:pPr>
      <w:r>
        <w:rPr>
          <w:rFonts w:ascii="Calibri" w:cs="Calibri" w:eastAsia="Calibri" w:hAnsi="Calibri"/>
          <w:color w:val="1A1A1A"/>
          <w:sz w:val="22"/>
          <w:szCs w:val="22"/>
        </w:rPr>
        <w:t xml:space="preserve">JalSafe Mini will become a trusted last-mile water-safety platform for communities that cannot depend on grid electricity, continuous internet, or specialist maintenance. Rather than claiming that sensors alone certify every possible pollutant, the product uses a safety-gated treatment process: detect known measurable risks, select an appropriate treatment mode, treat the water using modular stages, verify measurable output parameters, release water only if configured conditions pass, reject and clearly label water when treatment is insufficient, and preserve an auditable record for users and institutions.</w:t>
      </w:r>
    </w:p>
    <w:p>
      <w:pPr>
        <w:spacing w:after="160" w:line="276"/>
      </w:pPr>
      <w:r>
        <w:rPr>
          <w:rFonts w:ascii="Calibri" w:cs="Calibri" w:eastAsia="Calibri" w:hAnsi="Calibri"/>
          <w:color w:val="1A1A1A"/>
          <w:sz w:val="22"/>
          <w:szCs w:val="22"/>
        </w:rPr>
        <w:t xml:space="preserve">This approach prevents the most dangerous failure mode: unsafe water being presented as safe simply because it passed through a machine.</w:t>
      </w:r>
    </w:p>
    <w:p>
      <w:pPr>
        <w:pStyle w:val="Heading1"/>
        <w:pBdr>
          <w:bottom w:val="single" w:color="0E7C7B" w:sz="8" w:space="4"/>
        </w:pBdr>
        <w:spacing w:after="200" w:before="400"/>
      </w:pPr>
      <w:r>
        <w:rPr>
          <w:rFonts w:ascii="Calibri" w:cs="Calibri" w:eastAsia="Calibri" w:hAnsi="Calibri"/>
          <w:b/>
          <w:bCs/>
          <w:color w:val="1F3864"/>
          <w:sz w:val="30"/>
          <w:szCs w:val="30"/>
        </w:rPr>
        <w:t xml:space="preserve">4. Product Goals</w:t>
      </w:r>
    </w:p>
    <w:p>
      <w:pPr>
        <w:pStyle w:val="Heading2"/>
        <w:spacing w:after="140" w:before="260"/>
      </w:pPr>
      <w:r>
        <w:rPr>
          <w:rFonts w:ascii="Calibri" w:cs="Calibri" w:eastAsia="Calibri" w:hAnsi="Calibri"/>
          <w:b/>
          <w:bCs/>
          <w:color w:val="0E7C7B"/>
          <w:sz w:val="24"/>
          <w:szCs w:val="24"/>
        </w:rPr>
        <w:t xml:space="preserve">4.1 Primary Goals</w:t>
      </w:r>
    </w:p>
    <w:p>
      <w:pPr>
        <w:pStyle w:val="ListParagraph"/>
        <w:numPr>
          <w:ilvl w:val="0"/>
          <w:numId w:val="2"/>
        </w:numPr>
        <w:spacing w:after="80"/>
      </w:pPr>
      <w:r>
        <w:rPr>
          <w:rFonts w:ascii="Calibri" w:cs="Calibri" w:eastAsia="Calibri" w:hAnsi="Calibri"/>
          <w:color w:val="1A1A1A"/>
          <w:sz w:val="22"/>
          <w:szCs w:val="22"/>
        </w:rPr>
        <w:t xml:space="preserve">Provide portable water treatment for remote and mining-affected areas.</w:t>
      </w:r>
    </w:p>
    <w:p>
      <w:pPr>
        <w:pStyle w:val="ListParagraph"/>
        <w:numPr>
          <w:ilvl w:val="0"/>
          <w:numId w:val="2"/>
        </w:numPr>
        <w:spacing w:after="80"/>
      </w:pPr>
      <w:r>
        <w:rPr>
          <w:rFonts w:ascii="Calibri" w:cs="Calibri" w:eastAsia="Calibri" w:hAnsi="Calibri"/>
          <w:color w:val="1A1A1A"/>
          <w:sz w:val="22"/>
          <w:szCs w:val="22"/>
        </w:rPr>
        <w:t xml:space="preserve">Operate without grid electricity.</w:t>
      </w:r>
    </w:p>
    <w:p>
      <w:pPr>
        <w:pStyle w:val="ListParagraph"/>
        <w:numPr>
          <w:ilvl w:val="0"/>
          <w:numId w:val="2"/>
        </w:numPr>
        <w:spacing w:after="80"/>
      </w:pPr>
      <w:r>
        <w:rPr>
          <w:rFonts w:ascii="Calibri" w:cs="Calibri" w:eastAsia="Calibri" w:hAnsi="Calibri"/>
          <w:color w:val="1A1A1A"/>
          <w:sz w:val="22"/>
          <w:szCs w:val="22"/>
        </w:rPr>
        <w:t xml:space="preserve">Handle high-turbidity source water using robust pre-treatment.</w:t>
      </w:r>
    </w:p>
    <w:p>
      <w:pPr>
        <w:pStyle w:val="ListParagraph"/>
        <w:numPr>
          <w:ilvl w:val="0"/>
          <w:numId w:val="2"/>
        </w:numPr>
        <w:spacing w:after="80"/>
      </w:pPr>
      <w:r>
        <w:rPr>
          <w:rFonts w:ascii="Calibri" w:cs="Calibri" w:eastAsia="Calibri" w:hAnsi="Calibri"/>
          <w:color w:val="1A1A1A"/>
          <w:sz w:val="22"/>
          <w:szCs w:val="22"/>
        </w:rPr>
        <w:t xml:space="preserve">Measure water quality before and after purification.</w:t>
      </w:r>
    </w:p>
    <w:p>
      <w:pPr>
        <w:pStyle w:val="ListParagraph"/>
        <w:numPr>
          <w:ilvl w:val="0"/>
          <w:numId w:val="2"/>
        </w:numPr>
        <w:spacing w:after="80"/>
      </w:pPr>
      <w:r>
        <w:rPr>
          <w:rFonts w:ascii="Calibri" w:cs="Calibri" w:eastAsia="Calibri" w:hAnsi="Calibri"/>
          <w:color w:val="1A1A1A"/>
          <w:sz w:val="22"/>
          <w:szCs w:val="22"/>
        </w:rPr>
        <w:t xml:space="preserve">Prevent dispensing when output conditions fail.</w:t>
      </w:r>
    </w:p>
    <w:p>
      <w:pPr>
        <w:pStyle w:val="ListParagraph"/>
        <w:numPr>
          <w:ilvl w:val="0"/>
          <w:numId w:val="2"/>
        </w:numPr>
        <w:spacing w:after="80"/>
      </w:pPr>
      <w:r>
        <w:rPr>
          <w:rFonts w:ascii="Calibri" w:cs="Calibri" w:eastAsia="Calibri" w:hAnsi="Calibri"/>
          <w:color w:val="1A1A1A"/>
          <w:sz w:val="22"/>
          <w:szCs w:val="22"/>
        </w:rPr>
        <w:t xml:space="preserve">Provide understandable local-language alerts.</w:t>
      </w:r>
    </w:p>
    <w:p>
      <w:pPr>
        <w:pStyle w:val="ListParagraph"/>
        <w:numPr>
          <w:ilvl w:val="0"/>
          <w:numId w:val="2"/>
        </w:numPr>
        <w:spacing w:after="80"/>
      </w:pPr>
      <w:r>
        <w:rPr>
          <w:rFonts w:ascii="Calibri" w:cs="Calibri" w:eastAsia="Calibri" w:hAnsi="Calibri"/>
          <w:color w:val="1A1A1A"/>
          <w:sz w:val="22"/>
          <w:szCs w:val="22"/>
        </w:rPr>
        <w:t xml:space="preserve">Work without continuous internet connectivity.</w:t>
      </w:r>
    </w:p>
    <w:p>
      <w:pPr>
        <w:pStyle w:val="ListParagraph"/>
        <w:numPr>
          <w:ilvl w:val="0"/>
          <w:numId w:val="2"/>
        </w:numPr>
        <w:spacing w:after="80"/>
      </w:pPr>
      <w:r>
        <w:rPr>
          <w:rFonts w:ascii="Calibri" w:cs="Calibri" w:eastAsia="Calibri" w:hAnsi="Calibri"/>
          <w:color w:val="1A1A1A"/>
          <w:sz w:val="22"/>
          <w:szCs w:val="22"/>
        </w:rPr>
        <w:t xml:space="preserve">Enable simple, modular, village-level maintenance.</w:t>
      </w:r>
    </w:p>
    <w:p>
      <w:pPr>
        <w:pStyle w:val="ListParagraph"/>
        <w:numPr>
          <w:ilvl w:val="0"/>
          <w:numId w:val="2"/>
        </w:numPr>
        <w:spacing w:after="80"/>
      </w:pPr>
      <w:r>
        <w:rPr>
          <w:rFonts w:ascii="Calibri" w:cs="Calibri" w:eastAsia="Calibri" w:hAnsi="Calibri"/>
          <w:color w:val="1A1A1A"/>
          <w:sz w:val="22"/>
          <w:szCs w:val="22"/>
        </w:rPr>
        <w:t xml:space="preserve">Generate treatment records for community and institutional use.</w:t>
      </w:r>
    </w:p>
    <w:p>
      <w:pPr>
        <w:pStyle w:val="ListParagraph"/>
        <w:numPr>
          <w:ilvl w:val="0"/>
          <w:numId w:val="2"/>
        </w:numPr>
        <w:spacing w:after="80"/>
      </w:pPr>
      <w:r>
        <w:rPr>
          <w:rFonts w:ascii="Calibri" w:cs="Calibri" w:eastAsia="Calibri" w:hAnsi="Calibri"/>
          <w:color w:val="1A1A1A"/>
          <w:sz w:val="22"/>
          <w:szCs w:val="22"/>
        </w:rPr>
        <w:t xml:space="preserve">Detect sudden changes in source-water quality.</w:t>
      </w:r>
    </w:p>
    <w:p>
      <w:pPr>
        <w:pStyle w:val="Heading2"/>
        <w:spacing w:after="140" w:before="260"/>
      </w:pPr>
      <w:r>
        <w:rPr>
          <w:rFonts w:ascii="Calibri" w:cs="Calibri" w:eastAsia="Calibri" w:hAnsi="Calibri"/>
          <w:b/>
          <w:bCs/>
          <w:color w:val="0E7C7B"/>
          <w:sz w:val="24"/>
          <w:szCs w:val="24"/>
        </w:rPr>
        <w:t xml:space="preserve">4.2 Secondary Goals</w:t>
      </w:r>
    </w:p>
    <w:p>
      <w:pPr>
        <w:pStyle w:val="ListParagraph"/>
        <w:numPr>
          <w:ilvl w:val="0"/>
          <w:numId w:val="2"/>
        </w:numPr>
        <w:spacing w:after="80"/>
      </w:pPr>
      <w:r>
        <w:rPr>
          <w:rFonts w:ascii="Calibri" w:cs="Calibri" w:eastAsia="Calibri" w:hAnsi="Calibri"/>
          <w:color w:val="1A1A1A"/>
          <w:sz w:val="22"/>
          <w:szCs w:val="22"/>
        </w:rPr>
        <w:t xml:space="preserve">Support village water committees and local service entrepreneurs.</w:t>
      </w:r>
    </w:p>
    <w:p>
      <w:pPr>
        <w:pStyle w:val="ListParagraph"/>
        <w:numPr>
          <w:ilvl w:val="0"/>
          <w:numId w:val="2"/>
        </w:numPr>
        <w:spacing w:after="80"/>
      </w:pPr>
      <w:r>
        <w:rPr>
          <w:rFonts w:ascii="Calibri" w:cs="Calibri" w:eastAsia="Calibri" w:hAnsi="Calibri"/>
          <w:color w:val="1A1A1A"/>
          <w:sz w:val="22"/>
          <w:szCs w:val="22"/>
        </w:rPr>
        <w:t xml:space="preserve">Provide data for CSR and district-level water programmes.</w:t>
      </w:r>
    </w:p>
    <w:p>
      <w:pPr>
        <w:pStyle w:val="ListParagraph"/>
        <w:numPr>
          <w:ilvl w:val="0"/>
          <w:numId w:val="2"/>
        </w:numPr>
        <w:spacing w:after="80"/>
      </w:pPr>
      <w:r>
        <w:rPr>
          <w:rFonts w:ascii="Calibri" w:cs="Calibri" w:eastAsia="Calibri" w:hAnsi="Calibri"/>
          <w:color w:val="1A1A1A"/>
          <w:sz w:val="22"/>
          <w:szCs w:val="22"/>
        </w:rPr>
        <w:t xml:space="preserve">Identify recurring seasonal water-quality trends.</w:t>
      </w:r>
    </w:p>
    <w:p>
      <w:pPr>
        <w:pStyle w:val="ListParagraph"/>
        <w:numPr>
          <w:ilvl w:val="0"/>
          <w:numId w:val="2"/>
        </w:numPr>
        <w:spacing w:after="80"/>
      </w:pPr>
      <w:r>
        <w:rPr>
          <w:rFonts w:ascii="Calibri" w:cs="Calibri" w:eastAsia="Calibri" w:hAnsi="Calibri"/>
          <w:color w:val="1A1A1A"/>
          <w:sz w:val="22"/>
          <w:szCs w:val="22"/>
        </w:rPr>
        <w:t xml:space="preserve">Reduce dependence on centralized treatment plants.</w:t>
      </w:r>
    </w:p>
    <w:p>
      <w:pPr>
        <w:pStyle w:val="ListParagraph"/>
        <w:numPr>
          <w:ilvl w:val="0"/>
          <w:numId w:val="2"/>
        </w:numPr>
        <w:spacing w:after="80"/>
      </w:pPr>
      <w:r>
        <w:rPr>
          <w:rFonts w:ascii="Calibri" w:cs="Calibri" w:eastAsia="Calibri" w:hAnsi="Calibri"/>
          <w:color w:val="1A1A1A"/>
          <w:sz w:val="22"/>
          <w:szCs w:val="22"/>
        </w:rPr>
        <w:t xml:space="preserve">Create a scalable network of connected water-quality units.</w:t>
      </w:r>
    </w:p>
    <w:p>
      <w:pPr>
        <w:pStyle w:val="Heading2"/>
        <w:spacing w:after="140" w:before="260"/>
      </w:pPr>
      <w:r>
        <w:rPr>
          <w:rFonts w:ascii="Calibri" w:cs="Calibri" w:eastAsia="Calibri" w:hAnsi="Calibri"/>
          <w:b/>
          <w:bCs/>
          <w:color w:val="0E7C7B"/>
          <w:sz w:val="24"/>
          <w:szCs w:val="24"/>
        </w:rPr>
        <w:t xml:space="preserve">4.3 Non-Goals</w:t>
      </w:r>
    </w:p>
    <w:p>
      <w:pPr>
        <w:spacing w:after="160" w:line="276"/>
      </w:pPr>
      <w:r>
        <w:rPr>
          <w:rFonts w:ascii="Calibri" w:cs="Calibri" w:eastAsia="Calibri" w:hAnsi="Calibri"/>
          <w:color w:val="1A1A1A"/>
          <w:sz w:val="22"/>
          <w:szCs w:val="22"/>
        </w:rPr>
        <w:t xml:space="preserve">The initial product will not:</w:t>
      </w:r>
    </w:p>
    <w:p>
      <w:pPr>
        <w:pStyle w:val="ListParagraph"/>
        <w:numPr>
          <w:ilvl w:val="0"/>
          <w:numId w:val="2"/>
        </w:numPr>
        <w:spacing w:after="80"/>
      </w:pPr>
      <w:r>
        <w:rPr>
          <w:rFonts w:ascii="Calibri" w:cs="Calibri" w:eastAsia="Calibri" w:hAnsi="Calibri"/>
          <w:color w:val="1A1A1A"/>
          <w:sz w:val="22"/>
          <w:szCs w:val="22"/>
        </w:rPr>
        <w:t xml:space="preserve">Claim removal of every heavy metal solely through pH, TDS, turbidity, and temperature measurements.</w:t>
      </w:r>
    </w:p>
    <w:p>
      <w:pPr>
        <w:pStyle w:val="ListParagraph"/>
        <w:numPr>
          <w:ilvl w:val="0"/>
          <w:numId w:val="2"/>
        </w:numPr>
        <w:spacing w:after="80"/>
      </w:pPr>
      <w:r>
        <w:rPr>
          <w:rFonts w:ascii="Calibri" w:cs="Calibri" w:eastAsia="Calibri" w:hAnsi="Calibri"/>
          <w:color w:val="1A1A1A"/>
          <w:sz w:val="22"/>
          <w:szCs w:val="22"/>
        </w:rPr>
        <w:t xml:space="preserve">Replace accredited laboratory testing for mining-related metals such as arsenic, lead, mercury, chromium, or iron.</w:t>
      </w:r>
    </w:p>
    <w:p>
      <w:pPr>
        <w:pStyle w:val="ListParagraph"/>
        <w:numPr>
          <w:ilvl w:val="0"/>
          <w:numId w:val="2"/>
        </w:numPr>
        <w:spacing w:after="80"/>
      </w:pPr>
      <w:r>
        <w:rPr>
          <w:rFonts w:ascii="Calibri" w:cs="Calibri" w:eastAsia="Calibri" w:hAnsi="Calibri"/>
          <w:color w:val="1A1A1A"/>
          <w:sz w:val="22"/>
          <w:szCs w:val="22"/>
        </w:rPr>
        <w:t xml:space="preserve">Guarantee universal drinking-water compliance without site-specific validation.</w:t>
      </w:r>
    </w:p>
    <w:p>
      <w:pPr>
        <w:pStyle w:val="ListParagraph"/>
        <w:numPr>
          <w:ilvl w:val="0"/>
          <w:numId w:val="2"/>
        </w:numPr>
        <w:spacing w:after="80"/>
      </w:pPr>
      <w:r>
        <w:rPr>
          <w:rFonts w:ascii="Calibri" w:cs="Calibri" w:eastAsia="Calibri" w:hAnsi="Calibri"/>
          <w:color w:val="1A1A1A"/>
          <w:sz w:val="22"/>
          <w:szCs w:val="22"/>
        </w:rPr>
        <w:t xml:space="preserve">Use “safe” as an unlimited medical or legal certification.</w:t>
      </w:r>
    </w:p>
    <w:p>
      <w:pPr>
        <w:pStyle w:val="ListParagraph"/>
        <w:numPr>
          <w:ilvl w:val="0"/>
          <w:numId w:val="2"/>
        </w:numPr>
        <w:spacing w:after="80"/>
      </w:pPr>
      <w:r>
        <w:rPr>
          <w:rFonts w:ascii="Calibri" w:cs="Calibri" w:eastAsia="Calibri" w:hAnsi="Calibri"/>
          <w:color w:val="1A1A1A"/>
          <w:sz w:val="22"/>
          <w:szCs w:val="22"/>
        </w:rPr>
        <w:t xml:space="preserve">Depend on artificial intelligence when simple safety rules are more reliable and explainable.</w:t>
      </w:r>
    </w:p>
    <w:p>
      <w:pPr>
        <w:spacing w:after="160" w:line="276"/>
      </w:pPr>
      <w:r>
        <w:rPr>
          <w:rFonts w:ascii="Calibri" w:cs="Calibri" w:eastAsia="Calibri" w:hAnsi="Calibri"/>
          <w:color w:val="1A1A1A"/>
          <w:sz w:val="22"/>
          <w:szCs w:val="22"/>
        </w:rPr>
        <w:t xml:space="preserve">For suspected heavy-metal contamination, the device displays “Laboratory testing required,” blocks dispensing when configured limits are exceeded, and recommends an alternate source or validated treatment cartridge.</w:t>
      </w:r>
    </w:p>
    <w:p>
      <w:pPr>
        <w:pStyle w:val="Heading1"/>
        <w:pBdr>
          <w:bottom w:val="single" w:color="0E7C7B" w:sz="8" w:space="4"/>
        </w:pBdr>
        <w:spacing w:after="200" w:before="400"/>
      </w:pPr>
      <w:r>
        <w:rPr>
          <w:rFonts w:ascii="Calibri" w:cs="Calibri" w:eastAsia="Calibri" w:hAnsi="Calibri"/>
          <w:b/>
          <w:bCs/>
          <w:color w:val="1F3864"/>
          <w:sz w:val="30"/>
          <w:szCs w:val="30"/>
        </w:rPr>
        <w:t xml:space="preserve">5. Target Users &amp; Stakeholders</w:t>
      </w:r>
    </w:p>
    <w:p>
      <w:pPr>
        <w:pStyle w:val="Heading2"/>
        <w:spacing w:after="140" w:before="260"/>
      </w:pPr>
      <w:r>
        <w:rPr>
          <w:rFonts w:ascii="Calibri" w:cs="Calibri" w:eastAsia="Calibri" w:hAnsi="Calibri"/>
          <w:b/>
          <w:bCs/>
          <w:color w:val="0E7C7B"/>
          <w:sz w:val="24"/>
          <w:szCs w:val="24"/>
        </w:rPr>
        <w:t xml:space="preserve">5.1 Primary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User</w:t>
            </w:r>
          </w:p>
        </w:tc>
        <w:tc>
          <w:tcPr>
            <w:tcW w:type="dxa" w:w="5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Need</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Rural household</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Affordable, simple treatment without electricity or technical training</w:t>
            </w:r>
          </w:p>
        </w:tc>
      </w:tr>
      <w:tr>
        <w:tc>
          <w:tcPr>
            <w:tcW w:type="dxa" w:w="3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Village water committee</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Shared unit with clear maintenance status, records, and alerts</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School / health centre</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Reliable treatment with visible proof of correct operation</w:t>
            </w:r>
          </w:p>
        </w:tc>
      </w:tr>
      <w:tr>
        <w:tc>
          <w:tcPr>
            <w:tcW w:type="dxa" w:w="3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Mining-affected community</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Protection from rapidly changing water quality; contamination reporting</w:t>
            </w:r>
          </w:p>
        </w:tc>
      </w:tr>
    </w:tbl>
    <w:p>
      <w:pPr>
        <w:spacing w:after="160"/>
      </w:pPr>
    </w:p>
    <w:p>
      <w:pPr>
        <w:pStyle w:val="Heading2"/>
        <w:spacing w:after="140" w:before="260"/>
      </w:pPr>
      <w:r>
        <w:rPr>
          <w:rFonts w:ascii="Calibri" w:cs="Calibri" w:eastAsia="Calibri" w:hAnsi="Calibri"/>
          <w:b/>
          <w:bCs/>
          <w:color w:val="0E7C7B"/>
          <w:sz w:val="24"/>
          <w:szCs w:val="24"/>
        </w:rPr>
        <w:t xml:space="preserve">5.2 Institutional Stakeholders</w:t>
      </w:r>
    </w:p>
    <w:p>
      <w:pPr>
        <w:pStyle w:val="ListParagraph"/>
        <w:numPr>
          <w:ilvl w:val="0"/>
          <w:numId w:val="2"/>
        </w:numPr>
        <w:spacing w:after="80"/>
      </w:pPr>
      <w:r>
        <w:rPr>
          <w:rFonts w:ascii="Calibri" w:cs="Calibri" w:eastAsia="Calibri" w:hAnsi="Calibri"/>
          <w:color w:val="1A1A1A"/>
          <w:sz w:val="22"/>
          <w:szCs w:val="22"/>
        </w:rPr>
        <w:t xml:space="preserve">NGOs and field workers</w:t>
      </w:r>
    </w:p>
    <w:p>
      <w:pPr>
        <w:pStyle w:val="ListParagraph"/>
        <w:numPr>
          <w:ilvl w:val="0"/>
          <w:numId w:val="2"/>
        </w:numPr>
        <w:spacing w:after="80"/>
      </w:pPr>
      <w:r>
        <w:rPr>
          <w:rFonts w:ascii="Calibri" w:cs="Calibri" w:eastAsia="Calibri" w:hAnsi="Calibri"/>
          <w:color w:val="1A1A1A"/>
          <w:sz w:val="22"/>
          <w:szCs w:val="22"/>
        </w:rPr>
        <w:t xml:space="preserve">CSR departments of mining companies</w:t>
      </w:r>
    </w:p>
    <w:p>
      <w:pPr>
        <w:pStyle w:val="ListParagraph"/>
        <w:numPr>
          <w:ilvl w:val="0"/>
          <w:numId w:val="2"/>
        </w:numPr>
        <w:spacing w:after="80"/>
      </w:pPr>
      <w:r>
        <w:rPr>
          <w:rFonts w:ascii="Calibri" w:cs="Calibri" w:eastAsia="Calibri" w:hAnsi="Calibri"/>
          <w:color w:val="1A1A1A"/>
          <w:sz w:val="22"/>
          <w:szCs w:val="22"/>
        </w:rPr>
        <w:t xml:space="preserve">District water and public-health departments</w:t>
      </w:r>
    </w:p>
    <w:p>
      <w:pPr>
        <w:pStyle w:val="ListParagraph"/>
        <w:numPr>
          <w:ilvl w:val="0"/>
          <w:numId w:val="2"/>
        </w:numPr>
        <w:spacing w:after="80"/>
      </w:pPr>
      <w:r>
        <w:rPr>
          <w:rFonts w:ascii="Calibri" w:cs="Calibri" w:eastAsia="Calibri" w:hAnsi="Calibri"/>
          <w:color w:val="1A1A1A"/>
          <w:sz w:val="22"/>
          <w:szCs w:val="22"/>
        </w:rPr>
        <w:t xml:space="preserve">Primary health centres</w:t>
      </w:r>
    </w:p>
    <w:p>
      <w:pPr>
        <w:pStyle w:val="ListParagraph"/>
        <w:numPr>
          <w:ilvl w:val="0"/>
          <w:numId w:val="2"/>
        </w:numPr>
        <w:spacing w:after="80"/>
      </w:pPr>
      <w:r>
        <w:rPr>
          <w:rFonts w:ascii="Calibri" w:cs="Calibri" w:eastAsia="Calibri" w:hAnsi="Calibri"/>
          <w:color w:val="1A1A1A"/>
          <w:sz w:val="22"/>
          <w:szCs w:val="22"/>
        </w:rPr>
        <w:t xml:space="preserve">Schools and anganwadi centres</w:t>
      </w:r>
    </w:p>
    <w:p>
      <w:pPr>
        <w:pStyle w:val="ListParagraph"/>
        <w:numPr>
          <w:ilvl w:val="0"/>
          <w:numId w:val="2"/>
        </w:numPr>
        <w:spacing w:after="80"/>
      </w:pPr>
      <w:r>
        <w:rPr>
          <w:rFonts w:ascii="Calibri" w:cs="Calibri" w:eastAsia="Calibri" w:hAnsi="Calibri"/>
          <w:color w:val="1A1A1A"/>
          <w:sz w:val="22"/>
          <w:szCs w:val="22"/>
        </w:rPr>
        <w:t xml:space="preserve">Local repair technicians</w:t>
      </w:r>
    </w:p>
    <w:p>
      <w:pPr>
        <w:pStyle w:val="ListParagraph"/>
        <w:numPr>
          <w:ilvl w:val="0"/>
          <w:numId w:val="2"/>
        </w:numPr>
        <w:spacing w:after="80"/>
      </w:pPr>
      <w:r>
        <w:rPr>
          <w:rFonts w:ascii="Calibri" w:cs="Calibri" w:eastAsia="Calibri" w:hAnsi="Calibri"/>
          <w:color w:val="1A1A1A"/>
          <w:sz w:val="22"/>
          <w:szCs w:val="22"/>
        </w:rPr>
        <w:t xml:space="preserve">Village entrepreneurs and self-help groups</w:t>
      </w:r>
    </w:p>
    <w:p>
      <w:pPr>
        <w:pStyle w:val="ListParagraph"/>
        <w:numPr>
          <w:ilvl w:val="0"/>
          <w:numId w:val="2"/>
        </w:numPr>
        <w:spacing w:after="80"/>
      </w:pPr>
      <w:r>
        <w:rPr>
          <w:rFonts w:ascii="Calibri" w:cs="Calibri" w:eastAsia="Calibri" w:hAnsi="Calibri"/>
          <w:color w:val="1A1A1A"/>
          <w:sz w:val="22"/>
          <w:szCs w:val="22"/>
        </w:rPr>
        <w:t xml:space="preserve">Accredited water-testing laboratories</w:t>
      </w:r>
    </w:p>
    <w:p>
      <w:pPr>
        <w:spacing w:after="60"/>
      </w:pPr>
    </w:p>
    <w:p>
      <w:pPr>
        <w:pStyle w:val="Heading2"/>
        <w:spacing w:after="140" w:before="260"/>
      </w:pPr>
      <w:r>
        <w:rPr>
          <w:rFonts w:ascii="Calibri" w:cs="Calibri" w:eastAsia="Calibri" w:hAnsi="Calibri"/>
          <w:b/>
          <w:bCs/>
          <w:color w:val="0E7C7B"/>
          <w:sz w:val="24"/>
          <w:szCs w:val="24"/>
        </w:rPr>
        <w:t xml:space="preserve">5.3 Stakeholder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Stakeholder</w:t>
            </w:r>
          </w:p>
        </w:tc>
        <w:tc>
          <w:tcPr>
            <w:tcW w:type="dxa" w:w="5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Benefit</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Community</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Safer, locally available water with understandable alerts</w:t>
            </w:r>
          </w:p>
        </w:tc>
      </w:tr>
      <w:tr>
        <w:tc>
          <w:tcPr>
            <w:tcW w:type="dxa" w:w="3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Village committee</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Easier operation and filter-management records</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CSR / mining company</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Measurable impact and auditable project data</w:t>
            </w:r>
          </w:p>
        </w:tc>
      </w:tr>
      <w:tr>
        <w:tc>
          <w:tcPr>
            <w:tcW w:type="dxa" w:w="3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Government</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Distributed water-quality data and early warnings</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NGO</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Remote monitoring of deployed units</w:t>
            </w:r>
          </w:p>
        </w:tc>
      </w:tr>
      <w:tr>
        <w:tc>
          <w:tcPr>
            <w:tcW w:type="dxa" w:w="3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 entrepreneur</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Maintenance and cartridge-replacement business</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Laboratory</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Better identification of sites requiring detailed testing</w:t>
            </w:r>
          </w:p>
        </w:tc>
      </w:tr>
    </w:tbl>
    <w:p>
      <w:pPr>
        <w:pStyle w:val="Heading1"/>
        <w:pBdr>
          <w:bottom w:val="single" w:color="0E7C7B" w:sz="8" w:space="4"/>
        </w:pBdr>
        <w:spacing w:after="200" w:before="400"/>
      </w:pPr>
      <w:r>
        <w:rPr>
          <w:rFonts w:ascii="Calibri" w:cs="Calibri" w:eastAsia="Calibri" w:hAnsi="Calibri"/>
          <w:b/>
          <w:bCs/>
          <w:color w:val="1F3864"/>
          <w:sz w:val="30"/>
          <w:szCs w:val="30"/>
        </w:rPr>
        <w:t xml:space="preserve">6. Proposed Solution</w:t>
      </w:r>
    </w:p>
    <w:p>
      <w:pPr>
        <w:pStyle w:val="Heading2"/>
        <w:spacing w:after="140" w:before="260"/>
      </w:pPr>
      <w:r>
        <w:rPr>
          <w:rFonts w:ascii="Calibri" w:cs="Calibri" w:eastAsia="Calibri" w:hAnsi="Calibri"/>
          <w:b/>
          <w:bCs/>
          <w:color w:val="0E7C7B"/>
          <w:sz w:val="24"/>
          <w:szCs w:val="24"/>
        </w:rPr>
        <w:t xml:space="preserve">6.1 Core Operating Loop</w:t>
      </w:r>
    </w:p>
    <w:p>
      <w:pPr>
        <w:pStyle w:val="Heading3"/>
        <w:spacing w:after="100" w:before="180"/>
      </w:pPr>
      <w:r>
        <w:rPr>
          <w:rFonts w:ascii="Calibri" w:cs="Calibri" w:eastAsia="Calibri" w:hAnsi="Calibri"/>
          <w:b/>
          <w:bCs/>
          <w:color w:val="1A1A1A"/>
          <w:sz w:val="22"/>
          <w:szCs w:val="22"/>
        </w:rPr>
        <w:t xml:space="preserve">Detect</w:t>
      </w:r>
    </w:p>
    <w:p>
      <w:pPr>
        <w:spacing w:after="160" w:line="276"/>
      </w:pPr>
      <w:r>
        <w:rPr>
          <w:rFonts w:ascii="Calibri" w:cs="Calibri" w:eastAsia="Calibri" w:hAnsi="Calibri"/>
          <w:color w:val="1A1A1A"/>
          <w:sz w:val="22"/>
          <w:szCs w:val="22"/>
        </w:rPr>
        <w:t xml:space="preserve">The inlet sensor pack measures pH, TDS/electrical conductivity, turbidity, temperature, and flow rate. Readings are stored and compared against configured operating thresholds.</w:t>
      </w:r>
    </w:p>
    <w:p>
      <w:pPr>
        <w:pStyle w:val="Heading3"/>
        <w:spacing w:after="100" w:before="180"/>
      </w:pPr>
      <w:r>
        <w:rPr>
          <w:rFonts w:ascii="Calibri" w:cs="Calibri" w:eastAsia="Calibri" w:hAnsi="Calibri"/>
          <w:b/>
          <w:bCs/>
          <w:color w:val="1A1A1A"/>
          <w:sz w:val="22"/>
          <w:szCs w:val="22"/>
        </w:rPr>
        <w:t xml:space="preserve">Decide</w:t>
      </w:r>
    </w:p>
    <w:p>
      <w:pPr>
        <w:spacing w:after="160" w:line="276"/>
      </w:pPr>
      <w:r>
        <w:rPr>
          <w:rFonts w:ascii="Calibri" w:cs="Calibri" w:eastAsia="Calibri" w:hAnsi="Calibri"/>
          <w:color w:val="1A1A1A"/>
          <w:sz w:val="22"/>
          <w:szCs w:val="22"/>
        </w:rPr>
        <w:t xml:space="preserve">The controller determines whether normal treatment can begin, a settling or pre-filtration step is required, a coagulant/pre-treatment mode should be recommended, the source is outside the unit's validated operating range, or dispensing should be blocked immediately.</w:t>
      </w:r>
    </w:p>
    <w:p>
      <w:pPr>
        <w:pStyle w:val="Heading3"/>
        <w:spacing w:after="100" w:before="180"/>
      </w:pPr>
      <w:r>
        <w:rPr>
          <w:rFonts w:ascii="Calibri" w:cs="Calibri" w:eastAsia="Calibri" w:hAnsi="Calibri"/>
          <w:b/>
          <w:bCs/>
          <w:color w:val="1A1A1A"/>
          <w:sz w:val="22"/>
          <w:szCs w:val="22"/>
        </w:rPr>
        <w:t xml:space="preserve">Purify</w:t>
      </w:r>
    </w:p>
    <w:p>
      <w:pPr>
        <w:pStyle w:val="ListParagraph"/>
        <w:numPr>
          <w:ilvl w:val="0"/>
          <w:numId w:val="2"/>
        </w:numPr>
        <w:spacing w:after="80"/>
      </w:pPr>
      <w:r>
        <w:rPr>
          <w:rFonts w:ascii="Calibri" w:cs="Calibri" w:eastAsia="Calibri" w:hAnsi="Calibri"/>
          <w:color w:val="1A1A1A"/>
          <w:sz w:val="22"/>
          <w:szCs w:val="22"/>
        </w:rPr>
        <w:t xml:space="preserve">Grit trap and washable pre-screen</w:t>
      </w:r>
    </w:p>
    <w:p>
      <w:pPr>
        <w:pStyle w:val="ListParagraph"/>
        <w:numPr>
          <w:ilvl w:val="0"/>
          <w:numId w:val="2"/>
        </w:numPr>
        <w:spacing w:after="80"/>
      </w:pPr>
      <w:r>
        <w:rPr>
          <w:rFonts w:ascii="Calibri" w:cs="Calibri" w:eastAsia="Calibri" w:hAnsi="Calibri"/>
          <w:color w:val="1A1A1A"/>
          <w:sz w:val="22"/>
          <w:szCs w:val="22"/>
        </w:rPr>
        <w:t xml:space="preserve">Sediment filter</w:t>
      </w:r>
    </w:p>
    <w:p>
      <w:pPr>
        <w:pStyle w:val="ListParagraph"/>
        <w:numPr>
          <w:ilvl w:val="0"/>
          <w:numId w:val="2"/>
        </w:numPr>
        <w:spacing w:after="80"/>
      </w:pPr>
      <w:r>
        <w:rPr>
          <w:rFonts w:ascii="Calibri" w:cs="Calibri" w:eastAsia="Calibri" w:hAnsi="Calibri"/>
          <w:color w:val="1A1A1A"/>
          <w:sz w:val="22"/>
          <w:szCs w:val="22"/>
        </w:rPr>
        <w:t xml:space="preserve">Activated carbon filter</w:t>
      </w:r>
    </w:p>
    <w:p>
      <w:pPr>
        <w:pStyle w:val="ListParagraph"/>
        <w:numPr>
          <w:ilvl w:val="0"/>
          <w:numId w:val="2"/>
        </w:numPr>
        <w:spacing w:after="80"/>
      </w:pPr>
      <w:r>
        <w:rPr>
          <w:rFonts w:ascii="Calibri" w:cs="Calibri" w:eastAsia="Calibri" w:hAnsi="Calibri"/>
          <w:color w:val="1A1A1A"/>
          <w:sz w:val="22"/>
          <w:szCs w:val="22"/>
        </w:rPr>
        <w:t xml:space="preserve">Ultrafiltration (UF) membrane</w:t>
      </w:r>
    </w:p>
    <w:p>
      <w:pPr>
        <w:pStyle w:val="ListParagraph"/>
        <w:numPr>
          <w:ilvl w:val="0"/>
          <w:numId w:val="2"/>
        </w:numPr>
        <w:spacing w:after="80"/>
      </w:pPr>
      <w:r>
        <w:rPr>
          <w:rFonts w:ascii="Calibri" w:cs="Calibri" w:eastAsia="Calibri" w:hAnsi="Calibri"/>
          <w:color w:val="1A1A1A"/>
          <w:sz w:val="22"/>
          <w:szCs w:val="22"/>
        </w:rPr>
        <w:t xml:space="preserve">UV-LED disinfection chamber</w:t>
      </w:r>
    </w:p>
    <w:p>
      <w:pPr>
        <w:pStyle w:val="ListParagraph"/>
        <w:numPr>
          <w:ilvl w:val="0"/>
          <w:numId w:val="2"/>
        </w:numPr>
        <w:spacing w:after="80"/>
      </w:pPr>
      <w:r>
        <w:rPr>
          <w:rFonts w:ascii="Calibri" w:cs="Calibri" w:eastAsia="Calibri" w:hAnsi="Calibri"/>
          <w:color w:val="1A1A1A"/>
          <w:sz w:val="22"/>
          <w:szCs w:val="22"/>
        </w:rPr>
        <w:t xml:space="preserve">Optional mineral / TDS-management module</w:t>
      </w:r>
    </w:p>
    <w:p>
      <w:pPr>
        <w:pStyle w:val="Heading3"/>
        <w:spacing w:after="100" w:before="180"/>
      </w:pPr>
      <w:r>
        <w:rPr>
          <w:rFonts w:ascii="Calibri" w:cs="Calibri" w:eastAsia="Calibri" w:hAnsi="Calibri"/>
          <w:b/>
          <w:bCs/>
          <w:color w:val="1A1A1A"/>
          <w:sz w:val="22"/>
          <w:szCs w:val="22"/>
        </w:rPr>
        <w:t xml:space="preserve">Verify</w:t>
      </w:r>
    </w:p>
    <w:p>
      <w:pPr>
        <w:spacing w:after="160" w:line="276"/>
      </w:pPr>
      <w:r>
        <w:rPr>
          <w:rFonts w:ascii="Calibri" w:cs="Calibri" w:eastAsia="Calibri" w:hAnsi="Calibri"/>
          <w:color w:val="1A1A1A"/>
          <w:sz w:val="22"/>
          <w:szCs w:val="22"/>
        </w:rPr>
        <w:t xml:space="preserve">The outlet sensor pack checks treated water again — pH range, turbidity condition, TDS condition, flow and treatment completion, UV module health, sensor validity, and filter-health indicators.</w:t>
      </w:r>
    </w:p>
    <w:p>
      <w:pPr>
        <w:pStyle w:val="Heading3"/>
        <w:spacing w:after="100" w:before="180"/>
      </w:pPr>
      <w:r>
        <w:rPr>
          <w:rFonts w:ascii="Calibri" w:cs="Calibri" w:eastAsia="Calibri" w:hAnsi="Calibri"/>
          <w:b/>
          <w:bCs/>
          <w:color w:val="1A1A1A"/>
          <w:sz w:val="22"/>
          <w:szCs w:val="22"/>
        </w:rPr>
        <w:t xml:space="preserve">Release or Reject</w:t>
      </w:r>
    </w:p>
    <w:p>
      <w:pPr>
        <w:pStyle w:val="ListParagraph"/>
        <w:numPr>
          <w:ilvl w:val="0"/>
          <w:numId w:val="2"/>
        </w:numPr>
        <w:spacing w:after="80"/>
      </w:pPr>
      <w:r>
        <w:rPr>
          <w:rFonts w:ascii="Calibri" w:cs="Calibri" w:eastAsia="Calibri" w:hAnsi="Calibri"/>
          <w:color w:val="1A1A1A"/>
          <w:sz w:val="22"/>
          <w:szCs w:val="22"/>
        </w:rPr>
        <w:t xml:space="preserve">Pass: solenoid valve opens and water is released.</w:t>
      </w:r>
    </w:p>
    <w:p>
      <w:pPr>
        <w:pStyle w:val="ListParagraph"/>
        <w:numPr>
          <w:ilvl w:val="0"/>
          <w:numId w:val="2"/>
        </w:numPr>
        <w:spacing w:after="80"/>
      </w:pPr>
      <w:r>
        <w:rPr>
          <w:rFonts w:ascii="Calibri" w:cs="Calibri" w:eastAsia="Calibri" w:hAnsi="Calibri"/>
          <w:color w:val="1A1A1A"/>
          <w:sz w:val="22"/>
          <w:szCs w:val="22"/>
        </w:rPr>
        <w:t xml:space="preserve">Fail: solenoid valve remains closed; water is never labelled or presented as safe.</w:t>
      </w:r>
    </w:p>
    <w:p>
      <w:pPr>
        <w:pStyle w:val="ListParagraph"/>
        <w:numPr>
          <w:ilvl w:val="0"/>
          <w:numId w:val="2"/>
        </w:numPr>
        <w:spacing w:after="80"/>
      </w:pPr>
      <w:r>
        <w:rPr>
          <w:rFonts w:ascii="Calibri" w:cs="Calibri" w:eastAsia="Calibri" w:hAnsi="Calibri"/>
          <w:color w:val="1A1A1A"/>
          <w:sz w:val="22"/>
          <w:szCs w:val="22"/>
        </w:rPr>
        <w:t xml:space="preserve">Uncertain: device enters a hold state and requests calibration, maintenance, or laboratory testing.</w:t>
      </w:r>
    </w:p>
    <w:p>
      <w:pPr>
        <w:pStyle w:val="Heading3"/>
        <w:spacing w:after="100" w:before="180"/>
      </w:pPr>
      <w:r>
        <w:rPr>
          <w:rFonts w:ascii="Calibri" w:cs="Calibri" w:eastAsia="Calibri" w:hAnsi="Calibri"/>
          <w:b/>
          <w:bCs/>
          <w:color w:val="1A1A1A"/>
          <w:sz w:val="22"/>
          <w:szCs w:val="22"/>
        </w:rPr>
        <w:t xml:space="preserve">Alert</w:t>
      </w:r>
    </w:p>
    <w:p>
      <w:pPr>
        <w:pStyle w:val="ListParagraph"/>
        <w:numPr>
          <w:ilvl w:val="0"/>
          <w:numId w:val="2"/>
        </w:numPr>
        <w:spacing w:after="80"/>
      </w:pPr>
      <w:r>
        <w:rPr>
          <w:rFonts w:ascii="Calibri" w:cs="Calibri" w:eastAsia="Calibri" w:hAnsi="Calibri"/>
          <w:color w:val="1A1A1A"/>
          <w:sz w:val="22"/>
          <w:szCs w:val="22"/>
        </w:rPr>
        <w:t xml:space="preserve">Green / yellow / red status indicator</w:t>
      </w:r>
    </w:p>
    <w:p>
      <w:pPr>
        <w:pStyle w:val="ListParagraph"/>
        <w:numPr>
          <w:ilvl w:val="0"/>
          <w:numId w:val="2"/>
        </w:numPr>
        <w:spacing w:after="80"/>
      </w:pPr>
      <w:r>
        <w:rPr>
          <w:rFonts w:ascii="Calibri" w:cs="Calibri" w:eastAsia="Calibri" w:hAnsi="Calibri"/>
          <w:color w:val="1A1A1A"/>
          <w:sz w:val="22"/>
          <w:szCs w:val="22"/>
        </w:rPr>
        <w:t xml:space="preserve">Local display and buzzer</w:t>
      </w:r>
    </w:p>
    <w:p>
      <w:pPr>
        <w:pStyle w:val="ListParagraph"/>
        <w:numPr>
          <w:ilvl w:val="0"/>
          <w:numId w:val="2"/>
        </w:numPr>
        <w:spacing w:after="80"/>
      </w:pPr>
      <w:r>
        <w:rPr>
          <w:rFonts w:ascii="Calibri" w:cs="Calibri" w:eastAsia="Calibri" w:hAnsi="Calibri"/>
          <w:color w:val="1A1A1A"/>
          <w:sz w:val="22"/>
          <w:szCs w:val="22"/>
        </w:rPr>
        <w:t xml:space="preserve">Local-language voice message</w:t>
      </w:r>
    </w:p>
    <w:p>
      <w:pPr>
        <w:pStyle w:val="ListParagraph"/>
        <w:numPr>
          <w:ilvl w:val="0"/>
          <w:numId w:val="2"/>
        </w:numPr>
        <w:spacing w:after="80"/>
      </w:pPr>
      <w:r>
        <w:rPr>
          <w:rFonts w:ascii="Calibri" w:cs="Calibri" w:eastAsia="Calibri" w:hAnsi="Calibri"/>
          <w:color w:val="1A1A1A"/>
          <w:sz w:val="22"/>
          <w:szCs w:val="22"/>
        </w:rPr>
        <w:t xml:space="preserve">SMS or app notification where available</w:t>
      </w:r>
    </w:p>
    <w:p>
      <w:pPr>
        <w:pStyle w:val="ListParagraph"/>
        <w:numPr>
          <w:ilvl w:val="0"/>
          <w:numId w:val="2"/>
        </w:numPr>
        <w:spacing w:after="80"/>
      </w:pPr>
      <w:r>
        <w:rPr>
          <w:rFonts w:ascii="Calibri" w:cs="Calibri" w:eastAsia="Calibri" w:hAnsi="Calibri"/>
          <w:color w:val="1A1A1A"/>
          <w:sz w:val="22"/>
          <w:szCs w:val="22"/>
        </w:rPr>
        <w:t xml:space="preserve">LoRa alert to a gateway or nearby unit</w:t>
      </w:r>
    </w:p>
    <w:p>
      <w:pPr>
        <w:pStyle w:val="ListParagraph"/>
        <w:numPr>
          <w:ilvl w:val="0"/>
          <w:numId w:val="2"/>
        </w:numPr>
        <w:spacing w:after="80"/>
      </w:pPr>
      <w:r>
        <w:rPr>
          <w:rFonts w:ascii="Calibri" w:cs="Calibri" w:eastAsia="Calibri" w:hAnsi="Calibri"/>
          <w:color w:val="1A1A1A"/>
          <w:sz w:val="22"/>
          <w:szCs w:val="22"/>
        </w:rPr>
        <w:t xml:space="preserve">Maintenance warning on declining filter performance</w:t>
      </w:r>
    </w:p>
    <w:p>
      <w:pPr>
        <w:pStyle w:val="Heading1"/>
        <w:pBdr>
          <w:bottom w:val="single" w:color="0E7C7B" w:sz="8" w:space="4"/>
        </w:pBdr>
        <w:spacing w:after="200" w:before="400"/>
      </w:pPr>
      <w:r>
        <w:rPr>
          <w:rFonts w:ascii="Calibri" w:cs="Calibri" w:eastAsia="Calibri" w:hAnsi="Calibri"/>
          <w:b/>
          <w:bCs/>
          <w:color w:val="1F3864"/>
          <w:sz w:val="30"/>
          <w:szCs w:val="30"/>
        </w:rPr>
        <w:t xml:space="preserve">7. System Architecture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SOURCE WATER</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INLET SENSOR PACK</w:t>
      </w:r>
      <w:r>
        <w:rPr>
          <w:rFonts w:ascii="Calibri" w:cs="Calibri" w:eastAsia="Calibri" w:hAnsi="Calibri"/>
          <w:color w:val="595959"/>
          <w:sz w:val="18"/>
          <w:szCs w:val="18"/>
        </w:rPr>
        <w:t xml:space="preserve">  —  pH | TDS | Turbidity | Temperature | Flow</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DECISION ENGINE</w:t>
      </w:r>
      <w:r>
        <w:rPr>
          <w:rFonts w:ascii="Calibri" w:cs="Calibri" w:eastAsia="Calibri" w:hAnsi="Calibri"/>
          <w:color w:val="595959"/>
          <w:sz w:val="18"/>
          <w:szCs w:val="18"/>
        </w:rPr>
        <w:t xml:space="preserve">  —  Normal | Pre-treatment required | Reject</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PRE-SCREEN + GRIT TRAP</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SEDIMENT FILTER → ACTIVATED CARBON → UF MEMBRANE</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UV-LED DISINFECTION</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OPTIONAL MINERAL / TDS MODULE</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OUTLET SENSOR PACK</w:t>
      </w:r>
      <w:r>
        <w:rPr>
          <w:rFonts w:ascii="Calibri" w:cs="Calibri" w:eastAsia="Calibri" w:hAnsi="Calibri"/>
          <w:color w:val="595959"/>
          <w:sz w:val="18"/>
          <w:szCs w:val="18"/>
        </w:rPr>
        <w:t xml:space="preserve">  —  pH | TDS | Turbidity | Temperature | Flow</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SAFETY GATE</w:t>
      </w:r>
      <w:r>
        <w:rPr>
          <w:rFonts w:ascii="Calibri" w:cs="Calibri" w:eastAsia="Calibri" w:hAnsi="Calibri"/>
          <w:color w:val="595959"/>
          <w:sz w:val="18"/>
          <w:szCs w:val="18"/>
        </w:rPr>
        <w:t xml:space="preserve">  —  Pass → Solenoid opens   |   Fail → Solenoid remains closed</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DISPLAY | VOICE | QR RECORD | SMS/LoRa | LOCAL LOG</w:t>
      </w:r>
    </w:p>
    <w:p>
      <w:pPr>
        <w:spacing w:after="200"/>
      </w:pPr>
    </w:p>
    <w:p>
      <w:pPr>
        <w:pStyle w:val="Heading2"/>
        <w:spacing w:after="140" w:before="260"/>
      </w:pPr>
      <w:r>
        <w:rPr>
          <w:rFonts w:ascii="Calibri" w:cs="Calibri" w:eastAsia="Calibri" w:hAnsi="Calibri"/>
          <w:b/>
          <w:bCs/>
          <w:color w:val="0E7C7B"/>
          <w:sz w:val="24"/>
          <w:szCs w:val="24"/>
        </w:rPr>
        <w:t xml:space="preserve">7.1 Control Architecture</w:t>
      </w:r>
    </w:p>
    <w:p>
      <w:pPr>
        <w:spacing w:after="160" w:line="276"/>
      </w:pPr>
      <w:r>
        <w:rPr>
          <w:rFonts w:ascii="Calibri" w:cs="Calibri" w:eastAsia="Calibri" w:hAnsi="Calibri"/>
          <w:color w:val="1A1A1A"/>
          <w:sz w:val="22"/>
          <w:szCs w:val="22"/>
        </w:rPr>
        <w:t xml:space="preserve">The ESP32-class controller manages sensor sampling, pump control, solenoid lockout, UV operation, filter-health estimation, battery and solar status, the user interface, local data logging, QR record generation, communication modules, and self-diagnostics.</w:t>
      </w:r>
    </w:p>
    <w:p>
      <w:pPr>
        <w:pBdr>
          <w:left w:val="single" w:color="0E7C7B" w:sz="24" w:space="8"/>
        </w:pBdr>
        <w:shd w:fill="EAF1F8" w:val="clear"/>
        <w:spacing w:after="120" w:before="120"/>
      </w:pPr>
      <w:r>
        <w:rPr>
          <w:rFonts w:ascii="Calibri" w:cs="Calibri" w:eastAsia="Calibri" w:hAnsi="Calibri"/>
          <w:b/>
          <w:bCs/>
          <w:color w:val="1F3864"/>
          <w:sz w:val="22"/>
          <w:szCs w:val="22"/>
        </w:rPr>
        <w:t xml:space="preserve">The device defaults to a safe (locked) state after power loss, sensor failure, invalid calibration, or controller restart.</w:t>
      </w:r>
    </w:p>
    <w:p>
      <w:pPr>
        <w:pStyle w:val="Heading1"/>
        <w:pBdr>
          <w:bottom w:val="single" w:color="0E7C7B" w:sz="8" w:space="4"/>
        </w:pBdr>
        <w:spacing w:after="200" w:before="400"/>
      </w:pPr>
      <w:r>
        <w:rPr>
          <w:rFonts w:ascii="Calibri" w:cs="Calibri" w:eastAsia="Calibri" w:hAnsi="Calibri"/>
          <w:b/>
          <w:bCs/>
          <w:color w:val="1F3864"/>
          <w:sz w:val="30"/>
          <w:szCs w:val="30"/>
        </w:rPr>
        <w:t xml:space="preserve">8. Product Modules</w:t>
      </w:r>
    </w:p>
    <w:p>
      <w:pPr>
        <w:pStyle w:val="Heading2"/>
        <w:spacing w:after="140" w:before="260"/>
      </w:pPr>
      <w:r>
        <w:rPr>
          <w:rFonts w:ascii="Calibri" w:cs="Calibri" w:eastAsia="Calibri" w:hAnsi="Calibri"/>
          <w:b/>
          <w:bCs/>
          <w:color w:val="0E7C7B"/>
          <w:sz w:val="24"/>
          <w:szCs w:val="24"/>
        </w:rPr>
        <w:t xml:space="preserve">Module 1 — Source-Water Detection</w:t>
      </w:r>
    </w:p>
    <w:p>
      <w:pPr>
        <w:spacing w:after="160" w:line="276"/>
      </w:pPr>
      <w:r>
        <w:rPr>
          <w:rFonts w:ascii="Calibri" w:cs="Calibri" w:eastAsia="Calibri" w:hAnsi="Calibri"/>
          <w:color w:val="1A1A1A"/>
          <w:sz w:val="22"/>
          <w:szCs w:val="22"/>
        </w:rPr>
        <w:t xml:space="preserve">Measures raw-water condition before treatment.</w:t>
      </w:r>
    </w:p>
    <w:p>
      <w:pPr>
        <w:pStyle w:val="ListParagraph"/>
        <w:numPr>
          <w:ilvl w:val="0"/>
          <w:numId w:val="2"/>
        </w:numPr>
        <w:spacing w:after="80"/>
      </w:pPr>
      <w:r>
        <w:rPr>
          <w:rFonts w:ascii="Calibri" w:cs="Calibri" w:eastAsia="Calibri" w:hAnsi="Calibri"/>
          <w:color w:val="1A1A1A"/>
          <w:sz w:val="22"/>
          <w:szCs w:val="22"/>
        </w:rPr>
        <w:t xml:space="preserve">Collect readings at configurable intervals.</w:t>
      </w:r>
    </w:p>
    <w:p>
      <w:pPr>
        <w:pStyle w:val="ListParagraph"/>
        <w:numPr>
          <w:ilvl w:val="0"/>
          <w:numId w:val="2"/>
        </w:numPr>
        <w:spacing w:after="80"/>
      </w:pPr>
      <w:r>
        <w:rPr>
          <w:rFonts w:ascii="Calibri" w:cs="Calibri" w:eastAsia="Calibri" w:hAnsi="Calibri"/>
          <w:color w:val="1A1A1A"/>
          <w:sz w:val="22"/>
          <w:szCs w:val="22"/>
        </w:rPr>
        <w:t xml:space="preserve">Reject invalid or disconnected sensor readings.</w:t>
      </w:r>
    </w:p>
    <w:p>
      <w:pPr>
        <w:pStyle w:val="ListParagraph"/>
        <w:numPr>
          <w:ilvl w:val="0"/>
          <w:numId w:val="2"/>
        </w:numPr>
        <w:spacing w:after="80"/>
      </w:pPr>
      <w:r>
        <w:rPr>
          <w:rFonts w:ascii="Calibri" w:cs="Calibri" w:eastAsia="Calibri" w:hAnsi="Calibri"/>
          <w:color w:val="1A1A1A"/>
          <w:sz w:val="22"/>
          <w:szCs w:val="22"/>
        </w:rPr>
        <w:t xml:space="preserve">Detect sudden changes in turbidity or TDS.</w:t>
      </w:r>
    </w:p>
    <w:p>
      <w:pPr>
        <w:pStyle w:val="ListParagraph"/>
        <w:numPr>
          <w:ilvl w:val="0"/>
          <w:numId w:val="2"/>
        </w:numPr>
        <w:spacing w:after="80"/>
      </w:pPr>
      <w:r>
        <w:rPr>
          <w:rFonts w:ascii="Calibri" w:cs="Calibri" w:eastAsia="Calibri" w:hAnsi="Calibri"/>
          <w:color w:val="1A1A1A"/>
          <w:sz w:val="22"/>
          <w:szCs w:val="22"/>
        </w:rPr>
        <w:t xml:space="preserve">Display source condition in simple language.</w:t>
      </w:r>
    </w:p>
    <w:p>
      <w:pPr>
        <w:pStyle w:val="ListParagraph"/>
        <w:numPr>
          <w:ilvl w:val="0"/>
          <w:numId w:val="2"/>
        </w:numPr>
        <w:spacing w:after="80"/>
      </w:pPr>
      <w:r>
        <w:rPr>
          <w:rFonts w:ascii="Calibri" w:cs="Calibri" w:eastAsia="Calibri" w:hAnsi="Calibri"/>
          <w:color w:val="1A1A1A"/>
          <w:sz w:val="22"/>
          <w:szCs w:val="22"/>
        </w:rPr>
        <w:t xml:space="preserve">Store source readings with timestamp and unit ID.</w:t>
      </w:r>
    </w:p>
    <w:p>
      <w:pPr>
        <w:pStyle w:val="ListParagraph"/>
        <w:numPr>
          <w:ilvl w:val="0"/>
          <w:numId w:val="2"/>
        </w:numPr>
        <w:spacing w:after="80"/>
      </w:pPr>
      <w:r>
        <w:rPr>
          <w:rFonts w:ascii="Calibri" w:cs="Calibri" w:eastAsia="Calibri" w:hAnsi="Calibri"/>
          <w:color w:val="1A1A1A"/>
          <w:sz w:val="22"/>
          <w:szCs w:val="22"/>
        </w:rPr>
        <w:t xml:space="preserve">Support calibration reminders.</w:t>
      </w:r>
    </w:p>
    <w:p>
      <w:pPr>
        <w:pStyle w:val="Heading2"/>
        <w:spacing w:after="140" w:before="260"/>
      </w:pPr>
      <w:r>
        <w:rPr>
          <w:rFonts w:ascii="Calibri" w:cs="Calibri" w:eastAsia="Calibri" w:hAnsi="Calibri"/>
          <w:b/>
          <w:bCs/>
          <w:color w:val="0E7C7B"/>
          <w:sz w:val="24"/>
          <w:szCs w:val="24"/>
        </w:rPr>
        <w:t xml:space="preserve">Module 2 — Heavy-Duty Pre-Treatment</w:t>
      </w:r>
    </w:p>
    <w:p>
      <w:pPr>
        <w:spacing w:after="160" w:line="276"/>
      </w:pPr>
      <w:r>
        <w:rPr>
          <w:rFonts w:ascii="Calibri" w:cs="Calibri" w:eastAsia="Calibri" w:hAnsi="Calibri"/>
          <w:color w:val="1A1A1A"/>
          <w:sz w:val="22"/>
          <w:szCs w:val="22"/>
        </w:rPr>
        <w:t xml:space="preserve">Mining-affected water may contain suspended solids that rapidly clog downstream filters.</w:t>
      </w:r>
    </w:p>
    <w:p>
      <w:pPr>
        <w:pStyle w:val="ListParagraph"/>
        <w:numPr>
          <w:ilvl w:val="0"/>
          <w:numId w:val="2"/>
        </w:numPr>
        <w:spacing w:after="80"/>
      </w:pPr>
      <w:r>
        <w:rPr>
          <w:rFonts w:ascii="Calibri" w:cs="Calibri" w:eastAsia="Calibri" w:hAnsi="Calibri"/>
          <w:color w:val="1A1A1A"/>
          <w:sz w:val="22"/>
          <w:szCs w:val="22"/>
        </w:rPr>
        <w:t xml:space="preserve">Washable coarse screen.</w:t>
      </w:r>
    </w:p>
    <w:p>
      <w:pPr>
        <w:pStyle w:val="ListParagraph"/>
        <w:numPr>
          <w:ilvl w:val="0"/>
          <w:numId w:val="2"/>
        </w:numPr>
        <w:spacing w:after="80"/>
      </w:pPr>
      <w:r>
        <w:rPr>
          <w:rFonts w:ascii="Calibri" w:cs="Calibri" w:eastAsia="Calibri" w:hAnsi="Calibri"/>
          <w:color w:val="1A1A1A"/>
          <w:sz w:val="22"/>
          <w:szCs w:val="22"/>
        </w:rPr>
        <w:t xml:space="preserve">Removable grit and sediment chamber.</w:t>
      </w:r>
    </w:p>
    <w:p>
      <w:pPr>
        <w:pStyle w:val="ListParagraph"/>
        <w:numPr>
          <w:ilvl w:val="0"/>
          <w:numId w:val="2"/>
        </w:numPr>
        <w:spacing w:after="80"/>
      </w:pPr>
      <w:r>
        <w:rPr>
          <w:rFonts w:ascii="Calibri" w:cs="Calibri" w:eastAsia="Calibri" w:hAnsi="Calibri"/>
          <w:color w:val="1A1A1A"/>
          <w:sz w:val="22"/>
          <w:szCs w:val="22"/>
        </w:rPr>
        <w:t xml:space="preserve">Easy drain and cleaning mechanism.</w:t>
      </w:r>
    </w:p>
    <w:p>
      <w:pPr>
        <w:pStyle w:val="ListParagraph"/>
        <w:numPr>
          <w:ilvl w:val="0"/>
          <w:numId w:val="2"/>
        </w:numPr>
        <w:spacing w:after="80"/>
      </w:pPr>
      <w:r>
        <w:rPr>
          <w:rFonts w:ascii="Calibri" w:cs="Calibri" w:eastAsia="Calibri" w:hAnsi="Calibri"/>
          <w:color w:val="1A1A1A"/>
          <w:sz w:val="22"/>
          <w:szCs w:val="22"/>
        </w:rPr>
        <w:t xml:space="preserve">Optional low-cost settling or coagulant stage.</w:t>
      </w:r>
    </w:p>
    <w:p>
      <w:pPr>
        <w:pStyle w:val="ListParagraph"/>
        <w:numPr>
          <w:ilvl w:val="0"/>
          <w:numId w:val="2"/>
        </w:numPr>
        <w:spacing w:after="80"/>
      </w:pPr>
      <w:r>
        <w:rPr>
          <w:rFonts w:ascii="Calibri" w:cs="Calibri" w:eastAsia="Calibri" w:hAnsi="Calibri"/>
          <w:color w:val="1A1A1A"/>
          <w:sz w:val="22"/>
          <w:szCs w:val="22"/>
        </w:rPr>
        <w:t xml:space="preserve">Differential-pressure or flow-drop monitoring.</w:t>
      </w:r>
    </w:p>
    <w:p>
      <w:pPr>
        <w:pStyle w:val="ListParagraph"/>
        <w:numPr>
          <w:ilvl w:val="0"/>
          <w:numId w:val="2"/>
        </w:numPr>
        <w:spacing w:after="80"/>
      </w:pPr>
      <w:r>
        <w:rPr>
          <w:rFonts w:ascii="Calibri" w:cs="Calibri" w:eastAsia="Calibri" w:hAnsi="Calibri"/>
          <w:color w:val="1A1A1A"/>
          <w:sz w:val="22"/>
          <w:szCs w:val="22"/>
        </w:rPr>
        <w:t xml:space="preserve">Clear cleaning instructions using icons.</w:t>
      </w:r>
    </w:p>
    <w:p>
      <w:pPr>
        <w:pStyle w:val="Heading2"/>
        <w:spacing w:after="140" w:before="260"/>
      </w:pPr>
      <w:r>
        <w:rPr>
          <w:rFonts w:ascii="Calibri" w:cs="Calibri" w:eastAsia="Calibri" w:hAnsi="Calibri"/>
          <w:b/>
          <w:bCs/>
          <w:color w:val="0E7C7B"/>
          <w:sz w:val="24"/>
          <w:szCs w:val="24"/>
        </w:rPr>
        <w:t xml:space="preserve">Module 3 — Multi-Stage Purification</w:t>
      </w:r>
    </w:p>
    <w:p>
      <w:pPr>
        <w:pStyle w:val="Heading3"/>
        <w:spacing w:after="100" w:before="180"/>
      </w:pPr>
      <w:r>
        <w:rPr>
          <w:rFonts w:ascii="Calibri" w:cs="Calibri" w:eastAsia="Calibri" w:hAnsi="Calibri"/>
          <w:b/>
          <w:bCs/>
          <w:color w:val="1A1A1A"/>
          <w:sz w:val="22"/>
          <w:szCs w:val="22"/>
        </w:rPr>
        <w:t xml:space="preserve">Sediment filter</w:t>
      </w:r>
    </w:p>
    <w:p>
      <w:pPr>
        <w:spacing w:after="160" w:line="276"/>
      </w:pPr>
      <w:r>
        <w:rPr>
          <w:rFonts w:ascii="Calibri" w:cs="Calibri" w:eastAsia="Calibri" w:hAnsi="Calibri"/>
          <w:color w:val="1A1A1A"/>
          <w:sz w:val="22"/>
          <w:szCs w:val="22"/>
        </w:rPr>
        <w:t xml:space="preserve">Removes larger suspended particles and protects downstream components.</w:t>
      </w:r>
    </w:p>
    <w:p>
      <w:pPr>
        <w:pStyle w:val="Heading3"/>
        <w:spacing w:after="100" w:before="180"/>
      </w:pPr>
      <w:r>
        <w:rPr>
          <w:rFonts w:ascii="Calibri" w:cs="Calibri" w:eastAsia="Calibri" w:hAnsi="Calibri"/>
          <w:b/>
          <w:bCs/>
          <w:color w:val="1A1A1A"/>
          <w:sz w:val="22"/>
          <w:szCs w:val="22"/>
        </w:rPr>
        <w:t xml:space="preserve">Activated carbon</w:t>
      </w:r>
    </w:p>
    <w:p>
      <w:pPr>
        <w:spacing w:after="160" w:line="276"/>
      </w:pPr>
      <w:r>
        <w:rPr>
          <w:rFonts w:ascii="Calibri" w:cs="Calibri" w:eastAsia="Calibri" w:hAnsi="Calibri"/>
          <w:color w:val="1A1A1A"/>
          <w:sz w:val="22"/>
          <w:szCs w:val="22"/>
        </w:rPr>
        <w:t xml:space="preserve">Improves taste and odour and adsorbs selected organic compounds. It does not reliably remove all dissolved heavy metals — this limitation is not overstated to users.</w:t>
      </w:r>
    </w:p>
    <w:p>
      <w:pPr>
        <w:pStyle w:val="Heading3"/>
        <w:spacing w:after="100" w:before="180"/>
      </w:pPr>
      <w:r>
        <w:rPr>
          <w:rFonts w:ascii="Calibri" w:cs="Calibri" w:eastAsia="Calibri" w:hAnsi="Calibri"/>
          <w:b/>
          <w:bCs/>
          <w:color w:val="1A1A1A"/>
          <w:sz w:val="22"/>
          <w:szCs w:val="22"/>
        </w:rPr>
        <w:t xml:space="preserve">UF membrane</w:t>
      </w:r>
    </w:p>
    <w:p>
      <w:pPr>
        <w:spacing w:after="160" w:line="276"/>
      </w:pPr>
      <w:r>
        <w:rPr>
          <w:rFonts w:ascii="Calibri" w:cs="Calibri" w:eastAsia="Calibri" w:hAnsi="Calibri"/>
          <w:color w:val="1A1A1A"/>
          <w:sz w:val="22"/>
          <w:szCs w:val="22"/>
        </w:rPr>
        <w:t xml:space="preserve">Targets suspended particles, bacteria, and larger microorganisms within the validated membrane specification. Requires periodic flushing or backwashing.</w:t>
      </w:r>
    </w:p>
    <w:p>
      <w:pPr>
        <w:pStyle w:val="Heading3"/>
        <w:spacing w:after="100" w:before="180"/>
      </w:pPr>
      <w:r>
        <w:rPr>
          <w:rFonts w:ascii="Calibri" w:cs="Calibri" w:eastAsia="Calibri" w:hAnsi="Calibri"/>
          <w:b/>
          <w:bCs/>
          <w:color w:val="1A1A1A"/>
          <w:sz w:val="22"/>
          <w:szCs w:val="22"/>
        </w:rPr>
        <w:t xml:space="preserve">UV-LED</w:t>
      </w:r>
    </w:p>
    <w:p>
      <w:pPr>
        <w:spacing w:after="160" w:line="276"/>
      </w:pPr>
      <w:r>
        <w:rPr>
          <w:rFonts w:ascii="Calibri" w:cs="Calibri" w:eastAsia="Calibri" w:hAnsi="Calibri"/>
          <w:color w:val="1A1A1A"/>
          <w:sz w:val="22"/>
          <w:szCs w:val="22"/>
        </w:rPr>
        <w:t xml:space="preserve">Provides disinfection after filtration. Performance depends on flow, UV dose, water clarity, and module health.</w:t>
      </w:r>
    </w:p>
    <w:p>
      <w:pPr>
        <w:pStyle w:val="Heading3"/>
        <w:spacing w:after="100" w:before="180"/>
      </w:pPr>
      <w:r>
        <w:rPr>
          <w:rFonts w:ascii="Calibri" w:cs="Calibri" w:eastAsia="Calibri" w:hAnsi="Calibri"/>
          <w:b/>
          <w:bCs/>
          <w:color w:val="1A1A1A"/>
          <w:sz w:val="22"/>
          <w:szCs w:val="22"/>
        </w:rPr>
        <w:t xml:space="preserve">Optional TDS / mineral module</w:t>
      </w:r>
    </w:p>
    <w:p>
      <w:pPr>
        <w:spacing w:after="160" w:line="276"/>
      </w:pPr>
      <w:r>
        <w:rPr>
          <w:rFonts w:ascii="Calibri" w:cs="Calibri" w:eastAsia="Calibri" w:hAnsi="Calibri"/>
          <w:color w:val="1A1A1A"/>
          <w:sz w:val="22"/>
          <w:szCs w:val="22"/>
        </w:rPr>
        <w:t xml:space="preserve">A modular add-on for dissolved-mineral reduction, validated separately since UF and UV do not remove dissolved salts.</w:t>
      </w:r>
    </w:p>
    <w:p>
      <w:pPr>
        <w:pStyle w:val="Heading2"/>
        <w:spacing w:after="140" w:before="260"/>
      </w:pPr>
      <w:r>
        <w:rPr>
          <w:rFonts w:ascii="Calibri" w:cs="Calibri" w:eastAsia="Calibri" w:hAnsi="Calibri"/>
          <w:b/>
          <w:bCs/>
          <w:color w:val="0E7C7B"/>
          <w:sz w:val="24"/>
          <w:szCs w:val="24"/>
        </w:rPr>
        <w:t xml:space="preserve">Module 4 — Verification &amp; Safety Gate</w:t>
      </w:r>
    </w:p>
    <w:p>
      <w:pPr>
        <w:spacing w:after="160" w:line="276"/>
      </w:pPr>
      <w:r>
        <w:rPr>
          <w:rFonts w:ascii="Calibri" w:cs="Calibri" w:eastAsia="Calibri" w:hAnsi="Calibri"/>
          <w:color w:val="1A1A1A"/>
          <w:sz w:val="22"/>
          <w:szCs w:val="22"/>
        </w:rPr>
        <w:t xml:space="preserve">This is the defining product module.</w:t>
      </w:r>
    </w:p>
    <w:p>
      <w:pPr>
        <w:pStyle w:val="ListParagraph"/>
        <w:numPr>
          <w:ilvl w:val="0"/>
          <w:numId w:val="2"/>
        </w:numPr>
        <w:spacing w:after="80"/>
      </w:pPr>
      <w:r>
        <w:rPr>
          <w:rFonts w:ascii="Calibri" w:cs="Calibri" w:eastAsia="Calibri" w:hAnsi="Calibri"/>
          <w:color w:val="1A1A1A"/>
          <w:sz w:val="22"/>
          <w:szCs w:val="22"/>
        </w:rPr>
        <w:t xml:space="preserve">Independent inlet and outlet measurements.</w:t>
      </w:r>
    </w:p>
    <w:p>
      <w:pPr>
        <w:pStyle w:val="ListParagraph"/>
        <w:numPr>
          <w:ilvl w:val="0"/>
          <w:numId w:val="2"/>
        </w:numPr>
        <w:spacing w:after="80"/>
      </w:pPr>
      <w:r>
        <w:rPr>
          <w:rFonts w:ascii="Calibri" w:cs="Calibri" w:eastAsia="Calibri" w:hAnsi="Calibri"/>
          <w:color w:val="1A1A1A"/>
          <w:sz w:val="22"/>
          <w:szCs w:val="22"/>
        </w:rPr>
        <w:t xml:space="preserve">No automatic “safe” label based only on treatment duration.</w:t>
      </w:r>
    </w:p>
    <w:p>
      <w:pPr>
        <w:pStyle w:val="ListParagraph"/>
        <w:numPr>
          <w:ilvl w:val="0"/>
          <w:numId w:val="2"/>
        </w:numPr>
        <w:spacing w:after="80"/>
      </w:pPr>
      <w:r>
        <w:rPr>
          <w:rFonts w:ascii="Calibri" w:cs="Calibri" w:eastAsia="Calibri" w:hAnsi="Calibri"/>
          <w:color w:val="1A1A1A"/>
          <w:sz w:val="22"/>
          <w:szCs w:val="22"/>
        </w:rPr>
        <w:t xml:space="preserve">Physical solenoid lockout when output fails.</w:t>
      </w:r>
    </w:p>
    <w:p>
      <w:pPr>
        <w:pStyle w:val="ListParagraph"/>
        <w:numPr>
          <w:ilvl w:val="0"/>
          <w:numId w:val="2"/>
        </w:numPr>
        <w:spacing w:after="80"/>
      </w:pPr>
      <w:r>
        <w:rPr>
          <w:rFonts w:ascii="Calibri" w:cs="Calibri" w:eastAsia="Calibri" w:hAnsi="Calibri"/>
          <w:color w:val="1A1A1A"/>
          <w:sz w:val="22"/>
          <w:szCs w:val="22"/>
        </w:rPr>
        <w:t xml:space="preserve">Hold state when sensors disagree or require calibration.</w:t>
      </w:r>
    </w:p>
    <w:p>
      <w:pPr>
        <w:pStyle w:val="ListParagraph"/>
        <w:numPr>
          <w:ilvl w:val="0"/>
          <w:numId w:val="2"/>
        </w:numPr>
        <w:spacing w:after="80"/>
      </w:pPr>
      <w:r>
        <w:rPr>
          <w:rFonts w:ascii="Calibri" w:cs="Calibri" w:eastAsia="Calibri" w:hAnsi="Calibri"/>
          <w:color w:val="1A1A1A"/>
          <w:sz w:val="22"/>
          <w:szCs w:val="22"/>
        </w:rPr>
        <w:t xml:space="preserve">UV and flow interlock.</w:t>
      </w:r>
    </w:p>
    <w:p>
      <w:pPr>
        <w:pStyle w:val="ListParagraph"/>
        <w:numPr>
          <w:ilvl w:val="0"/>
          <w:numId w:val="2"/>
        </w:numPr>
        <w:spacing w:after="80"/>
      </w:pPr>
      <w:r>
        <w:rPr>
          <w:rFonts w:ascii="Calibri" w:cs="Calibri" w:eastAsia="Calibri" w:hAnsi="Calibri"/>
          <w:color w:val="1A1A1A"/>
          <w:sz w:val="22"/>
          <w:szCs w:val="22"/>
        </w:rPr>
        <w:t xml:space="preserve">Safe-state behaviour after power interruption.</w:t>
      </w:r>
    </w:p>
    <w:p>
      <w:pPr>
        <w:pStyle w:val="ListParagraph"/>
        <w:numPr>
          <w:ilvl w:val="0"/>
          <w:numId w:val="2"/>
        </w:numPr>
        <w:spacing w:after="80"/>
      </w:pPr>
      <w:r>
        <w:rPr>
          <w:rFonts w:ascii="Calibri" w:cs="Calibri" w:eastAsia="Calibri" w:hAnsi="Calibri"/>
          <w:color w:val="1A1A1A"/>
          <w:sz w:val="22"/>
          <w:szCs w:val="22"/>
        </w:rPr>
        <w:t xml:space="preserve">Configurable thresholds based on validated use case.</w:t>
      </w:r>
    </w:p>
    <w:p>
      <w:pPr>
        <w:pStyle w:val="ListParagraph"/>
        <w:numPr>
          <w:ilvl w:val="0"/>
          <w:numId w:val="2"/>
        </w:numPr>
        <w:spacing w:after="80"/>
      </w:pPr>
      <w:r>
        <w:rPr>
          <w:rFonts w:ascii="Calibri" w:cs="Calibri" w:eastAsia="Calibri" w:hAnsi="Calibri"/>
          <w:color w:val="1A1A1A"/>
          <w:sz w:val="22"/>
          <w:szCs w:val="22"/>
        </w:rPr>
        <w:t xml:space="preserve">Display of the exact reason for rejection.</w:t>
      </w:r>
    </w:p>
    <w:p>
      <w:pPr>
        <w:pStyle w:val="Heading2"/>
        <w:spacing w:after="140" w:before="260"/>
      </w:pPr>
      <w:r>
        <w:rPr>
          <w:rFonts w:ascii="Calibri" w:cs="Calibri" w:eastAsia="Calibri" w:hAnsi="Calibri"/>
          <w:b/>
          <w:bCs/>
          <w:color w:val="0E7C7B"/>
          <w:sz w:val="24"/>
          <w:szCs w:val="24"/>
        </w:rPr>
        <w:t xml:space="preserve">Module 5 — User Interface</w:t>
      </w:r>
    </w:p>
    <w:p>
      <w:pPr>
        <w:pStyle w:val="Heading3"/>
        <w:spacing w:after="100" w:before="180"/>
      </w:pPr>
      <w:r>
        <w:rPr>
          <w:rFonts w:ascii="Calibri" w:cs="Calibri" w:eastAsia="Calibri" w:hAnsi="Calibri"/>
          <w:b/>
          <w:bCs/>
          <w:color w:val="1A1A1A"/>
          <w:sz w:val="22"/>
          <w:szCs w:val="22"/>
        </w:rPr>
        <w:t xml:space="preserve">Local interface</w:t>
      </w:r>
    </w:p>
    <w:p>
      <w:pPr>
        <w:pStyle w:val="ListParagraph"/>
        <w:numPr>
          <w:ilvl w:val="0"/>
          <w:numId w:val="2"/>
        </w:numPr>
        <w:spacing w:after="80"/>
      </w:pPr>
      <w:r>
        <w:rPr>
          <w:rFonts w:ascii="Calibri" w:cs="Calibri" w:eastAsia="Calibri" w:hAnsi="Calibri"/>
          <w:color w:val="1A1A1A"/>
          <w:sz w:val="22"/>
          <w:szCs w:val="22"/>
        </w:rPr>
        <w:t xml:space="preserve">Large pass/fail icon.</w:t>
      </w:r>
    </w:p>
    <w:p>
      <w:pPr>
        <w:pStyle w:val="ListParagraph"/>
        <w:numPr>
          <w:ilvl w:val="0"/>
          <w:numId w:val="2"/>
        </w:numPr>
        <w:spacing w:after="80"/>
      </w:pPr>
      <w:r>
        <w:rPr>
          <w:rFonts w:ascii="Calibri" w:cs="Calibri" w:eastAsia="Calibri" w:hAnsi="Calibri"/>
          <w:color w:val="1A1A1A"/>
          <w:sz w:val="22"/>
          <w:szCs w:val="22"/>
        </w:rPr>
        <w:t xml:space="preserve">pH, TDS, turbidity, and temperature readings.</w:t>
      </w:r>
    </w:p>
    <w:p>
      <w:pPr>
        <w:pStyle w:val="ListParagraph"/>
        <w:numPr>
          <w:ilvl w:val="0"/>
          <w:numId w:val="2"/>
        </w:numPr>
        <w:spacing w:after="80"/>
      </w:pPr>
      <w:r>
        <w:rPr>
          <w:rFonts w:ascii="Calibri" w:cs="Calibri" w:eastAsia="Calibri" w:hAnsi="Calibri"/>
          <w:color w:val="1A1A1A"/>
          <w:sz w:val="22"/>
          <w:szCs w:val="22"/>
        </w:rPr>
        <w:t xml:space="preserve">Battery and solar status.</w:t>
      </w:r>
    </w:p>
    <w:p>
      <w:pPr>
        <w:pStyle w:val="ListParagraph"/>
        <w:numPr>
          <w:ilvl w:val="0"/>
          <w:numId w:val="2"/>
        </w:numPr>
        <w:spacing w:after="80"/>
      </w:pPr>
      <w:r>
        <w:rPr>
          <w:rFonts w:ascii="Calibri" w:cs="Calibri" w:eastAsia="Calibri" w:hAnsi="Calibri"/>
          <w:color w:val="1A1A1A"/>
          <w:sz w:val="22"/>
          <w:szCs w:val="22"/>
        </w:rPr>
        <w:t xml:space="preserve">Filter-health status.</w:t>
      </w:r>
    </w:p>
    <w:p>
      <w:pPr>
        <w:pStyle w:val="ListParagraph"/>
        <w:numPr>
          <w:ilvl w:val="0"/>
          <w:numId w:val="2"/>
        </w:numPr>
        <w:spacing w:after="80"/>
      </w:pPr>
      <w:r>
        <w:rPr>
          <w:rFonts w:ascii="Calibri" w:cs="Calibri" w:eastAsia="Calibri" w:hAnsi="Calibri"/>
          <w:color w:val="1A1A1A"/>
          <w:sz w:val="22"/>
          <w:szCs w:val="22"/>
        </w:rPr>
        <w:t xml:space="preserve">Maintenance instructions.</w:t>
      </w:r>
    </w:p>
    <w:p>
      <w:pPr>
        <w:pStyle w:val="ListParagraph"/>
        <w:numPr>
          <w:ilvl w:val="0"/>
          <w:numId w:val="2"/>
        </w:numPr>
        <w:spacing w:after="80"/>
      </w:pPr>
      <w:r>
        <w:rPr>
          <w:rFonts w:ascii="Calibri" w:cs="Calibri" w:eastAsia="Calibri" w:hAnsi="Calibri"/>
          <w:color w:val="1A1A1A"/>
          <w:sz w:val="22"/>
          <w:szCs w:val="22"/>
        </w:rPr>
        <w:t xml:space="preserve">Local-language voice alerts.</w:t>
      </w:r>
    </w:p>
    <w:p>
      <w:pPr>
        <w:pStyle w:val="Heading3"/>
        <w:spacing w:after="100" w:before="180"/>
      </w:pPr>
      <w:r>
        <w:rPr>
          <w:rFonts w:ascii="Calibri" w:cs="Calibri" w:eastAsia="Calibri" w:hAnsi="Calibri"/>
          <w:b/>
          <w:bCs/>
          <w:color w:val="1A1A1A"/>
          <w:sz w:val="22"/>
          <w:szCs w:val="22"/>
        </w:rPr>
        <w:t xml:space="preserve">Example voice/display messages</w:t>
      </w:r>
    </w:p>
    <w:p>
      <w:pPr>
        <w:pStyle w:val="ListParagraph"/>
        <w:numPr>
          <w:ilvl w:val="0"/>
          <w:numId w:val="2"/>
        </w:numPr>
        <w:spacing w:after="80"/>
      </w:pPr>
      <w:r>
        <w:rPr>
          <w:rFonts w:ascii="Calibri" w:cs="Calibri" w:eastAsia="Calibri" w:hAnsi="Calibri"/>
          <w:color w:val="1A1A1A"/>
          <w:sz w:val="22"/>
          <w:szCs w:val="22"/>
        </w:rPr>
        <w:t xml:space="preserve">“Water treatment started.”</w:t>
      </w:r>
    </w:p>
    <w:p>
      <w:pPr>
        <w:pStyle w:val="ListParagraph"/>
        <w:numPr>
          <w:ilvl w:val="0"/>
          <w:numId w:val="2"/>
        </w:numPr>
        <w:spacing w:after="80"/>
      </w:pPr>
      <w:r>
        <w:rPr>
          <w:rFonts w:ascii="Calibri" w:cs="Calibri" w:eastAsia="Calibri" w:hAnsi="Calibri"/>
          <w:color w:val="1A1A1A"/>
          <w:sz w:val="22"/>
          <w:szCs w:val="22"/>
        </w:rPr>
        <w:t xml:space="preserve">“Please clean the pre-filter.”</w:t>
      </w:r>
    </w:p>
    <w:p>
      <w:pPr>
        <w:pStyle w:val="ListParagraph"/>
        <w:numPr>
          <w:ilvl w:val="0"/>
          <w:numId w:val="2"/>
        </w:numPr>
        <w:spacing w:after="80"/>
      </w:pPr>
      <w:r>
        <w:rPr>
          <w:rFonts w:ascii="Calibri" w:cs="Calibri" w:eastAsia="Calibri" w:hAnsi="Calibri"/>
          <w:color w:val="1A1A1A"/>
          <w:sz w:val="22"/>
          <w:szCs w:val="22"/>
        </w:rPr>
        <w:t xml:space="preserve">“Water verified for configured limits.”</w:t>
      </w:r>
    </w:p>
    <w:p>
      <w:pPr>
        <w:pStyle w:val="ListParagraph"/>
        <w:numPr>
          <w:ilvl w:val="0"/>
          <w:numId w:val="2"/>
        </w:numPr>
        <w:spacing w:after="80"/>
      </w:pPr>
      <w:r>
        <w:rPr>
          <w:rFonts w:ascii="Calibri" w:cs="Calibri" w:eastAsia="Calibri" w:hAnsi="Calibri"/>
          <w:color w:val="1A1A1A"/>
          <w:sz w:val="22"/>
          <w:szCs w:val="22"/>
        </w:rPr>
        <w:t xml:space="preserve">“Do not drink. Output quality failed.”</w:t>
      </w:r>
    </w:p>
    <w:p>
      <w:pPr>
        <w:pStyle w:val="ListParagraph"/>
        <w:numPr>
          <w:ilvl w:val="0"/>
          <w:numId w:val="2"/>
        </w:numPr>
        <w:spacing w:after="80"/>
      </w:pPr>
      <w:r>
        <w:rPr>
          <w:rFonts w:ascii="Calibri" w:cs="Calibri" w:eastAsia="Calibri" w:hAnsi="Calibri"/>
          <w:color w:val="1A1A1A"/>
          <w:sz w:val="22"/>
          <w:szCs w:val="22"/>
        </w:rPr>
        <w:t xml:space="preserve">“Laboratory testing required.”</w:t>
      </w:r>
    </w:p>
    <w:p>
      <w:pPr>
        <w:pStyle w:val="ListParagraph"/>
        <w:numPr>
          <w:ilvl w:val="0"/>
          <w:numId w:val="2"/>
        </w:numPr>
        <w:spacing w:after="80"/>
      </w:pPr>
      <w:r>
        <w:rPr>
          <w:rFonts w:ascii="Calibri" w:cs="Calibri" w:eastAsia="Calibri" w:hAnsi="Calibri"/>
          <w:color w:val="1A1A1A"/>
          <w:sz w:val="22"/>
          <w:szCs w:val="22"/>
        </w:rPr>
        <w:t xml:space="preserve">“UV system fault. Water locked.”</w:t>
      </w:r>
    </w:p>
    <w:p>
      <w:pPr>
        <w:pStyle w:val="ListParagraph"/>
        <w:numPr>
          <w:ilvl w:val="0"/>
          <w:numId w:val="2"/>
        </w:numPr>
        <w:spacing w:after="80"/>
      </w:pPr>
      <w:r>
        <w:rPr>
          <w:rFonts w:ascii="Calibri" w:cs="Calibri" w:eastAsia="Calibri" w:hAnsi="Calibri"/>
          <w:color w:val="1A1A1A"/>
          <w:sz w:val="22"/>
          <w:szCs w:val="22"/>
        </w:rPr>
        <w:t xml:space="preserve">“Replace sediment filter.”</w:t>
      </w:r>
    </w:p>
    <w:p>
      <w:pPr>
        <w:pStyle w:val="Heading2"/>
        <w:spacing w:after="140" w:before="260"/>
      </w:pPr>
      <w:r>
        <w:rPr>
          <w:rFonts w:ascii="Calibri" w:cs="Calibri" w:eastAsia="Calibri" w:hAnsi="Calibri"/>
          <w:b/>
          <w:bCs/>
          <w:color w:val="0E7C7B"/>
          <w:sz w:val="24"/>
          <w:szCs w:val="24"/>
        </w:rPr>
        <w:t xml:space="preserve">Module 6 — QR Trust Record</w:t>
      </w:r>
    </w:p>
    <w:p>
      <w:pPr>
        <w:spacing w:after="160" w:line="276"/>
      </w:pPr>
      <w:r>
        <w:rPr>
          <w:rFonts w:ascii="Calibri" w:cs="Calibri" w:eastAsia="Calibri" w:hAnsi="Calibri"/>
          <w:color w:val="1A1A1A"/>
          <w:sz w:val="22"/>
          <w:szCs w:val="22"/>
        </w:rPr>
        <w:t xml:space="preserve">After a successful treatment cycle or defined batch, the system generates a QR record containing unit ID, timestamp, batch/cycle number, inlet and outlet readings, treatment stages completed, filter-health status, UV status, pass/fail result, firmware version, and a digital integrity value.</w:t>
      </w:r>
    </w:p>
    <w:p>
      <w:pPr>
        <w:spacing w:after="160" w:line="276"/>
      </w:pPr>
      <w:r>
        <w:rPr>
          <w:rFonts w:ascii="Calibri" w:cs="Calibri" w:eastAsia="Calibri" w:hAnsi="Calibri"/>
          <w:color w:val="1A1A1A"/>
          <w:sz w:val="22"/>
          <w:szCs w:val="22"/>
        </w:rPr>
        <w:t xml:space="preserve">The QR code opens an offline-compatible local page or a signed data record. If internet is unavailable, the record remains accessible via Bluetooth, local Wi-Fi, or a printed label where supported. The QR record is evidence of the unit's recorded measurements — it is not a substitute for accredited laboratory certification.</w:t>
      </w:r>
    </w:p>
    <w:p>
      <w:pPr>
        <w:pStyle w:val="Heading2"/>
        <w:spacing w:after="140" w:before="260"/>
      </w:pPr>
      <w:r>
        <w:rPr>
          <w:rFonts w:ascii="Calibri" w:cs="Calibri" w:eastAsia="Calibri" w:hAnsi="Calibri"/>
          <w:b/>
          <w:bCs/>
          <w:color w:val="0E7C7B"/>
          <w:sz w:val="24"/>
          <w:szCs w:val="24"/>
        </w:rPr>
        <w:t xml:space="preserve">Module 7 — Offline Data &amp; Communication</w:t>
      </w:r>
    </w:p>
    <w:p>
      <w:pPr>
        <w:pStyle w:val="Heading3"/>
        <w:spacing w:after="100" w:before="180"/>
      </w:pPr>
      <w:r>
        <w:rPr>
          <w:rFonts w:ascii="Calibri" w:cs="Calibri" w:eastAsia="Calibri" w:hAnsi="Calibri"/>
          <w:b/>
          <w:bCs/>
          <w:color w:val="1A1A1A"/>
          <w:sz w:val="22"/>
          <w:szCs w:val="22"/>
        </w:rPr>
        <w:t xml:space="preserve">Offline-first operation</w:t>
      </w:r>
    </w:p>
    <w:p>
      <w:pPr>
        <w:spacing w:after="160" w:line="276"/>
      </w:pPr>
      <w:r>
        <w:rPr>
          <w:rFonts w:ascii="Calibri" w:cs="Calibri" w:eastAsia="Calibri" w:hAnsi="Calibri"/>
          <w:color w:val="1A1A1A"/>
          <w:sz w:val="22"/>
          <w:szCs w:val="22"/>
        </w:rPr>
        <w:t xml:space="preserve">The system continues to treat water, verify output, lock or release water, issue voice alerts, and store records without internet access.</w:t>
      </w:r>
    </w:p>
    <w:p>
      <w:pPr>
        <w:pStyle w:val="Heading3"/>
        <w:spacing w:after="100" w:before="180"/>
      </w:pPr>
      <w:r>
        <w:rPr>
          <w:rFonts w:ascii="Calibri" w:cs="Calibri" w:eastAsia="Calibri" w:hAnsi="Calibri"/>
          <w:b/>
          <w:bCs/>
          <w:color w:val="1A1A1A"/>
          <w:sz w:val="22"/>
          <w:szCs w:val="22"/>
        </w:rPr>
        <w:t xml:space="preserve">Optional connectivity</w:t>
      </w:r>
    </w:p>
    <w:p>
      <w:pPr>
        <w:pStyle w:val="ListParagraph"/>
        <w:numPr>
          <w:ilvl w:val="0"/>
          <w:numId w:val="2"/>
        </w:numPr>
        <w:spacing w:after="80"/>
      </w:pPr>
      <w:r>
        <w:rPr>
          <w:rFonts w:ascii="Calibri" w:cs="Calibri" w:eastAsia="Calibri" w:hAnsi="Calibri"/>
          <w:color w:val="1A1A1A"/>
          <w:sz w:val="22"/>
          <w:szCs w:val="22"/>
        </w:rPr>
        <w:t xml:space="preserve">GSM/SMS for direct alerts.</w:t>
      </w:r>
    </w:p>
    <w:p>
      <w:pPr>
        <w:pStyle w:val="ListParagraph"/>
        <w:numPr>
          <w:ilvl w:val="0"/>
          <w:numId w:val="2"/>
        </w:numPr>
        <w:spacing w:after="80"/>
      </w:pPr>
      <w:r>
        <w:rPr>
          <w:rFonts w:ascii="Calibri" w:cs="Calibri" w:eastAsia="Calibri" w:hAnsi="Calibri"/>
          <w:color w:val="1A1A1A"/>
          <w:sz w:val="22"/>
          <w:szCs w:val="22"/>
        </w:rPr>
        <w:t xml:space="preserve">LoRa for low-power village communication.</w:t>
      </w:r>
    </w:p>
    <w:p>
      <w:pPr>
        <w:pStyle w:val="ListParagraph"/>
        <w:numPr>
          <w:ilvl w:val="0"/>
          <w:numId w:val="2"/>
        </w:numPr>
        <w:spacing w:after="80"/>
      </w:pPr>
      <w:r>
        <w:rPr>
          <w:rFonts w:ascii="Calibri" w:cs="Calibri" w:eastAsia="Calibri" w:hAnsi="Calibri"/>
          <w:color w:val="1A1A1A"/>
          <w:sz w:val="22"/>
          <w:szCs w:val="22"/>
        </w:rPr>
        <w:t xml:space="preserve">LoRa mesh relay between units.</w:t>
      </w:r>
    </w:p>
    <w:p>
      <w:pPr>
        <w:pStyle w:val="ListParagraph"/>
        <w:numPr>
          <w:ilvl w:val="0"/>
          <w:numId w:val="2"/>
        </w:numPr>
        <w:spacing w:after="80"/>
      </w:pPr>
      <w:r>
        <w:rPr>
          <w:rFonts w:ascii="Calibri" w:cs="Calibri" w:eastAsia="Calibri" w:hAnsi="Calibri"/>
          <w:color w:val="1A1A1A"/>
          <w:sz w:val="22"/>
          <w:szCs w:val="22"/>
        </w:rPr>
        <w:t xml:space="preserve">Gateway sync when any connection becomes available.</w:t>
      </w:r>
    </w:p>
    <w:p>
      <w:pPr>
        <w:pStyle w:val="ListParagraph"/>
        <w:numPr>
          <w:ilvl w:val="0"/>
          <w:numId w:val="2"/>
        </w:numPr>
        <w:spacing w:after="80"/>
      </w:pPr>
      <w:r>
        <w:rPr>
          <w:rFonts w:ascii="Calibri" w:cs="Calibri" w:eastAsia="Calibri" w:hAnsi="Calibri"/>
          <w:color w:val="1A1A1A"/>
          <w:sz w:val="22"/>
          <w:szCs w:val="22"/>
        </w:rPr>
        <w:t xml:space="preserve">Bluetooth for technician access.</w:t>
      </w:r>
    </w:p>
    <w:p>
      <w:pPr>
        <w:pStyle w:val="ListParagraph"/>
        <w:numPr>
          <w:ilvl w:val="0"/>
          <w:numId w:val="2"/>
        </w:numPr>
        <w:spacing w:after="80"/>
      </w:pPr>
      <w:r>
        <w:rPr>
          <w:rFonts w:ascii="Calibri" w:cs="Calibri" w:eastAsia="Calibri" w:hAnsi="Calibri"/>
          <w:color w:val="1A1A1A"/>
          <w:sz w:val="22"/>
          <w:szCs w:val="22"/>
        </w:rPr>
        <w:t xml:space="preserve">USB or microSD export for audits.</w:t>
      </w:r>
    </w:p>
    <w:p>
      <w:pPr>
        <w:pStyle w:val="Heading2"/>
        <w:spacing w:after="140" w:before="260"/>
      </w:pPr>
      <w:r>
        <w:rPr>
          <w:rFonts w:ascii="Calibri" w:cs="Calibri" w:eastAsia="Calibri" w:hAnsi="Calibri"/>
          <w:b/>
          <w:bCs/>
          <w:color w:val="0E7C7B"/>
          <w:sz w:val="24"/>
          <w:szCs w:val="24"/>
        </w:rPr>
        <w:t xml:space="preserve">Module 8 — Community Early-Warning Network</w:t>
      </w:r>
    </w:p>
    <w:p>
      <w:pPr>
        <w:spacing w:after="160" w:line="276"/>
      </w:pPr>
      <w:r>
        <w:rPr>
          <w:rFonts w:ascii="Calibri" w:cs="Calibri" w:eastAsia="Calibri" w:hAnsi="Calibri"/>
          <w:color w:val="1A1A1A"/>
          <w:sz w:val="22"/>
          <w:szCs w:val="22"/>
        </w:rPr>
        <w:t xml:space="preserve">Multiple JalSafe Mini units can share aggregated readings to identify sudden turbidity or TDS spikes, repeated treatment failures, seasonal deterioration, failure clusters across nearby locations, and units requiring maintenance. These are communicated as water-quality alerts, not definitive disease or outbreak diagnoses — public-health authorities investigate further using laboratory sampling.</w:t>
      </w:r>
    </w:p>
    <w:p>
      <w:pPr>
        <w:pStyle w:val="Heading1"/>
        <w:pBdr>
          <w:bottom w:val="single" w:color="0E7C7B" w:sz="8" w:space="4"/>
        </w:pBdr>
        <w:spacing w:after="200" w:before="400"/>
      </w:pPr>
      <w:r>
        <w:rPr>
          <w:rFonts w:ascii="Calibri" w:cs="Calibri" w:eastAsia="Calibri" w:hAnsi="Calibri"/>
          <w:b/>
          <w:bCs/>
          <w:color w:val="1F3864"/>
          <w:sz w:val="30"/>
          <w:szCs w:val="30"/>
        </w:rPr>
        <w:t xml:space="preserve">9. Product Differentiation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Evaluation Area</w:t>
            </w:r>
          </w:p>
        </w:tc>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Existing RO/UV/Gravity</w:t>
            </w:r>
          </w:p>
        </w:tc>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Monitoring-Only Devices</w:t>
            </w:r>
          </w:p>
        </w:tc>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JalSafe Mini</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Purification</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Usually available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Not available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Available</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Continuous monitoring</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Limited or absent</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Available</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Available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Inlet/outlet comparison</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Rare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Sometimes</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Core feature</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Physical unsafe-water lockout</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Rare</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Usually absent</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Core feature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Solar operation</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Limited</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Often available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Core feature</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High-turbidity design</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Often weak</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Monitoring only</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Pre-treatment + modular filtration</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Dissolved-mineral awareness</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RO may reduce it</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May measure it</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Measures, flags, optional module</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Offline operation</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Varies</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Varies</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Required by design</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Local-language alerts</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Rare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Rare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Included</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Treatment data record</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Usually absent</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Often limited</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QR + tamper-evident log</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Community networking</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Rare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Limited</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Optional LoRa mesh</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Portability</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Mostly fixed</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Portable</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Backpack-sized</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Maintenance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Technician-dependent</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Simple</w:t>
            </w:r>
          </w:p>
        </w:tc>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Modular, villager-maintainable</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Primary value</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Purification</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Warning</w:t>
            </w:r>
          </w:p>
        </w:tc>
        <w:tc>
          <w:tcPr>
            <w:tcW w:type="dxa" w:w="2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Purification + proof + rejection</w:t>
            </w:r>
          </w:p>
        </w:tc>
      </w:tr>
    </w:tbl>
    <w:p>
      <w:pPr>
        <w:spacing w:after="200"/>
      </w:pPr>
    </w:p>
    <w:p>
      <w:pPr>
        <w:pStyle w:val="Heading2"/>
        <w:spacing w:after="140" w:before="260"/>
      </w:pPr>
      <w:r>
        <w:rPr>
          <w:rFonts w:ascii="Calibri" w:cs="Calibri" w:eastAsia="Calibri" w:hAnsi="Calibri"/>
          <w:b/>
          <w:bCs/>
          <w:color w:val="0E7C7B"/>
          <w:sz w:val="24"/>
          <w:szCs w:val="24"/>
        </w:rPr>
        <w:t xml:space="preserve">Unique Position</w:t>
      </w:r>
    </w:p>
    <w:p>
      <w:pPr>
        <w:spacing w:after="160" w:line="276"/>
      </w:pPr>
      <w:r>
        <w:rPr>
          <w:rFonts w:ascii="Calibri" w:cs="Calibri" w:eastAsia="Calibri" w:hAnsi="Calibri"/>
          <w:color w:val="1A1A1A"/>
          <w:sz w:val="22"/>
          <w:szCs w:val="22"/>
        </w:rPr>
        <w:t xml:space="preserve">JalSafe Mini occupies a category existing products do not fully serve: portable, off-grid, self-verifying water treatment with physical safety gating and community-level water-quality intelligence. Its strongest differentiation is integrating five capabilities in one system — Treat, Verify, Block, Prove, Alert. A monitoring-only device cannot purify. A conventional purifier cannot prove or block unsafe output. A fixed RO plant cannot provide backpack portability and low-waste, off-grid operation. JalSafe Mini combines these missing capabilities.</w:t>
      </w:r>
    </w:p>
    <w:p>
      <w:pPr>
        <w:pStyle w:val="Heading1"/>
        <w:pBdr>
          <w:bottom w:val="single" w:color="0E7C7B" w:sz="8" w:space="4"/>
        </w:pBdr>
        <w:spacing w:after="200" w:before="400"/>
      </w:pPr>
      <w:r>
        <w:rPr>
          <w:rFonts w:ascii="Calibri" w:cs="Calibri" w:eastAsia="Calibri" w:hAnsi="Calibri"/>
          <w:b/>
          <w:bCs/>
          <w:color w:val="1F3864"/>
          <w:sz w:val="30"/>
          <w:szCs w:val="30"/>
        </w:rPr>
        <w:t xml:space="preserve">10. 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800"/>
      </w:tblGrid>
      <w:tr>
        <w:trPr>
          <w:tblHeader/>
        </w:trPr>
        <w:tc>
          <w:tcPr>
            <w:tcW w:type="dxa" w:w="1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ID</w:t>
            </w:r>
          </w:p>
        </w:tc>
        <w:tc>
          <w:tcPr>
            <w:tcW w:type="dxa" w:w="5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Requirement</w:t>
            </w:r>
          </w:p>
        </w:tc>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FR-01</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Measure inlet pH, TDS, turbidity, temperature, and flow</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FR-02</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Measure outlet pH, TDS, turbidity, temperature, and flow</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FR-03</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Operate sediment, carbon, UF, and UV treatment stages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FR-04</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Prevent dispensing when output fails configured checks</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FR-05</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Default to locked state after system or sensor fault</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FR-06</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Display water status locally</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FR-07</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Provide local-language voice alerts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FR-08</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Store readings offline with timestamps</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FR-09</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Display battery, solar, and filter status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FR-10</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Detect likely filter exhaustion using flow and usage data</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Must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FR-11</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Generate QR treatment records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FR-12</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Support SMS or LoRa alerts</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FR-13</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Support manual backup power</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FR-14</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Support tamper-evident hash-chained logs</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Should have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FR-15</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Support multi-unit early-warning network</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Could have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FR-16</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Support remote firmware updates</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Future</w:t>
            </w:r>
          </w:p>
        </w:tc>
      </w:tr>
      <w:tr>
        <w:tc>
          <w:tcPr>
            <w:tcW w:type="dxa" w:w="1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FR-17</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Integrate accredited-lab sampling workflow</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Future</w:t>
            </w:r>
          </w:p>
        </w:tc>
      </w:tr>
      <w:tr>
        <w:tc>
          <w:tcPr>
            <w:tcW w:type="dxa" w:w="12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FR-18</w:t>
            </w:r>
          </w:p>
        </w:tc>
        <w:tc>
          <w:tcPr>
            <w:tcW w:type="dxa" w:w="5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Add validated contaminant-specific cartridges</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Future</w:t>
            </w:r>
          </w:p>
        </w:tc>
      </w:tr>
    </w:tbl>
    <w:p>
      <w:pPr>
        <w:pStyle w:val="Heading1"/>
        <w:pBdr>
          <w:bottom w:val="single" w:color="0E7C7B" w:sz="8" w:space="4"/>
        </w:pBdr>
        <w:spacing w:after="200" w:before="400"/>
      </w:pPr>
      <w:r>
        <w:rPr>
          <w:rFonts w:ascii="Calibri" w:cs="Calibri" w:eastAsia="Calibri" w:hAnsi="Calibri"/>
          <w:b/>
          <w:bCs/>
          <w:color w:val="1F3864"/>
          <w:sz w:val="30"/>
          <w:szCs w:val="30"/>
        </w:rPr>
        <w:t xml:space="preserve">11. Safety Requirements</w:t>
      </w:r>
    </w:p>
    <w:p>
      <w:pPr>
        <w:spacing w:after="160" w:line="276"/>
      </w:pPr>
      <w:r>
        <w:rPr>
          <w:rFonts w:ascii="Calibri" w:cs="Calibri" w:eastAsia="Calibri" w:hAnsi="Calibri"/>
          <w:color w:val="1A1A1A"/>
          <w:sz w:val="22"/>
          <w:szCs w:val="22"/>
        </w:rPr>
        <w:t xml:space="preserve">Water safety is the highest-priority product requirement.</w:t>
      </w:r>
    </w:p>
    <w:p>
      <w:pPr>
        <w:pStyle w:val="Heading2"/>
        <w:spacing w:after="140" w:before="260"/>
      </w:pPr>
      <w:r>
        <w:rPr>
          <w:rFonts w:ascii="Calibri" w:cs="Calibri" w:eastAsia="Calibri" w:hAnsi="Calibri"/>
          <w:b/>
          <w:bCs/>
          <w:color w:val="0E7C7B"/>
          <w:sz w:val="24"/>
          <w:szCs w:val="24"/>
        </w:rPr>
        <w:t xml:space="preserve">11.1 Fail-Safe Behaviour</w:t>
      </w:r>
    </w:p>
    <w:p>
      <w:pPr>
        <w:spacing w:after="160" w:line="276"/>
      </w:pPr>
      <w:r>
        <w:rPr>
          <w:rFonts w:ascii="Calibri" w:cs="Calibri" w:eastAsia="Calibri" w:hAnsi="Calibri"/>
          <w:color w:val="1A1A1A"/>
          <w:sz w:val="22"/>
          <w:szCs w:val="22"/>
        </w:rPr>
        <w:t xml:space="preserve">The system must block output when:</w:t>
      </w:r>
    </w:p>
    <w:p>
      <w:pPr>
        <w:pStyle w:val="ListParagraph"/>
        <w:numPr>
          <w:ilvl w:val="0"/>
          <w:numId w:val="2"/>
        </w:numPr>
        <w:spacing w:after="80"/>
      </w:pPr>
      <w:r>
        <w:rPr>
          <w:rFonts w:ascii="Calibri" w:cs="Calibri" w:eastAsia="Calibri" w:hAnsi="Calibri"/>
          <w:color w:val="1A1A1A"/>
          <w:sz w:val="22"/>
          <w:szCs w:val="22"/>
        </w:rPr>
        <w:t xml:space="preserve">Outlet turbidity exceeds the configured limit.</w:t>
      </w:r>
    </w:p>
    <w:p>
      <w:pPr>
        <w:pStyle w:val="ListParagraph"/>
        <w:numPr>
          <w:ilvl w:val="0"/>
          <w:numId w:val="2"/>
        </w:numPr>
        <w:spacing w:after="80"/>
      </w:pPr>
      <w:r>
        <w:rPr>
          <w:rFonts w:ascii="Calibri" w:cs="Calibri" w:eastAsia="Calibri" w:hAnsi="Calibri"/>
          <w:color w:val="1A1A1A"/>
          <w:sz w:val="22"/>
          <w:szCs w:val="22"/>
        </w:rPr>
        <w:t xml:space="preserve">pH is outside the configured operating range.</w:t>
      </w:r>
    </w:p>
    <w:p>
      <w:pPr>
        <w:pStyle w:val="ListParagraph"/>
        <w:numPr>
          <w:ilvl w:val="0"/>
          <w:numId w:val="2"/>
        </w:numPr>
        <w:spacing w:after="80"/>
      </w:pPr>
      <w:r>
        <w:rPr>
          <w:rFonts w:ascii="Calibri" w:cs="Calibri" w:eastAsia="Calibri" w:hAnsi="Calibri"/>
          <w:color w:val="1A1A1A"/>
          <w:sz w:val="22"/>
          <w:szCs w:val="22"/>
        </w:rPr>
        <w:t xml:space="preserve">TDS is above the configured system limit.</w:t>
      </w:r>
    </w:p>
    <w:p>
      <w:pPr>
        <w:pStyle w:val="ListParagraph"/>
        <w:numPr>
          <w:ilvl w:val="0"/>
          <w:numId w:val="2"/>
        </w:numPr>
        <w:spacing w:after="80"/>
      </w:pPr>
      <w:r>
        <w:rPr>
          <w:rFonts w:ascii="Calibri" w:cs="Calibri" w:eastAsia="Calibri" w:hAnsi="Calibri"/>
          <w:color w:val="1A1A1A"/>
          <w:sz w:val="22"/>
          <w:szCs w:val="22"/>
        </w:rPr>
        <w:t xml:space="preserve">UV module reports a fault.</w:t>
      </w:r>
    </w:p>
    <w:p>
      <w:pPr>
        <w:pStyle w:val="ListParagraph"/>
        <w:numPr>
          <w:ilvl w:val="0"/>
          <w:numId w:val="2"/>
        </w:numPr>
        <w:spacing w:after="80"/>
      </w:pPr>
      <w:r>
        <w:rPr>
          <w:rFonts w:ascii="Calibri" w:cs="Calibri" w:eastAsia="Calibri" w:hAnsi="Calibri"/>
          <w:color w:val="1A1A1A"/>
          <w:sz w:val="22"/>
          <w:szCs w:val="22"/>
        </w:rPr>
        <w:t xml:space="preserve">Flow is outside the validated UV-treatment range.</w:t>
      </w:r>
    </w:p>
    <w:p>
      <w:pPr>
        <w:pStyle w:val="ListParagraph"/>
        <w:numPr>
          <w:ilvl w:val="0"/>
          <w:numId w:val="2"/>
        </w:numPr>
        <w:spacing w:after="80"/>
      </w:pPr>
      <w:r>
        <w:rPr>
          <w:rFonts w:ascii="Calibri" w:cs="Calibri" w:eastAsia="Calibri" w:hAnsi="Calibri"/>
          <w:color w:val="1A1A1A"/>
          <w:sz w:val="22"/>
          <w:szCs w:val="22"/>
        </w:rPr>
        <w:t xml:space="preserve">A required sensor is disconnected.</w:t>
      </w:r>
    </w:p>
    <w:p>
      <w:pPr>
        <w:pStyle w:val="ListParagraph"/>
        <w:numPr>
          <w:ilvl w:val="0"/>
          <w:numId w:val="2"/>
        </w:numPr>
        <w:spacing w:after="80"/>
      </w:pPr>
      <w:r>
        <w:rPr>
          <w:rFonts w:ascii="Calibri" w:cs="Calibri" w:eastAsia="Calibri" w:hAnsi="Calibri"/>
          <w:color w:val="1A1A1A"/>
          <w:sz w:val="22"/>
          <w:szCs w:val="22"/>
        </w:rPr>
        <w:t xml:space="preserve">Calibration has expired.</w:t>
      </w:r>
    </w:p>
    <w:p>
      <w:pPr>
        <w:pStyle w:val="ListParagraph"/>
        <w:numPr>
          <w:ilvl w:val="0"/>
          <w:numId w:val="2"/>
        </w:numPr>
        <w:spacing w:after="80"/>
      </w:pPr>
      <w:r>
        <w:rPr>
          <w:rFonts w:ascii="Calibri" w:cs="Calibri" w:eastAsia="Calibri" w:hAnsi="Calibri"/>
          <w:color w:val="1A1A1A"/>
          <w:sz w:val="22"/>
          <w:szCs w:val="22"/>
        </w:rPr>
        <w:t xml:space="preserve">Filter pressure or flow indicates blockage.</w:t>
      </w:r>
    </w:p>
    <w:p>
      <w:pPr>
        <w:pStyle w:val="ListParagraph"/>
        <w:numPr>
          <w:ilvl w:val="0"/>
          <w:numId w:val="2"/>
        </w:numPr>
        <w:spacing w:after="80"/>
      </w:pPr>
      <w:r>
        <w:rPr>
          <w:rFonts w:ascii="Calibri" w:cs="Calibri" w:eastAsia="Calibri" w:hAnsi="Calibri"/>
          <w:color w:val="1A1A1A"/>
          <w:sz w:val="22"/>
          <w:szCs w:val="22"/>
        </w:rPr>
        <w:t xml:space="preserve">The battery is insufficient to complete treatment.</w:t>
      </w:r>
    </w:p>
    <w:p>
      <w:pPr>
        <w:pStyle w:val="ListParagraph"/>
        <w:numPr>
          <w:ilvl w:val="0"/>
          <w:numId w:val="2"/>
        </w:numPr>
        <w:spacing w:after="80"/>
      </w:pPr>
      <w:r>
        <w:rPr>
          <w:rFonts w:ascii="Calibri" w:cs="Calibri" w:eastAsia="Calibri" w:hAnsi="Calibri"/>
          <w:color w:val="1A1A1A"/>
          <w:sz w:val="22"/>
          <w:szCs w:val="22"/>
        </w:rPr>
        <w:t xml:space="preserve">The data record cannot be written correctly.</w:t>
      </w:r>
    </w:p>
    <w:p>
      <w:pPr>
        <w:pStyle w:val="ListParagraph"/>
        <w:numPr>
          <w:ilvl w:val="0"/>
          <w:numId w:val="2"/>
        </w:numPr>
        <w:spacing w:after="80"/>
      </w:pPr>
      <w:r>
        <w:rPr>
          <w:rFonts w:ascii="Calibri" w:cs="Calibri" w:eastAsia="Calibri" w:hAnsi="Calibri"/>
          <w:color w:val="1A1A1A"/>
          <w:sz w:val="22"/>
          <w:szCs w:val="22"/>
        </w:rPr>
        <w:t xml:space="preserve">Inlet water is outside the validated operating range.</w:t>
      </w:r>
    </w:p>
    <w:p>
      <w:pPr>
        <w:pStyle w:val="Heading2"/>
        <w:spacing w:after="140" w:before="260"/>
      </w:pPr>
      <w:r>
        <w:rPr>
          <w:rFonts w:ascii="Calibri" w:cs="Calibri" w:eastAsia="Calibri" w:hAnsi="Calibri"/>
          <w:b/>
          <w:bCs/>
          <w:color w:val="0E7C7B"/>
          <w:sz w:val="24"/>
          <w:szCs w:val="24"/>
        </w:rPr>
        <w:t xml:space="preserve">11.2 Important Technical Limitation</w:t>
      </w:r>
    </w:p>
    <w:p>
      <w:pPr>
        <w:spacing w:after="160" w:line="276"/>
      </w:pPr>
      <w:r>
        <w:rPr>
          <w:rFonts w:ascii="Calibri" w:cs="Calibri" w:eastAsia="Calibri" w:hAnsi="Calibri"/>
          <w:color w:val="1A1A1A"/>
          <w:sz w:val="22"/>
          <w:szCs w:val="22"/>
        </w:rPr>
        <w:t xml:space="preserve">pH, TDS, turbidity, temperature, and microbial indicators do not identify every pollutant. TDS is not a direct measurement of a specific heavy metal. Therefore, the device must not claim universal contaminant detection; suspected mining-related contamination must trigger a laboratory-testing recommendation; optional contaminant-specific cartridges should be used only after source-water testing; and the product must clearly distinguish “measured and passed configured parameters” from “certified free of all contaminants.”</w:t>
      </w:r>
    </w:p>
    <w:p>
      <w:pPr>
        <w:pStyle w:val="Heading1"/>
        <w:pBdr>
          <w:bottom w:val="single" w:color="0E7C7B" w:sz="8" w:space="4"/>
        </w:pBdr>
        <w:spacing w:after="200" w:before="400"/>
      </w:pPr>
      <w:r>
        <w:rPr>
          <w:rFonts w:ascii="Calibri" w:cs="Calibri" w:eastAsia="Calibri" w:hAnsi="Calibri"/>
          <w:b/>
          <w:bCs/>
          <w:color w:val="1F3864"/>
          <w:sz w:val="30"/>
          <w:szCs w:val="30"/>
        </w:rPr>
        <w:t xml:space="preserve">12. Hardware Requirements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800"/>
      </w:tblGrid>
      <w:tr>
        <w:trPr>
          <w:tblHeader/>
        </w:trPr>
        <w:tc>
          <w:tcPr>
            <w:tcW w:type="dxa" w:w="2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3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Proposed Specification</w:t>
            </w:r>
          </w:p>
        </w:tc>
        <w:tc>
          <w:tcPr>
            <w:tcW w:type="dxa" w:w="2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Microcontroller</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ESP32-class MCU</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Control, logging, communication</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pH sensor</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Replaceable field-calibrated probe</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Acidity/alkalinity measurement</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TDS sensor</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Conductivity-based probe</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Dissolved-solids indication</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Turbidity sensor</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Optical sensor with cleaning provision</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Suspended-particle measurement</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Temperature sensor</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Digital or NTC sensor</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Compensation and diagnostics</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Flow sensor</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Inline flow meter</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Treatment verification and filter health</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Pressure sensor</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Optional differential-pressure sensor</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Clogging detection</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Pump</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Low-power DC pump</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Controlled water movement</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Solenoid valve</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Normally closed</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Unsafe-water lockout</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Sediment stage</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Washable pre-screen and cartridge</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Turbidity protection</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Carbon stage</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Activated-carbon cartridge</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Taste, odour, selected organics</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UF module</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Hollow-fibre or equivalent validated module</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Particle and microbial reduction</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UV-LED chamber</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Flow-rated UV-C module</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Disinfection</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Solar panel</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Approx. 30–50 Wp</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Energy generation</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Battery</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LiFePO4 with BMS</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Energy storage and safety</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Charge controller</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Solar charge controller / MPPT</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Efficient charging</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Display</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Low-power LCD/TFT</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Status and readings</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Audio</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Speaker/buzzer and voice module</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Local-language alerts</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Connectivity</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GSM and/or LoRa module</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Remote alerts</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Backup</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Hand-crank or pedal generator</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Emergency low-power operation</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Enclosure</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Rugged, water-resistant shell</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Field protection</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Carry system</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Backpack frame/straps</w:t>
            </w:r>
          </w:p>
        </w:tc>
        <w:tc>
          <w:tcPr>
            <w:tcW w:type="dxa" w:w="2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Portability</w:t>
            </w:r>
          </w:p>
        </w:tc>
      </w:tr>
    </w:tbl>
    <w:p>
      <w:pPr>
        <w:pStyle w:val="Heading1"/>
        <w:pBdr>
          <w:bottom w:val="single" w:color="0E7C7B" w:sz="8" w:space="4"/>
        </w:pBdr>
        <w:spacing w:after="200" w:before="400"/>
      </w:pPr>
      <w:r>
        <w:rPr>
          <w:rFonts w:ascii="Calibri" w:cs="Calibri" w:eastAsia="Calibri" w:hAnsi="Calibri"/>
          <w:b/>
          <w:bCs/>
          <w:color w:val="1F3864"/>
          <w:sz w:val="30"/>
          <w:szCs w:val="30"/>
        </w:rPr>
        <w:t xml:space="preserve">13. Energy &amp; Portability Requirements</w:t>
      </w:r>
    </w:p>
    <w:p>
      <w:pPr>
        <w:pStyle w:val="ListParagraph"/>
        <w:numPr>
          <w:ilvl w:val="0"/>
          <w:numId w:val="2"/>
        </w:numPr>
        <w:spacing w:after="80"/>
      </w:pPr>
      <w:r>
        <w:rPr>
          <w:rFonts w:ascii="Calibri" w:cs="Calibri" w:eastAsia="Calibri" w:hAnsi="Calibri"/>
          <w:color w:val="1A1A1A"/>
          <w:sz w:val="22"/>
          <w:szCs w:val="22"/>
        </w:rPr>
        <w:t xml:space="preserve">Target weight: under 12 kg excluding source-water container.</w:t>
      </w:r>
    </w:p>
    <w:p>
      <w:pPr>
        <w:pStyle w:val="ListParagraph"/>
        <w:numPr>
          <w:ilvl w:val="0"/>
          <w:numId w:val="2"/>
        </w:numPr>
        <w:spacing w:after="80"/>
      </w:pPr>
      <w:r>
        <w:rPr>
          <w:rFonts w:ascii="Calibri" w:cs="Calibri" w:eastAsia="Calibri" w:hAnsi="Calibri"/>
          <w:color w:val="1A1A1A"/>
          <w:sz w:val="22"/>
          <w:szCs w:val="22"/>
        </w:rPr>
        <w:t xml:space="preserve">Foldable solar panel for transport.</w:t>
      </w:r>
    </w:p>
    <w:p>
      <w:pPr>
        <w:pStyle w:val="ListParagraph"/>
        <w:numPr>
          <w:ilvl w:val="0"/>
          <w:numId w:val="2"/>
        </w:numPr>
        <w:spacing w:after="80"/>
      </w:pPr>
      <w:r>
        <w:rPr>
          <w:rFonts w:ascii="Calibri" w:cs="Calibri" w:eastAsia="Calibri" w:hAnsi="Calibri"/>
          <w:color w:val="1A1A1A"/>
          <w:sz w:val="22"/>
          <w:szCs w:val="22"/>
        </w:rPr>
        <w:t xml:space="preserve">Battery supports treatment through short periods of cloud cover.</w:t>
      </w:r>
    </w:p>
    <w:p>
      <w:pPr>
        <w:pStyle w:val="ListParagraph"/>
        <w:numPr>
          <w:ilvl w:val="0"/>
          <w:numId w:val="2"/>
        </w:numPr>
        <w:spacing w:after="80"/>
      </w:pPr>
      <w:r>
        <w:rPr>
          <w:rFonts w:ascii="Calibri" w:cs="Calibri" w:eastAsia="Calibri" w:hAnsi="Calibri"/>
          <w:color w:val="1A1A1A"/>
          <w:sz w:val="22"/>
          <w:szCs w:val="22"/>
        </w:rPr>
        <w:t xml:space="preserve">Controller enters low-power mode when idle.</w:t>
      </w:r>
    </w:p>
    <w:p>
      <w:pPr>
        <w:pStyle w:val="ListParagraph"/>
        <w:numPr>
          <w:ilvl w:val="0"/>
          <w:numId w:val="2"/>
        </w:numPr>
        <w:spacing w:after="80"/>
      </w:pPr>
      <w:r>
        <w:rPr>
          <w:rFonts w:ascii="Calibri" w:cs="Calibri" w:eastAsia="Calibri" w:hAnsi="Calibri"/>
          <w:color w:val="1A1A1A"/>
          <w:sz w:val="22"/>
          <w:szCs w:val="22"/>
        </w:rPr>
        <w:t xml:space="preserve">Pump operates only when treatment is requested.</w:t>
      </w:r>
    </w:p>
    <w:p>
      <w:pPr>
        <w:pStyle w:val="ListParagraph"/>
        <w:numPr>
          <w:ilvl w:val="0"/>
          <w:numId w:val="2"/>
        </w:numPr>
        <w:spacing w:after="80"/>
      </w:pPr>
      <w:r>
        <w:rPr>
          <w:rFonts w:ascii="Calibri" w:cs="Calibri" w:eastAsia="Calibri" w:hAnsi="Calibri"/>
          <w:color w:val="1A1A1A"/>
          <w:sz w:val="22"/>
          <w:szCs w:val="22"/>
        </w:rPr>
        <w:t xml:space="preserve">UV active only within the validated flow range.</w:t>
      </w:r>
    </w:p>
    <w:p>
      <w:pPr>
        <w:pStyle w:val="ListParagraph"/>
        <w:numPr>
          <w:ilvl w:val="0"/>
          <w:numId w:val="2"/>
        </w:numPr>
        <w:spacing w:after="80"/>
      </w:pPr>
      <w:r>
        <w:rPr>
          <w:rFonts w:ascii="Calibri" w:cs="Calibri" w:eastAsia="Calibri" w:hAnsi="Calibri"/>
          <w:color w:val="1A1A1A"/>
          <w:sz w:val="22"/>
          <w:szCs w:val="22"/>
        </w:rPr>
        <w:t xml:space="preserve">Manual backup power supports controller operation and emergency verification — not represented as a replacement for the full solar requirement unless validated.</w:t>
      </w:r>
    </w:p>
    <w:p>
      <w:pPr>
        <w:pStyle w:val="ListParagraph"/>
        <w:numPr>
          <w:ilvl w:val="0"/>
          <w:numId w:val="2"/>
        </w:numPr>
        <w:spacing w:after="80"/>
      </w:pPr>
      <w:r>
        <w:rPr>
          <w:rFonts w:ascii="Calibri" w:cs="Calibri" w:eastAsia="Calibri" w:hAnsi="Calibri"/>
          <w:color w:val="1A1A1A"/>
          <w:sz w:val="22"/>
          <w:szCs w:val="22"/>
        </w:rPr>
        <w:t xml:space="preserve">All external connectors protected against dust and water ingress.</w:t>
      </w:r>
    </w:p>
    <w:p>
      <w:pPr>
        <w:pStyle w:val="Heading1"/>
        <w:pBdr>
          <w:bottom w:val="single" w:color="0E7C7B" w:sz="8" w:space="4"/>
        </w:pBdr>
        <w:spacing w:after="200" w:before="400"/>
      </w:pPr>
      <w:r>
        <w:rPr>
          <w:rFonts w:ascii="Calibri" w:cs="Calibri" w:eastAsia="Calibri" w:hAnsi="Calibri"/>
          <w:b/>
          <w:bCs/>
          <w:color w:val="1F3864"/>
          <w:sz w:val="30"/>
          <w:szCs w:val="30"/>
        </w:rPr>
        <w:t xml:space="preserve">14. Software &amp; Data Architecture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SENSOR LAYER</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ESP32 CONTROL FIRMWARE</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RULE-BASED SAFETY ENGINE</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PUMP / UV / SOLENOID CONTROL</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LOCAL UI + VOICE ALERTS</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LOCAL DATABASE</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QR RECORD / BLUETOOTH / SMS / LoRa</w:t>
      </w:r>
    </w:p>
    <w:p>
      <w:pPr>
        <w:spacing w:after="60"/>
        <w:jc w:val="center"/>
      </w:pPr>
      <w:r>
        <w:rPr>
          <w:rFonts w:ascii="Calibri" w:cs="Calibri" w:eastAsia="Calibri" w:hAnsi="Calibri"/>
          <w:b/>
          <w:bCs/>
          <w:color w:val="0E7C7B"/>
          <w:sz w:val="24"/>
          <w:szCs w:val="24"/>
        </w:rPr>
        <w:t xml:space="preserve">↓</w:t>
      </w:r>
    </w:p>
    <w:p>
      <w:pPr>
        <w:pBdr>
          <w:top w:val="single" w:color="1F3864" w:sz="6"/>
          <w:bottom w:val="single" w:color="1F3864" w:sz="6"/>
          <w:left w:val="single" w:color="1F3864" w:sz="6"/>
          <w:right w:val="single" w:color="1F3864" w:sz="6"/>
        </w:pBdr>
        <w:shd w:fill="EAF1F8" w:val="clear"/>
        <w:spacing w:after="60"/>
        <w:jc w:val="center"/>
      </w:pPr>
      <w:r>
        <w:rPr>
          <w:rFonts w:ascii="Calibri" w:cs="Calibri" w:eastAsia="Calibri" w:hAnsi="Calibri"/>
          <w:b/>
          <w:bCs/>
          <w:color w:val="1F3864"/>
          <w:sz w:val="20"/>
          <w:szCs w:val="20"/>
        </w:rPr>
        <w:t xml:space="preserve">OPTIONAL DASHBOARD &amp; DISTRICT WATER MAP</w:t>
      </w:r>
    </w:p>
    <w:p>
      <w:pPr>
        <w:spacing w:after="200"/>
      </w:pPr>
    </w:p>
    <w:p>
      <w:pPr>
        <w:pStyle w:val="Heading2"/>
        <w:spacing w:after="140" w:before="260"/>
      </w:pPr>
      <w:r>
        <w:rPr>
          <w:rFonts w:ascii="Calibri" w:cs="Calibri" w:eastAsia="Calibri" w:hAnsi="Calibri"/>
          <w:b/>
          <w:bCs/>
          <w:color w:val="0E7C7B"/>
          <w:sz w:val="24"/>
          <w:szCs w:val="24"/>
        </w:rPr>
        <w:t xml:space="preserve">14.1 Software Principles</w:t>
      </w:r>
    </w:p>
    <w:p>
      <w:pPr>
        <w:pStyle w:val="ListParagraph"/>
        <w:numPr>
          <w:ilvl w:val="0"/>
          <w:numId w:val="2"/>
        </w:numPr>
        <w:spacing w:after="80"/>
      </w:pPr>
      <w:r>
        <w:rPr>
          <w:rFonts w:ascii="Calibri" w:cs="Calibri" w:eastAsia="Calibri" w:hAnsi="Calibri"/>
          <w:color w:val="1A1A1A"/>
          <w:sz w:val="22"/>
          <w:szCs w:val="22"/>
        </w:rPr>
        <w:t xml:space="preserve">Safety decisions must be explainable.</w:t>
      </w:r>
    </w:p>
    <w:p>
      <w:pPr>
        <w:pStyle w:val="ListParagraph"/>
        <w:numPr>
          <w:ilvl w:val="0"/>
          <w:numId w:val="2"/>
        </w:numPr>
        <w:spacing w:after="80"/>
      </w:pPr>
      <w:r>
        <w:rPr>
          <w:rFonts w:ascii="Calibri" w:cs="Calibri" w:eastAsia="Calibri" w:hAnsi="Calibri"/>
          <w:color w:val="1A1A1A"/>
          <w:sz w:val="22"/>
          <w:szCs w:val="22"/>
        </w:rPr>
        <w:t xml:space="preserve">Critical release decisions must not depend on cloud availability.</w:t>
      </w:r>
    </w:p>
    <w:p>
      <w:pPr>
        <w:pStyle w:val="ListParagraph"/>
        <w:numPr>
          <w:ilvl w:val="0"/>
          <w:numId w:val="2"/>
        </w:numPr>
        <w:spacing w:after="80"/>
      </w:pPr>
      <w:r>
        <w:rPr>
          <w:rFonts w:ascii="Calibri" w:cs="Calibri" w:eastAsia="Calibri" w:hAnsi="Calibri"/>
          <w:color w:val="1A1A1A"/>
          <w:sz w:val="22"/>
          <w:szCs w:val="22"/>
        </w:rPr>
        <w:t xml:space="preserve">Local control continues during network failure.</w:t>
      </w:r>
    </w:p>
    <w:p>
      <w:pPr>
        <w:pStyle w:val="ListParagraph"/>
        <w:numPr>
          <w:ilvl w:val="0"/>
          <w:numId w:val="2"/>
        </w:numPr>
        <w:spacing w:after="80"/>
      </w:pPr>
      <w:r>
        <w:rPr>
          <w:rFonts w:ascii="Calibri" w:cs="Calibri" w:eastAsia="Calibri" w:hAnsi="Calibri"/>
          <w:color w:val="1A1A1A"/>
          <w:sz w:val="22"/>
          <w:szCs w:val="22"/>
        </w:rPr>
        <w:t xml:space="preserve">Raw personal data must not be collected.</w:t>
      </w:r>
    </w:p>
    <w:p>
      <w:pPr>
        <w:pStyle w:val="ListParagraph"/>
        <w:numPr>
          <w:ilvl w:val="0"/>
          <w:numId w:val="2"/>
        </w:numPr>
        <w:spacing w:after="80"/>
      </w:pPr>
      <w:r>
        <w:rPr>
          <w:rFonts w:ascii="Calibri" w:cs="Calibri" w:eastAsia="Calibri" w:hAnsi="Calibri"/>
          <w:color w:val="1A1A1A"/>
          <w:sz w:val="22"/>
          <w:szCs w:val="22"/>
        </w:rPr>
        <w:t xml:space="preserve">Data must be encrypted where stored or transmitted.</w:t>
      </w:r>
    </w:p>
    <w:p>
      <w:pPr>
        <w:pStyle w:val="ListParagraph"/>
        <w:numPr>
          <w:ilvl w:val="0"/>
          <w:numId w:val="2"/>
        </w:numPr>
        <w:spacing w:after="80"/>
      </w:pPr>
      <w:r>
        <w:rPr>
          <w:rFonts w:ascii="Calibri" w:cs="Calibri" w:eastAsia="Calibri" w:hAnsi="Calibri"/>
          <w:color w:val="1A1A1A"/>
          <w:sz w:val="22"/>
          <w:szCs w:val="22"/>
        </w:rPr>
        <w:t xml:space="preserve">Logs should be append-only.</w:t>
      </w:r>
    </w:p>
    <w:p>
      <w:pPr>
        <w:pStyle w:val="ListParagraph"/>
        <w:numPr>
          <w:ilvl w:val="0"/>
          <w:numId w:val="2"/>
        </w:numPr>
        <w:spacing w:after="80"/>
      </w:pPr>
      <w:r>
        <w:rPr>
          <w:rFonts w:ascii="Calibri" w:cs="Calibri" w:eastAsia="Calibri" w:hAnsi="Calibri"/>
          <w:color w:val="1A1A1A"/>
          <w:sz w:val="22"/>
          <w:szCs w:val="22"/>
        </w:rPr>
        <w:t xml:space="preserve">Firmware changes should be versioned.</w:t>
      </w:r>
    </w:p>
    <w:p>
      <w:pPr>
        <w:pStyle w:val="ListParagraph"/>
        <w:numPr>
          <w:ilvl w:val="0"/>
          <w:numId w:val="2"/>
        </w:numPr>
        <w:spacing w:after="80"/>
      </w:pPr>
      <w:r>
        <w:rPr>
          <w:rFonts w:ascii="Calibri" w:cs="Calibri" w:eastAsia="Calibri" w:hAnsi="Calibri"/>
          <w:color w:val="1A1A1A"/>
          <w:sz w:val="22"/>
          <w:szCs w:val="22"/>
        </w:rPr>
        <w:t xml:space="preserve">Threshold changes require authorized access.</w:t>
      </w:r>
    </w:p>
    <w:p>
      <w:pPr>
        <w:pStyle w:val="ListParagraph"/>
        <w:numPr>
          <w:ilvl w:val="0"/>
          <w:numId w:val="2"/>
        </w:numPr>
        <w:spacing w:after="80"/>
      </w:pPr>
      <w:r>
        <w:rPr>
          <w:rFonts w:ascii="Calibri" w:cs="Calibri" w:eastAsia="Calibri" w:hAnsi="Calibri"/>
          <w:color w:val="1A1A1A"/>
          <w:sz w:val="22"/>
          <w:szCs w:val="22"/>
        </w:rPr>
        <w:t xml:space="preserve">Every rejected batch includes a clear reason.</w:t>
      </w:r>
    </w:p>
    <w:p>
      <w:pPr>
        <w:pStyle w:val="Heading2"/>
        <w:spacing w:after="140" w:before="260"/>
      </w:pPr>
      <w:r>
        <w:rPr>
          <w:rFonts w:ascii="Calibri" w:cs="Calibri" w:eastAsia="Calibri" w:hAnsi="Calibri"/>
          <w:b/>
          <w:bCs/>
          <w:color w:val="0E7C7B"/>
          <w:sz w:val="24"/>
          <w:szCs w:val="24"/>
        </w:rPr>
        <w:t xml:space="preserve">14.2 Suggested Technology Stack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6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Embedded control</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ESP32, C/C++ or MicroPython where appropriate</w:t>
            </w:r>
          </w:p>
        </w:tc>
      </w:tr>
      <w:tr>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 storage</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SQLite, flash storage, microSD</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Communication</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MQTT, LoRaWAN, GSM/SMS</w:t>
            </w:r>
          </w:p>
        </w:tc>
      </w:tr>
      <w:tr>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Dashboard</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React or lightweight web interface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Backend</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FastAPI or equivalent</w:t>
            </w:r>
          </w:p>
        </w:tc>
      </w:tr>
      <w:tr>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Database</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PostgreSQL for aggregated records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QR records</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Signed JSON payload or compact encoded record</w:t>
            </w:r>
          </w:p>
        </w:tc>
      </w:tr>
      <w:tr>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Security</w:t>
            </w:r>
          </w:p>
        </w:tc>
        <w:tc>
          <w:tcPr>
            <w:tcW w:type="dxa" w:w="6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Device key, hash-chained logs, encrypted transport</w:t>
            </w:r>
          </w:p>
        </w:tc>
      </w:tr>
    </w:tbl>
    <w:p>
      <w:pPr>
        <w:pStyle w:val="Heading1"/>
        <w:pBdr>
          <w:bottom w:val="single" w:color="0E7C7B" w:sz="8" w:space="4"/>
        </w:pBdr>
        <w:spacing w:after="200" w:before="400"/>
      </w:pPr>
      <w:r>
        <w:rPr>
          <w:rFonts w:ascii="Calibri" w:cs="Calibri" w:eastAsia="Calibri" w:hAnsi="Calibri"/>
          <w:b/>
          <w:bCs/>
          <w:color w:val="1F3864"/>
          <w:sz w:val="30"/>
          <w:szCs w:val="30"/>
        </w:rPr>
        <w:t xml:space="preserve">15. Tamper-Evident Records</w:t>
      </w:r>
    </w:p>
    <w:p>
      <w:pPr>
        <w:spacing w:after="160" w:line="276"/>
      </w:pPr>
      <w:r>
        <w:rPr>
          <w:rFonts w:ascii="Calibri" w:cs="Calibri" w:eastAsia="Calibri" w:hAnsi="Calibri"/>
          <w:color w:val="1A1A1A"/>
          <w:sz w:val="22"/>
          <w:szCs w:val="22"/>
        </w:rPr>
        <w:t xml:space="preserve">JalSafe Mini uses a lightweight, append-only log. Each new record includes current measurement data, timestamp, device ID, treatment status, firmware version, the previous record's hash, and the current record's hash.</w:t>
      </w:r>
    </w:p>
    <w:p>
      <w:pPr>
        <w:spacing w:after="160" w:line="276"/>
      </w:pPr>
      <w:r>
        <w:rPr>
          <w:rFonts w:ascii="Calibri" w:cs="Calibri" w:eastAsia="Calibri" w:hAnsi="Calibri"/>
          <w:color w:val="1A1A1A"/>
          <w:sz w:val="22"/>
          <w:szCs w:val="22"/>
        </w:rPr>
        <w:t xml:space="preserve">If a previous record is edited, the hash chain becomes invalid — providing evidence of record integrity without the cost and complexity of a full blockchain. The record is not intended as a legal certification by itself; it is an auditable operational record that supports CSR reporting, maintenance, and public-health investigation.</w:t>
      </w:r>
    </w:p>
    <w:p>
      <w:pPr>
        <w:pStyle w:val="Heading1"/>
        <w:pBdr>
          <w:bottom w:val="single" w:color="0E7C7B" w:sz="8" w:space="4"/>
        </w:pBdr>
        <w:spacing w:after="200" w:before="400"/>
      </w:pPr>
      <w:r>
        <w:rPr>
          <w:rFonts w:ascii="Calibri" w:cs="Calibri" w:eastAsia="Calibri" w:hAnsi="Calibri"/>
          <w:b/>
          <w:bCs/>
          <w:color w:val="1F3864"/>
          <w:sz w:val="30"/>
          <w:szCs w:val="30"/>
        </w:rPr>
        <w:t xml:space="preserve">16. User Experience</w:t>
      </w:r>
    </w:p>
    <w:p>
      <w:pPr>
        <w:pStyle w:val="Heading2"/>
        <w:spacing w:after="140" w:before="260"/>
      </w:pPr>
      <w:r>
        <w:rPr>
          <w:rFonts w:ascii="Calibri" w:cs="Calibri" w:eastAsia="Calibri" w:hAnsi="Calibri"/>
          <w:b/>
          <w:bCs/>
          <w:color w:val="0E7C7B"/>
          <w:sz w:val="24"/>
          <w:szCs w:val="24"/>
        </w:rPr>
        <w:t xml:space="preserve">16.1 Community User Flow</w:t>
      </w:r>
    </w:p>
    <w:p>
      <w:pPr>
        <w:pStyle w:val="ListParagraph"/>
        <w:numPr>
          <w:ilvl w:val="0"/>
          <w:numId w:val="2"/>
        </w:numPr>
        <w:spacing w:after="80"/>
      </w:pPr>
      <w:r>
        <w:rPr>
          <w:rFonts w:ascii="Calibri" w:cs="Calibri" w:eastAsia="Calibri" w:hAnsi="Calibri"/>
          <w:color w:val="1A1A1A"/>
          <w:sz w:val="22"/>
          <w:szCs w:val="22"/>
        </w:rPr>
        <w:t xml:space="preserve">Place the intake pipe in the source container.</w:t>
      </w:r>
    </w:p>
    <w:p>
      <w:pPr>
        <w:pStyle w:val="ListParagraph"/>
        <w:numPr>
          <w:ilvl w:val="0"/>
          <w:numId w:val="2"/>
        </w:numPr>
        <w:spacing w:after="80"/>
      </w:pPr>
      <w:r>
        <w:rPr>
          <w:rFonts w:ascii="Calibri" w:cs="Calibri" w:eastAsia="Calibri" w:hAnsi="Calibri"/>
          <w:color w:val="1A1A1A"/>
          <w:sz w:val="22"/>
          <w:szCs w:val="22"/>
        </w:rPr>
        <w:t xml:space="preserve">Unfold the solar panel or check battery status.</w:t>
      </w:r>
    </w:p>
    <w:p>
      <w:pPr>
        <w:pStyle w:val="ListParagraph"/>
        <w:numPr>
          <w:ilvl w:val="0"/>
          <w:numId w:val="2"/>
        </w:numPr>
        <w:spacing w:after="80"/>
      </w:pPr>
      <w:r>
        <w:rPr>
          <w:rFonts w:ascii="Calibri" w:cs="Calibri" w:eastAsia="Calibri" w:hAnsi="Calibri"/>
          <w:color w:val="1A1A1A"/>
          <w:sz w:val="22"/>
          <w:szCs w:val="22"/>
        </w:rPr>
        <w:t xml:space="preserve">Switch on the unit.</w:t>
      </w:r>
    </w:p>
    <w:p>
      <w:pPr>
        <w:pStyle w:val="ListParagraph"/>
        <w:numPr>
          <w:ilvl w:val="0"/>
          <w:numId w:val="2"/>
        </w:numPr>
        <w:spacing w:after="80"/>
      </w:pPr>
      <w:r>
        <w:rPr>
          <w:rFonts w:ascii="Calibri" w:cs="Calibri" w:eastAsia="Calibri" w:hAnsi="Calibri"/>
          <w:color w:val="1A1A1A"/>
          <w:sz w:val="22"/>
          <w:szCs w:val="22"/>
        </w:rPr>
        <w:t xml:space="preserve">Press “Start.”</w:t>
      </w:r>
    </w:p>
    <w:p>
      <w:pPr>
        <w:pStyle w:val="ListParagraph"/>
        <w:numPr>
          <w:ilvl w:val="0"/>
          <w:numId w:val="2"/>
        </w:numPr>
        <w:spacing w:after="80"/>
      </w:pPr>
      <w:r>
        <w:rPr>
          <w:rFonts w:ascii="Calibri" w:cs="Calibri" w:eastAsia="Calibri" w:hAnsi="Calibri"/>
          <w:color w:val="1A1A1A"/>
          <w:sz w:val="22"/>
          <w:szCs w:val="22"/>
        </w:rPr>
        <w:t xml:space="preserve">Wait for the source-water check.</w:t>
      </w:r>
    </w:p>
    <w:p>
      <w:pPr>
        <w:pStyle w:val="ListParagraph"/>
        <w:numPr>
          <w:ilvl w:val="0"/>
          <w:numId w:val="2"/>
        </w:numPr>
        <w:spacing w:after="80"/>
      </w:pPr>
      <w:r>
        <w:rPr>
          <w:rFonts w:ascii="Calibri" w:cs="Calibri" w:eastAsia="Calibri" w:hAnsi="Calibri"/>
          <w:color w:val="1A1A1A"/>
          <w:sz w:val="22"/>
          <w:szCs w:val="22"/>
        </w:rPr>
        <w:t xml:space="preserve">Follow the voice instruction if pre-treatment is needed.</w:t>
      </w:r>
    </w:p>
    <w:p>
      <w:pPr>
        <w:pStyle w:val="ListParagraph"/>
        <w:numPr>
          <w:ilvl w:val="0"/>
          <w:numId w:val="2"/>
        </w:numPr>
        <w:spacing w:after="80"/>
      </w:pPr>
      <w:r>
        <w:rPr>
          <w:rFonts w:ascii="Calibri" w:cs="Calibri" w:eastAsia="Calibri" w:hAnsi="Calibri"/>
          <w:color w:val="1A1A1A"/>
          <w:sz w:val="22"/>
          <w:szCs w:val="22"/>
        </w:rPr>
        <w:t xml:space="preserve">Allow the unit to run through purification.</w:t>
      </w:r>
    </w:p>
    <w:p>
      <w:pPr>
        <w:pStyle w:val="ListParagraph"/>
        <w:numPr>
          <w:ilvl w:val="0"/>
          <w:numId w:val="2"/>
        </w:numPr>
        <w:spacing w:after="80"/>
      </w:pPr>
      <w:r>
        <w:rPr>
          <w:rFonts w:ascii="Calibri" w:cs="Calibri" w:eastAsia="Calibri" w:hAnsi="Calibri"/>
          <w:color w:val="1A1A1A"/>
          <w:sz w:val="22"/>
          <w:szCs w:val="22"/>
        </w:rPr>
        <w:t xml:space="preserve">Read the green “Verified” or red “Do Not Drink” status.</w:t>
      </w:r>
    </w:p>
    <w:p>
      <w:pPr>
        <w:pStyle w:val="ListParagraph"/>
        <w:numPr>
          <w:ilvl w:val="0"/>
          <w:numId w:val="2"/>
        </w:numPr>
        <w:spacing w:after="80"/>
      </w:pPr>
      <w:r>
        <w:rPr>
          <w:rFonts w:ascii="Calibri" w:cs="Calibri" w:eastAsia="Calibri" w:hAnsi="Calibri"/>
          <w:color w:val="1A1A1A"/>
          <w:sz w:val="22"/>
          <w:szCs w:val="22"/>
        </w:rPr>
        <w:t xml:space="preserve">Collect water only when the solenoid unlocks.</w:t>
      </w:r>
    </w:p>
    <w:p>
      <w:pPr>
        <w:pStyle w:val="ListParagraph"/>
        <w:numPr>
          <w:ilvl w:val="0"/>
          <w:numId w:val="2"/>
        </w:numPr>
        <w:spacing w:after="80"/>
      </w:pPr>
      <w:r>
        <w:rPr>
          <w:rFonts w:ascii="Calibri" w:cs="Calibri" w:eastAsia="Calibri" w:hAnsi="Calibri"/>
          <w:color w:val="1A1A1A"/>
          <w:sz w:val="22"/>
          <w:szCs w:val="22"/>
        </w:rPr>
        <w:t xml:space="preserve">Scan or save the QR record if required.</w:t>
      </w:r>
    </w:p>
    <w:p>
      <w:pPr>
        <w:pStyle w:val="Heading2"/>
        <w:spacing w:after="140" w:before="260"/>
      </w:pPr>
      <w:r>
        <w:rPr>
          <w:rFonts w:ascii="Calibri" w:cs="Calibri" w:eastAsia="Calibri" w:hAnsi="Calibri"/>
          <w:b/>
          <w:bCs/>
          <w:color w:val="0E7C7B"/>
          <w:sz w:val="24"/>
          <w:szCs w:val="24"/>
        </w:rPr>
        <w:t xml:space="preserve">16.2 Technician Flow</w:t>
      </w:r>
    </w:p>
    <w:p>
      <w:pPr>
        <w:pStyle w:val="ListParagraph"/>
        <w:numPr>
          <w:ilvl w:val="0"/>
          <w:numId w:val="2"/>
        </w:numPr>
        <w:spacing w:after="80"/>
      </w:pPr>
      <w:r>
        <w:rPr>
          <w:rFonts w:ascii="Calibri" w:cs="Calibri" w:eastAsia="Calibri" w:hAnsi="Calibri"/>
          <w:color w:val="1A1A1A"/>
          <w:sz w:val="22"/>
          <w:szCs w:val="22"/>
        </w:rPr>
        <w:t xml:space="preserve">Open maintenance mode using authorized access.</w:t>
      </w:r>
    </w:p>
    <w:p>
      <w:pPr>
        <w:pStyle w:val="ListParagraph"/>
        <w:numPr>
          <w:ilvl w:val="0"/>
          <w:numId w:val="2"/>
        </w:numPr>
        <w:spacing w:after="80"/>
      </w:pPr>
      <w:r>
        <w:rPr>
          <w:rFonts w:ascii="Calibri" w:cs="Calibri" w:eastAsia="Calibri" w:hAnsi="Calibri"/>
          <w:color w:val="1A1A1A"/>
          <w:sz w:val="22"/>
          <w:szCs w:val="22"/>
        </w:rPr>
        <w:t xml:space="preserve">View sensor-health and filter-health diagnostics.</w:t>
      </w:r>
    </w:p>
    <w:p>
      <w:pPr>
        <w:pStyle w:val="ListParagraph"/>
        <w:numPr>
          <w:ilvl w:val="0"/>
          <w:numId w:val="2"/>
        </w:numPr>
        <w:spacing w:after="80"/>
      </w:pPr>
      <w:r>
        <w:rPr>
          <w:rFonts w:ascii="Calibri" w:cs="Calibri" w:eastAsia="Calibri" w:hAnsi="Calibri"/>
          <w:color w:val="1A1A1A"/>
          <w:sz w:val="22"/>
          <w:szCs w:val="22"/>
        </w:rPr>
        <w:t xml:space="preserve">Calibrate sensors using standard solutions.</w:t>
      </w:r>
    </w:p>
    <w:p>
      <w:pPr>
        <w:pStyle w:val="ListParagraph"/>
        <w:numPr>
          <w:ilvl w:val="0"/>
          <w:numId w:val="2"/>
        </w:numPr>
        <w:spacing w:after="80"/>
      </w:pPr>
      <w:r>
        <w:rPr>
          <w:rFonts w:ascii="Calibri" w:cs="Calibri" w:eastAsia="Calibri" w:hAnsi="Calibri"/>
          <w:color w:val="1A1A1A"/>
          <w:sz w:val="22"/>
          <w:szCs w:val="22"/>
        </w:rPr>
        <w:t xml:space="preserve">Replace the required cartridge.</w:t>
      </w:r>
    </w:p>
    <w:p>
      <w:pPr>
        <w:pStyle w:val="ListParagraph"/>
        <w:numPr>
          <w:ilvl w:val="0"/>
          <w:numId w:val="2"/>
        </w:numPr>
        <w:spacing w:after="80"/>
      </w:pPr>
      <w:r>
        <w:rPr>
          <w:rFonts w:ascii="Calibri" w:cs="Calibri" w:eastAsia="Calibri" w:hAnsi="Calibri"/>
          <w:color w:val="1A1A1A"/>
          <w:sz w:val="22"/>
          <w:szCs w:val="22"/>
        </w:rPr>
        <w:t xml:space="preserve">Run a cleaning and leakage test.</w:t>
      </w:r>
    </w:p>
    <w:p>
      <w:pPr>
        <w:pStyle w:val="ListParagraph"/>
        <w:numPr>
          <w:ilvl w:val="0"/>
          <w:numId w:val="2"/>
        </w:numPr>
        <w:spacing w:after="80"/>
      </w:pPr>
      <w:r>
        <w:rPr>
          <w:rFonts w:ascii="Calibri" w:cs="Calibri" w:eastAsia="Calibri" w:hAnsi="Calibri"/>
          <w:color w:val="1A1A1A"/>
          <w:sz w:val="22"/>
          <w:szCs w:val="22"/>
        </w:rPr>
        <w:t xml:space="preserve">Perform a verification cycle.</w:t>
      </w:r>
    </w:p>
    <w:p>
      <w:pPr>
        <w:pStyle w:val="ListParagraph"/>
        <w:numPr>
          <w:ilvl w:val="0"/>
          <w:numId w:val="2"/>
        </w:numPr>
        <w:spacing w:after="80"/>
      </w:pPr>
      <w:r>
        <w:rPr>
          <w:rFonts w:ascii="Calibri" w:cs="Calibri" w:eastAsia="Calibri" w:hAnsi="Calibri"/>
          <w:color w:val="1A1A1A"/>
          <w:sz w:val="22"/>
          <w:szCs w:val="22"/>
        </w:rPr>
        <w:t xml:space="preserve">Close maintenance mode and record the service event.</w:t>
      </w:r>
    </w:p>
    <w:p>
      <w:pPr>
        <w:pStyle w:val="Heading1"/>
        <w:pBdr>
          <w:bottom w:val="single" w:color="0E7C7B" w:sz="8" w:space="4"/>
        </w:pBdr>
        <w:spacing w:after="200" w:before="400"/>
      </w:pPr>
      <w:r>
        <w:rPr>
          <w:rFonts w:ascii="Calibri" w:cs="Calibri" w:eastAsia="Calibri" w:hAnsi="Calibri"/>
          <w:b/>
          <w:bCs/>
          <w:color w:val="1F3864"/>
          <w:sz w:val="30"/>
          <w:szCs w:val="30"/>
        </w:rPr>
        <w:t xml:space="preserve">17. Maintenance Strategy</w:t>
      </w:r>
    </w:p>
    <w:p>
      <w:pPr>
        <w:pStyle w:val="Heading2"/>
        <w:spacing w:after="140" w:before="260"/>
      </w:pPr>
      <w:r>
        <w:rPr>
          <w:rFonts w:ascii="Calibri" w:cs="Calibri" w:eastAsia="Calibri" w:hAnsi="Calibri"/>
          <w:b/>
          <w:bCs/>
          <w:color w:val="0E7C7B"/>
          <w:sz w:val="24"/>
          <w:szCs w:val="24"/>
        </w:rPr>
        <w:t xml:space="preserve">17.1 Modular Maintenance</w:t>
      </w:r>
    </w:p>
    <w:p>
      <w:pPr>
        <w:spacing w:after="160" w:line="276"/>
      </w:pPr>
      <w:r>
        <w:rPr>
          <w:rFonts w:ascii="Calibri" w:cs="Calibri" w:eastAsia="Calibri" w:hAnsi="Calibri"/>
          <w:color w:val="1A1A1A"/>
          <w:sz w:val="22"/>
          <w:szCs w:val="22"/>
        </w:rPr>
        <w:t xml:space="preserve">Colour-coded, quick-change cartridges: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Colour</w:t>
            </w:r>
          </w:p>
        </w:tc>
        <w:tc>
          <w:tcPr>
            <w:tcW w:type="dxa" w:w="6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Cartridge</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Red</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Sediment</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Black</w:t>
            </w:r>
          </w:p>
        </w:tc>
        <w:tc>
          <w:tcPr>
            <w:tcW w:type="dxa" w:w="6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Activated carbon</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Blue</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Ultrafiltration (UF)</w:t>
            </w:r>
          </w:p>
        </w:tc>
      </w:tr>
      <w:tr>
        <w:tc>
          <w:tcPr>
            <w:tcW w:type="dxa" w:w="2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Violet</w:t>
            </w:r>
          </w:p>
        </w:tc>
        <w:tc>
          <w:tcPr>
            <w:tcW w:type="dxa" w:w="6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UV module</w:t>
            </w:r>
          </w:p>
        </w:tc>
      </w:tr>
      <w:tr>
        <w:tc>
          <w:tcPr>
            <w:tcW w:type="dxa" w:w="2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Yellow</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Optional mineral / TDS module</w:t>
            </w:r>
          </w:p>
        </w:tc>
      </w:tr>
    </w:tbl>
    <w:p>
      <w:pPr>
        <w:spacing w:after="160"/>
      </w:pPr>
    </w:p>
    <w:p>
      <w:pPr>
        <w:pStyle w:val="Heading2"/>
        <w:spacing w:after="140" w:before="260"/>
      </w:pPr>
      <w:r>
        <w:rPr>
          <w:rFonts w:ascii="Calibri" w:cs="Calibri" w:eastAsia="Calibri" w:hAnsi="Calibri"/>
          <w:b/>
          <w:bCs/>
          <w:color w:val="0E7C7B"/>
          <w:sz w:val="24"/>
          <w:szCs w:val="24"/>
        </w:rPr>
        <w:t xml:space="preserve">17.2 Filter Health Logic</w:t>
      </w:r>
    </w:p>
    <w:p>
      <w:pPr>
        <w:spacing w:after="160" w:line="276"/>
      </w:pPr>
      <w:r>
        <w:rPr>
          <w:rFonts w:ascii="Calibri" w:cs="Calibri" w:eastAsia="Calibri" w:hAnsi="Calibri"/>
          <w:color w:val="1A1A1A"/>
          <w:sz w:val="22"/>
          <w:szCs w:val="22"/>
        </w:rPr>
        <w:t xml:space="preserve">The device estimates filter condition using total litres processed, flow-rate reduction, pressure increase, inlet-to-outlet turbidity trend, cleaning/backwash history, time since installation, and sensor readings. A fixed replacement interval may be shown as a backup, but actual usage and performance are prioritized.</w:t>
      </w:r>
    </w:p>
    <w:p>
      <w:pPr>
        <w:pStyle w:val="Heading2"/>
        <w:spacing w:after="140" w:before="260"/>
      </w:pPr>
      <w:r>
        <w:rPr>
          <w:rFonts w:ascii="Calibri" w:cs="Calibri" w:eastAsia="Calibri" w:hAnsi="Calibri"/>
          <w:b/>
          <w:bCs/>
          <w:color w:val="0E7C7B"/>
          <w:sz w:val="24"/>
          <w:szCs w:val="24"/>
        </w:rPr>
        <w:t xml:space="preserve">17.3 Local Service Model</w:t>
      </w:r>
    </w:p>
    <w:p>
      <w:pPr>
        <w:pStyle w:val="ListParagraph"/>
        <w:numPr>
          <w:ilvl w:val="0"/>
          <w:numId w:val="2"/>
        </w:numPr>
        <w:spacing w:after="80"/>
      </w:pPr>
      <w:r>
        <w:rPr>
          <w:rFonts w:ascii="Calibri" w:cs="Calibri" w:eastAsia="Calibri" w:hAnsi="Calibri"/>
          <w:color w:val="1A1A1A"/>
          <w:sz w:val="22"/>
          <w:szCs w:val="22"/>
        </w:rPr>
        <w:t xml:space="preserve">Train village youth, self-help groups, or local entrepreneurs.</w:t>
      </w:r>
    </w:p>
    <w:p>
      <w:pPr>
        <w:pStyle w:val="ListParagraph"/>
        <w:numPr>
          <w:ilvl w:val="0"/>
          <w:numId w:val="2"/>
        </w:numPr>
        <w:spacing w:after="80"/>
      </w:pPr>
      <w:r>
        <w:rPr>
          <w:rFonts w:ascii="Calibri" w:cs="Calibri" w:eastAsia="Calibri" w:hAnsi="Calibri"/>
          <w:color w:val="1A1A1A"/>
          <w:sz w:val="22"/>
          <w:szCs w:val="22"/>
        </w:rPr>
        <w:t xml:space="preserve">Provide a standard toolkit and spare-parts kit.</w:t>
      </w:r>
    </w:p>
    <w:p>
      <w:pPr>
        <w:pStyle w:val="ListParagraph"/>
        <w:numPr>
          <w:ilvl w:val="0"/>
          <w:numId w:val="2"/>
        </w:numPr>
        <w:spacing w:after="80"/>
      </w:pPr>
      <w:r>
        <w:rPr>
          <w:rFonts w:ascii="Calibri" w:cs="Calibri" w:eastAsia="Calibri" w:hAnsi="Calibri"/>
          <w:color w:val="1A1A1A"/>
          <w:sz w:val="22"/>
          <w:szCs w:val="22"/>
        </w:rPr>
        <w:t xml:space="preserve">Supply pictorial manuals and local-language videos.</w:t>
      </w:r>
    </w:p>
    <w:p>
      <w:pPr>
        <w:pStyle w:val="ListParagraph"/>
        <w:numPr>
          <w:ilvl w:val="0"/>
          <w:numId w:val="2"/>
        </w:numPr>
        <w:spacing w:after="80"/>
      </w:pPr>
      <w:r>
        <w:rPr>
          <w:rFonts w:ascii="Calibri" w:cs="Calibri" w:eastAsia="Calibri" w:hAnsi="Calibri"/>
          <w:color w:val="1A1A1A"/>
          <w:sz w:val="22"/>
          <w:szCs w:val="22"/>
        </w:rPr>
        <w:t xml:space="preserve">Maintain a cartridge-replacement register.</w:t>
      </w:r>
    </w:p>
    <w:p>
      <w:pPr>
        <w:pStyle w:val="ListParagraph"/>
        <w:numPr>
          <w:ilvl w:val="0"/>
          <w:numId w:val="2"/>
        </w:numPr>
        <w:spacing w:after="80"/>
      </w:pPr>
      <w:r>
        <w:rPr>
          <w:rFonts w:ascii="Calibri" w:cs="Calibri" w:eastAsia="Calibri" w:hAnsi="Calibri"/>
          <w:color w:val="1A1A1A"/>
          <w:sz w:val="22"/>
          <w:szCs w:val="22"/>
        </w:rPr>
        <w:t xml:space="preserve">Offer annual maintenance contracts through NGOs or CSR partners.</w:t>
      </w:r>
    </w:p>
    <w:p>
      <w:pPr>
        <w:pStyle w:val="ListParagraph"/>
        <w:numPr>
          <w:ilvl w:val="0"/>
          <w:numId w:val="2"/>
        </w:numPr>
        <w:spacing w:after="80"/>
      </w:pPr>
      <w:r>
        <w:rPr>
          <w:rFonts w:ascii="Calibri" w:cs="Calibri" w:eastAsia="Calibri" w:hAnsi="Calibri"/>
          <w:color w:val="1A1A1A"/>
          <w:sz w:val="22"/>
          <w:szCs w:val="22"/>
        </w:rPr>
        <w:t xml:space="preserve">Design common parts for local procurement wherever possible.</w:t>
      </w:r>
    </w:p>
    <w:p>
      <w:pPr>
        <w:pStyle w:val="Heading1"/>
        <w:pBdr>
          <w:bottom w:val="single" w:color="0E7C7B" w:sz="8" w:space="4"/>
        </w:pBdr>
        <w:spacing w:after="200" w:before="400"/>
      </w:pPr>
      <w:r>
        <w:rPr>
          <w:rFonts w:ascii="Calibri" w:cs="Calibri" w:eastAsia="Calibri" w:hAnsi="Calibri"/>
          <w:b/>
          <w:bCs/>
          <w:color w:val="1F3864"/>
          <w:sz w:val="30"/>
          <w:szCs w:val="30"/>
        </w:rPr>
        <w:t xml:space="preserve">18. Cost Estimate</w:t>
      </w:r>
    </w:p>
    <w:p>
      <w:pPr>
        <w:pStyle w:val="Heading2"/>
        <w:spacing w:after="140" w:before="260"/>
      </w:pPr>
      <w:r>
        <w:rPr>
          <w:rFonts w:ascii="Calibri" w:cs="Calibri" w:eastAsia="Calibri" w:hAnsi="Calibri"/>
          <w:b/>
          <w:bCs/>
          <w:color w:val="0E7C7B"/>
          <w:sz w:val="24"/>
          <w:szCs w:val="24"/>
        </w:rPr>
        <w:t xml:space="preserve">18.1 Feature-Rich Target Version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600"/>
        <w:gridCol w:w="3000"/>
      </w:tblGrid>
      <w:tr>
        <w:trPr>
          <w:tblHeader/>
        </w:trPr>
        <w:tc>
          <w:tcPr>
            <w:tcW w:type="dxa" w:w="5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Estimated Cost (₹)</w:t>
            </w:r>
          </w:p>
        </w:tc>
      </w:tr>
      <w:tr>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Solar panel, battery &amp; charge controller</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5,000 – 7,000</w:t>
            </w:r>
          </w:p>
        </w:tc>
      </w:tr>
      <w:tr>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Pre-filter, sediment, carbon &amp; UF core</w:t>
            </w:r>
          </w:p>
        </w:tc>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4,000 – 6,000</w:t>
            </w:r>
          </w:p>
        </w:tc>
      </w:tr>
      <w:tr>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UV-LED disinfection module</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2,000 – 3,500</w:t>
            </w:r>
          </w:p>
        </w:tc>
      </w:tr>
      <w:tr>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Sensor suite</w:t>
            </w:r>
          </w:p>
        </w:tc>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3,000 – 5,000</w:t>
            </w:r>
          </w:p>
        </w:tc>
      </w:tr>
      <w:tr>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ESP32, display, buzzer &amp; voice system</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1,500 – 2,500</w:t>
            </w:r>
          </w:p>
        </w:tc>
      </w:tr>
      <w:tr>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Pump, flow sensor, valves &amp; tubing</w:t>
            </w:r>
          </w:p>
        </w:tc>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2,000 – 3,000</w:t>
            </w:r>
          </w:p>
        </w:tc>
      </w:tr>
      <w:tr>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GSM/LoRa communication</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1,000 – 2,000</w:t>
            </w:r>
          </w:p>
        </w:tc>
      </w:tr>
      <w:tr>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Optional TDS/mineral module</w:t>
            </w:r>
          </w:p>
        </w:tc>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2,500 – 4,000</w:t>
            </w:r>
          </w:p>
        </w:tc>
      </w:tr>
      <w:tr>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Enclosure, fittings, wiring &amp; harness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3,000 – 4,000</w:t>
            </w:r>
          </w:p>
        </w:tc>
      </w:tr>
      <w:tr>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Manual backup power (hand-crank)</w:t>
            </w:r>
          </w:p>
        </w:tc>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500 – 1,000</w:t>
            </w:r>
          </w:p>
        </w:tc>
      </w:tr>
    </w:tbl>
    <w:p>
      <w:pPr>
        <w:spacing w:after="120"/>
      </w:pPr>
    </w:p>
    <w:p>
      <w:pPr>
        <w:spacing w:after="200" w:before="100"/>
      </w:pPr>
      <w:r>
        <w:rPr>
          <w:rFonts w:ascii="Calibri" w:cs="Calibri" w:eastAsia="Calibri" w:hAnsi="Calibri"/>
          <w:b/>
          <w:bCs/>
          <w:color w:val="1F3864"/>
          <w:sz w:val="24"/>
          <w:szCs w:val="24"/>
        </w:rPr>
        <w:t xml:space="preserve">Estimated total: ₹25,000 – ₹30,000</w:t>
      </w:r>
    </w:p>
    <w:p>
      <w:pPr>
        <w:pStyle w:val="Heading2"/>
        <w:spacing w:after="140" w:before="260"/>
      </w:pPr>
      <w:r>
        <w:rPr>
          <w:rFonts w:ascii="Calibri" w:cs="Calibri" w:eastAsia="Calibri" w:hAnsi="Calibri"/>
          <w:b/>
          <w:bCs/>
          <w:color w:val="0E7C7B"/>
          <w:sz w:val="24"/>
          <w:szCs w:val="24"/>
        </w:rPr>
        <w:t xml:space="preserve">18.2 Recommended Product Strategy</w:t>
      </w:r>
    </w:p>
    <w:p>
      <w:pPr>
        <w:spacing w:after="160" w:line="276"/>
      </w:pPr>
      <w:r>
        <w:rPr>
          <w:rFonts w:ascii="Calibri" w:cs="Calibri" w:eastAsia="Calibri" w:hAnsi="Calibri"/>
          <w:color w:val="1A1A1A"/>
          <w:sz w:val="22"/>
          <w:szCs w:val="22"/>
        </w:rPr>
        <w:t xml:space="preserve">To improve adoption, offer two versions: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800"/>
      </w:tblGrid>
      <w:tr>
        <w:trPr>
          <w:tblHeader/>
        </w:trPr>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tcW w:type="dxa" w:w="4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Included Features</w:t>
            </w:r>
          </w:p>
        </w:tc>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 Cost</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JalSafe Mini Core</w:t>
            </w:r>
          </w:p>
        </w:tc>
        <w:tc>
          <w:tcPr>
            <w:tcW w:type="dxa" w:w="4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Purification, inlet/outlet sensing, safety lockout, solar power, local alerts</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₹18,000 – ₹22,000</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JalSafe Mini Network</w:t>
            </w:r>
          </w:p>
        </w:tc>
        <w:tc>
          <w:tcPr>
            <w:tcW w:type="dxa" w:w="4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Core version + QR records, GSM/LoRa, tamper-evident logs, dashboard connectivity, backup power</w:t>
            </w:r>
          </w:p>
        </w:tc>
        <w:tc>
          <w:tcPr>
            <w:tcW w:type="dxa" w:w="1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₹25,000 – ₹30,000</w:t>
            </w:r>
          </w:p>
        </w:tc>
      </w:tr>
    </w:tbl>
    <w:p>
      <w:pPr>
        <w:spacing w:after="160"/>
      </w:pPr>
    </w:p>
    <w:p>
      <w:pPr>
        <w:spacing w:after="160" w:line="276"/>
      </w:pPr>
      <w:r>
        <w:rPr>
          <w:rFonts w:ascii="Calibri" w:cs="Calibri" w:eastAsia="Calibri" w:hAnsi="Calibri"/>
          <w:color w:val="1A1A1A"/>
          <w:sz w:val="22"/>
          <w:szCs w:val="22"/>
        </w:rPr>
        <w:t xml:space="preserve">This preserves affordability while allowing CSR and institutional buyers to fund the complete monitoring network. Costs are preliminary and must be validated through supplier quotations, laboratory testing, enclosure fabrication, and pilot manufacturing.</w:t>
      </w:r>
    </w:p>
    <w:p>
      <w:pPr>
        <w:pStyle w:val="Heading1"/>
        <w:pBdr>
          <w:bottom w:val="single" w:color="0E7C7B" w:sz="8" w:space="4"/>
        </w:pBdr>
        <w:spacing w:after="200" w:before="400"/>
      </w:pPr>
      <w:r>
        <w:rPr>
          <w:rFonts w:ascii="Calibri" w:cs="Calibri" w:eastAsia="Calibri" w:hAnsi="Calibri"/>
          <w:b/>
          <w:bCs/>
          <w:color w:val="1F3864"/>
          <w:sz w:val="30"/>
          <w:szCs w:val="30"/>
        </w:rPr>
        <w:t xml:space="preserve">19. Performance Targets</w:t>
      </w:r>
    </w:p>
    <w:p>
      <w:pPr>
        <w:spacing w:after="160" w:line="276"/>
      </w:pPr>
      <w:r>
        <w:rPr>
          <w:rFonts w:ascii="Calibri" w:cs="Calibri" w:eastAsia="Calibri" w:hAnsi="Calibri"/>
          <w:color w:val="1A1A1A"/>
          <w:sz w:val="22"/>
          <w:szCs w:val="22"/>
        </w:rPr>
        <w:t xml:space="preserve">These are design targets, not demonstrated results. They must be validated through laboratory and field testing.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5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Weight</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Under 12 kg</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Operating mode</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Solar and battery powered</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Connectivity</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Fully functional without internet</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Output control</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Unsafe output physically blocked</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Turbidity handling</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Pre-treatment suitable for high-turbidity source water</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Microbial treatment</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Validated UF + UV performance under defined flow conditions</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TDS</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Measured at inlet and outlet; treatment module selected by source testing</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Flow</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Initial target 5–20 L/hour depending on water quality</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 time</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 alert within seconds of failed verification</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Data logging</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Every treatment cycle recorded locally</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QR record</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Generated for every approved batch where enabled</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Maintenance</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Tool-light, modular cartridge replacement</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Battery protection</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Automatic low-voltage cutoff</w:t>
            </w:r>
          </w:p>
        </w:tc>
      </w:tr>
      <w:tr>
        <w:tc>
          <w:tcPr>
            <w:tcW w:type="dxa" w:w="30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Network resilience</w:t>
            </w:r>
          </w:p>
        </w:tc>
        <w:tc>
          <w:tcPr>
            <w:tcW w:type="dxa" w:w="5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Store-and-forward during network failure</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Water release</w:t>
            </w:r>
          </w:p>
        </w:tc>
        <w:tc>
          <w:tcPr>
            <w:tcW w:type="dxa" w:w="5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Normally locked until verification passes</w:t>
            </w:r>
          </w:p>
        </w:tc>
      </w:tr>
    </w:tbl>
    <w:p>
      <w:pPr>
        <w:spacing w:after="160"/>
      </w:pPr>
    </w:p>
    <w:p>
      <w:pPr>
        <w:spacing w:after="160" w:line="276"/>
      </w:pPr>
      <w:r>
        <w:rPr>
          <w:rFonts w:ascii="Calibri" w:cs="Calibri" w:eastAsia="Calibri" w:hAnsi="Calibri"/>
          <w:color w:val="1A1A1A"/>
          <w:sz w:val="22"/>
          <w:szCs w:val="22"/>
        </w:rPr>
        <w:t xml:space="preserve">The system avoids promising a fixed microbial log-reduction figure until independently tested with challenge water and a qualified laboratory.</w:t>
      </w:r>
    </w:p>
    <w:p>
      <w:pPr>
        <w:pStyle w:val="Heading1"/>
        <w:pBdr>
          <w:bottom w:val="single" w:color="0E7C7B" w:sz="8" w:space="4"/>
        </w:pBdr>
        <w:spacing w:after="200" w:before="400"/>
      </w:pPr>
      <w:r>
        <w:rPr>
          <w:rFonts w:ascii="Calibri" w:cs="Calibri" w:eastAsia="Calibri" w:hAnsi="Calibri"/>
          <w:b/>
          <w:bCs/>
          <w:color w:val="1F3864"/>
          <w:sz w:val="30"/>
          <w:szCs w:val="30"/>
        </w:rPr>
        <w:t xml:space="preserve">20. Validation &amp; Testing Plan</w:t>
      </w:r>
    </w:p>
    <w:p>
      <w:pPr>
        <w:pStyle w:val="Heading2"/>
        <w:spacing w:after="140" w:before="260"/>
      </w:pPr>
      <w:r>
        <w:rPr>
          <w:rFonts w:ascii="Calibri" w:cs="Calibri" w:eastAsia="Calibri" w:hAnsi="Calibri"/>
          <w:b/>
          <w:bCs/>
          <w:color w:val="0E7C7B"/>
          <w:sz w:val="24"/>
          <w:szCs w:val="24"/>
        </w:rPr>
        <w:t xml:space="preserve">Phase 1: Laboratory Validation</w:t>
      </w:r>
    </w:p>
    <w:p>
      <w:pPr>
        <w:spacing w:after="160" w:line="276"/>
      </w:pPr>
      <w:r>
        <w:rPr>
          <w:rFonts w:ascii="Calibri" w:cs="Calibri" w:eastAsia="Calibri" w:hAnsi="Calibri"/>
          <w:color w:val="1A1A1A"/>
          <w:sz w:val="22"/>
          <w:szCs w:val="22"/>
        </w:rPr>
        <w:t xml:space="preserve">Test with controlled water samples representing low, medium, and high turbidity; different pH conditions; different TDS levels; known microbial contamination; and selected mining-related contaminants through laboratory analysis.</w:t>
      </w:r>
    </w:p>
    <w:p>
      <w:pPr>
        <w:spacing w:after="160" w:line="276"/>
      </w:pPr>
      <w:r>
        <w:rPr>
          <w:rFonts w:ascii="Calibri" w:cs="Calibri" w:eastAsia="Calibri" w:hAnsi="Calibri"/>
          <w:color w:val="1A1A1A"/>
          <w:sz w:val="22"/>
          <w:szCs w:val="22"/>
        </w:rPr>
        <w:t xml:space="preserve">Measure: turbidity reduction, microbial reduction, flow rate, UV performance, energy consumed per litre, filter loading, sensor accuracy and drift, and false-pass/false-reject behaviour.</w:t>
      </w:r>
    </w:p>
    <w:p>
      <w:pPr>
        <w:pStyle w:val="Heading2"/>
        <w:spacing w:after="140" w:before="260"/>
      </w:pPr>
      <w:r>
        <w:rPr>
          <w:rFonts w:ascii="Calibri" w:cs="Calibri" w:eastAsia="Calibri" w:hAnsi="Calibri"/>
          <w:b/>
          <w:bCs/>
          <w:color w:val="0E7C7B"/>
          <w:sz w:val="24"/>
          <w:szCs w:val="24"/>
        </w:rPr>
        <w:t xml:space="preserve">Phase 2: Hardware &amp; Safety Testing</w:t>
      </w:r>
    </w:p>
    <w:p>
      <w:pPr>
        <w:pStyle w:val="ListParagraph"/>
        <w:numPr>
          <w:ilvl w:val="0"/>
          <w:numId w:val="2"/>
        </w:numPr>
        <w:spacing w:after="80"/>
      </w:pPr>
      <w:r>
        <w:rPr>
          <w:rFonts w:ascii="Calibri" w:cs="Calibri" w:eastAsia="Calibri" w:hAnsi="Calibri"/>
          <w:color w:val="1A1A1A"/>
          <w:sz w:val="22"/>
          <w:szCs w:val="22"/>
        </w:rPr>
        <w:t xml:space="preserve">Leakage testing</w:t>
      </w:r>
    </w:p>
    <w:p>
      <w:pPr>
        <w:pStyle w:val="ListParagraph"/>
        <w:numPr>
          <w:ilvl w:val="0"/>
          <w:numId w:val="2"/>
        </w:numPr>
        <w:spacing w:after="80"/>
      </w:pPr>
      <w:r>
        <w:rPr>
          <w:rFonts w:ascii="Calibri" w:cs="Calibri" w:eastAsia="Calibri" w:hAnsi="Calibri"/>
          <w:color w:val="1A1A1A"/>
          <w:sz w:val="22"/>
          <w:szCs w:val="22"/>
        </w:rPr>
        <w:t xml:space="preserve">Pump and valve endurance</w:t>
      </w:r>
    </w:p>
    <w:p>
      <w:pPr>
        <w:pStyle w:val="ListParagraph"/>
        <w:numPr>
          <w:ilvl w:val="0"/>
          <w:numId w:val="2"/>
        </w:numPr>
        <w:spacing w:after="80"/>
      </w:pPr>
      <w:r>
        <w:rPr>
          <w:rFonts w:ascii="Calibri" w:cs="Calibri" w:eastAsia="Calibri" w:hAnsi="Calibri"/>
          <w:color w:val="1A1A1A"/>
          <w:sz w:val="22"/>
          <w:szCs w:val="22"/>
        </w:rPr>
        <w:t xml:space="preserve">Battery safety</w:t>
      </w:r>
    </w:p>
    <w:p>
      <w:pPr>
        <w:pStyle w:val="ListParagraph"/>
        <w:numPr>
          <w:ilvl w:val="0"/>
          <w:numId w:val="2"/>
        </w:numPr>
        <w:spacing w:after="80"/>
      </w:pPr>
      <w:r>
        <w:rPr>
          <w:rFonts w:ascii="Calibri" w:cs="Calibri" w:eastAsia="Calibri" w:hAnsi="Calibri"/>
          <w:color w:val="1A1A1A"/>
          <w:sz w:val="22"/>
          <w:szCs w:val="22"/>
        </w:rPr>
        <w:t xml:space="preserve">Solar charging tests</w:t>
      </w:r>
    </w:p>
    <w:p>
      <w:pPr>
        <w:pStyle w:val="ListParagraph"/>
        <w:numPr>
          <w:ilvl w:val="0"/>
          <w:numId w:val="2"/>
        </w:numPr>
        <w:spacing w:after="80"/>
      </w:pPr>
      <w:r>
        <w:rPr>
          <w:rFonts w:ascii="Calibri" w:cs="Calibri" w:eastAsia="Calibri" w:hAnsi="Calibri"/>
          <w:color w:val="1A1A1A"/>
          <w:sz w:val="22"/>
          <w:szCs w:val="22"/>
        </w:rPr>
        <w:t xml:space="preserve">UV interlock testing</w:t>
      </w:r>
    </w:p>
    <w:p>
      <w:pPr>
        <w:pStyle w:val="ListParagraph"/>
        <w:numPr>
          <w:ilvl w:val="0"/>
          <w:numId w:val="2"/>
        </w:numPr>
        <w:spacing w:after="80"/>
      </w:pPr>
      <w:r>
        <w:rPr>
          <w:rFonts w:ascii="Calibri" w:cs="Calibri" w:eastAsia="Calibri" w:hAnsi="Calibri"/>
          <w:color w:val="1A1A1A"/>
          <w:sz w:val="22"/>
          <w:szCs w:val="22"/>
        </w:rPr>
        <w:t xml:space="preserve">Sensor-disconnection testing</w:t>
      </w:r>
    </w:p>
    <w:p>
      <w:pPr>
        <w:pStyle w:val="ListParagraph"/>
        <w:numPr>
          <w:ilvl w:val="0"/>
          <w:numId w:val="2"/>
        </w:numPr>
        <w:spacing w:after="80"/>
      </w:pPr>
      <w:r>
        <w:rPr>
          <w:rFonts w:ascii="Calibri" w:cs="Calibri" w:eastAsia="Calibri" w:hAnsi="Calibri"/>
          <w:color w:val="1A1A1A"/>
          <w:sz w:val="22"/>
          <w:szCs w:val="22"/>
        </w:rPr>
        <w:t xml:space="preserve">Power-loss testing</w:t>
      </w:r>
    </w:p>
    <w:p>
      <w:pPr>
        <w:pStyle w:val="ListParagraph"/>
        <w:numPr>
          <w:ilvl w:val="0"/>
          <w:numId w:val="2"/>
        </w:numPr>
        <w:spacing w:after="80"/>
      </w:pPr>
      <w:r>
        <w:rPr>
          <w:rFonts w:ascii="Calibri" w:cs="Calibri" w:eastAsia="Calibri" w:hAnsi="Calibri"/>
          <w:color w:val="1A1A1A"/>
          <w:sz w:val="22"/>
          <w:szCs w:val="22"/>
        </w:rPr>
        <w:t xml:space="preserve">Water-ingress and dust testing</w:t>
      </w:r>
    </w:p>
    <w:p>
      <w:pPr>
        <w:pStyle w:val="ListParagraph"/>
        <w:numPr>
          <w:ilvl w:val="0"/>
          <w:numId w:val="2"/>
        </w:numPr>
        <w:spacing w:after="80"/>
      </w:pPr>
      <w:r>
        <w:rPr>
          <w:rFonts w:ascii="Calibri" w:cs="Calibri" w:eastAsia="Calibri" w:hAnsi="Calibri"/>
          <w:color w:val="1A1A1A"/>
          <w:sz w:val="22"/>
          <w:szCs w:val="22"/>
        </w:rPr>
        <w:t xml:space="preserve">Tamper and enclosure testing</w:t>
      </w:r>
    </w:p>
    <w:p>
      <w:pPr>
        <w:pStyle w:val="Heading2"/>
        <w:spacing w:after="140" w:before="260"/>
      </w:pPr>
      <w:r>
        <w:rPr>
          <w:rFonts w:ascii="Calibri" w:cs="Calibri" w:eastAsia="Calibri" w:hAnsi="Calibri"/>
          <w:b/>
          <w:bCs/>
          <w:color w:val="0E7C7B"/>
          <w:sz w:val="24"/>
          <w:szCs w:val="24"/>
        </w:rPr>
        <w:t xml:space="preserve">Phase 3: Controlled Field Pilot</w:t>
      </w:r>
    </w:p>
    <w:p>
      <w:pPr>
        <w:spacing w:after="160" w:line="276"/>
      </w:pPr>
      <w:r>
        <w:rPr>
          <w:rFonts w:ascii="Calibri" w:cs="Calibri" w:eastAsia="Calibri" w:hAnsi="Calibri"/>
          <w:color w:val="1A1A1A"/>
          <w:sz w:val="22"/>
          <w:szCs w:val="22"/>
        </w:rPr>
        <w:t xml:space="preserve">Deploy units at a rural household, village water point, school or health centre, and mining-affected settlement. Collect litres treated, failed batches, filter-replacement frequency, sensor calibration frequency, battery performance, user comprehension, voice-alert usefulness, maintenance time, network availability, and laboratory comparison samples.</w:t>
      </w:r>
    </w:p>
    <w:p>
      <w:pPr>
        <w:pStyle w:val="Heading2"/>
        <w:spacing w:after="140" w:before="260"/>
      </w:pPr>
      <w:r>
        <w:rPr>
          <w:rFonts w:ascii="Calibri" w:cs="Calibri" w:eastAsia="Calibri" w:hAnsi="Calibri"/>
          <w:b/>
          <w:bCs/>
          <w:color w:val="0E7C7B"/>
          <w:sz w:val="24"/>
          <w:szCs w:val="24"/>
        </w:rPr>
        <w:t xml:space="preserve">Phase 4: Community Network Pilot</w:t>
      </w:r>
    </w:p>
    <w:p>
      <w:pPr>
        <w:spacing w:after="160" w:line="276"/>
      </w:pPr>
      <w:r>
        <w:rPr>
          <w:rFonts w:ascii="Calibri" w:cs="Calibri" w:eastAsia="Calibri" w:hAnsi="Calibri"/>
          <w:color w:val="1A1A1A"/>
          <w:sz w:val="22"/>
          <w:szCs w:val="22"/>
        </w:rPr>
        <w:t xml:space="preserve">Deploy multiple devices and test LoRa communication, gateway synchronization, repeated contamination alerts, dashboard usefulness, district-level reporting, and community response procedures.</w:t>
      </w:r>
    </w:p>
    <w:p>
      <w:pPr>
        <w:pStyle w:val="Heading1"/>
        <w:pBdr>
          <w:bottom w:val="single" w:color="0E7C7B" w:sz="8" w:space="4"/>
        </w:pBdr>
        <w:spacing w:after="200" w:before="400"/>
      </w:pPr>
      <w:r>
        <w:rPr>
          <w:rFonts w:ascii="Calibri" w:cs="Calibri" w:eastAsia="Calibri" w:hAnsi="Calibri"/>
          <w:b/>
          <w:bCs/>
          <w:color w:val="1F3864"/>
          <w:sz w:val="30"/>
          <w:szCs w:val="30"/>
        </w:rPr>
        <w:t xml:space="preserve">21. Success Metrics</w:t>
      </w:r>
    </w:p>
    <w:p>
      <w:pPr>
        <w:pStyle w:val="Heading2"/>
        <w:spacing w:after="140" w:before="260"/>
      </w:pPr>
      <w:r>
        <w:rPr>
          <w:rFonts w:ascii="Calibri" w:cs="Calibri" w:eastAsia="Calibri" w:hAnsi="Calibri"/>
          <w:b/>
          <w:bCs/>
          <w:color w:val="0E7C7B"/>
          <w:sz w:val="24"/>
          <w:szCs w:val="24"/>
        </w:rPr>
        <w:t xml:space="preserve">Product Metrics</w:t>
      </w:r>
    </w:p>
    <w:p>
      <w:pPr>
        <w:pStyle w:val="ListParagraph"/>
        <w:numPr>
          <w:ilvl w:val="0"/>
          <w:numId w:val="2"/>
        </w:numPr>
        <w:spacing w:after="80"/>
      </w:pPr>
      <w:r>
        <w:rPr>
          <w:rFonts w:ascii="Calibri" w:cs="Calibri" w:eastAsia="Calibri" w:hAnsi="Calibri"/>
          <w:color w:val="1A1A1A"/>
          <w:sz w:val="22"/>
          <w:szCs w:val="22"/>
        </w:rPr>
        <w:t xml:space="preserve">Percentage of treatment cycles completed successfully.</w:t>
      </w:r>
    </w:p>
    <w:p>
      <w:pPr>
        <w:pStyle w:val="ListParagraph"/>
        <w:numPr>
          <w:ilvl w:val="0"/>
          <w:numId w:val="2"/>
        </w:numPr>
        <w:spacing w:after="80"/>
      </w:pPr>
      <w:r>
        <w:rPr>
          <w:rFonts w:ascii="Calibri" w:cs="Calibri" w:eastAsia="Calibri" w:hAnsi="Calibri"/>
          <w:color w:val="1A1A1A"/>
          <w:sz w:val="22"/>
          <w:szCs w:val="22"/>
        </w:rPr>
        <w:t xml:space="preserve">Percentage of failed outputs correctly blocked.</w:t>
      </w:r>
    </w:p>
    <w:p>
      <w:pPr>
        <w:pStyle w:val="ListParagraph"/>
        <w:numPr>
          <w:ilvl w:val="0"/>
          <w:numId w:val="2"/>
        </w:numPr>
        <w:spacing w:after="80"/>
      </w:pPr>
      <w:r>
        <w:rPr>
          <w:rFonts w:ascii="Calibri" w:cs="Calibri" w:eastAsia="Calibri" w:hAnsi="Calibri"/>
          <w:color w:val="1A1A1A"/>
          <w:sz w:val="22"/>
          <w:szCs w:val="22"/>
        </w:rPr>
        <w:t xml:space="preserve">Sensor uptime.</w:t>
      </w:r>
    </w:p>
    <w:p>
      <w:pPr>
        <w:pStyle w:val="ListParagraph"/>
        <w:numPr>
          <w:ilvl w:val="0"/>
          <w:numId w:val="2"/>
        </w:numPr>
        <w:spacing w:after="80"/>
      </w:pPr>
      <w:r>
        <w:rPr>
          <w:rFonts w:ascii="Calibri" w:cs="Calibri" w:eastAsia="Calibri" w:hAnsi="Calibri"/>
          <w:color w:val="1A1A1A"/>
          <w:sz w:val="22"/>
          <w:szCs w:val="22"/>
        </w:rPr>
        <w:t xml:space="preserve">Average litres per battery charge.</w:t>
      </w:r>
    </w:p>
    <w:p>
      <w:pPr>
        <w:pStyle w:val="ListParagraph"/>
        <w:numPr>
          <w:ilvl w:val="0"/>
          <w:numId w:val="2"/>
        </w:numPr>
        <w:spacing w:after="80"/>
      </w:pPr>
      <w:r>
        <w:rPr>
          <w:rFonts w:ascii="Calibri" w:cs="Calibri" w:eastAsia="Calibri" w:hAnsi="Calibri"/>
          <w:color w:val="1A1A1A"/>
          <w:sz w:val="22"/>
          <w:szCs w:val="22"/>
        </w:rPr>
        <w:t xml:space="preserve">Average litres per filter.</w:t>
      </w:r>
    </w:p>
    <w:p>
      <w:pPr>
        <w:pStyle w:val="ListParagraph"/>
        <w:numPr>
          <w:ilvl w:val="0"/>
          <w:numId w:val="2"/>
        </w:numPr>
        <w:spacing w:after="80"/>
      </w:pPr>
      <w:r>
        <w:rPr>
          <w:rFonts w:ascii="Calibri" w:cs="Calibri" w:eastAsia="Calibri" w:hAnsi="Calibri"/>
          <w:color w:val="1A1A1A"/>
          <w:sz w:val="22"/>
          <w:szCs w:val="22"/>
        </w:rPr>
        <w:t xml:space="preserve">Average maintenance time.</w:t>
      </w:r>
    </w:p>
    <w:p>
      <w:pPr>
        <w:pStyle w:val="ListParagraph"/>
        <w:numPr>
          <w:ilvl w:val="0"/>
          <w:numId w:val="2"/>
        </w:numPr>
        <w:spacing w:after="80"/>
      </w:pPr>
      <w:r>
        <w:rPr>
          <w:rFonts w:ascii="Calibri" w:cs="Calibri" w:eastAsia="Calibri" w:hAnsi="Calibri"/>
          <w:color w:val="1A1A1A"/>
          <w:sz w:val="22"/>
          <w:szCs w:val="22"/>
        </w:rPr>
        <w:t xml:space="preserve">Number of offline cycles completed successfully.</w:t>
      </w:r>
    </w:p>
    <w:p>
      <w:pPr>
        <w:pStyle w:val="ListParagraph"/>
        <w:numPr>
          <w:ilvl w:val="0"/>
          <w:numId w:val="2"/>
        </w:numPr>
        <w:spacing w:after="80"/>
      </w:pPr>
      <w:r>
        <w:rPr>
          <w:rFonts w:ascii="Calibri" w:cs="Calibri" w:eastAsia="Calibri" w:hAnsi="Calibri"/>
          <w:color w:val="1A1A1A"/>
          <w:sz w:val="22"/>
          <w:szCs w:val="22"/>
        </w:rPr>
        <w:t xml:space="preserve">QR record generation rate.</w:t>
      </w:r>
    </w:p>
    <w:p>
      <w:pPr>
        <w:pStyle w:val="ListParagraph"/>
        <w:numPr>
          <w:ilvl w:val="0"/>
          <w:numId w:val="2"/>
        </w:numPr>
        <w:spacing w:after="80"/>
      </w:pPr>
      <w:r>
        <w:rPr>
          <w:rFonts w:ascii="Calibri" w:cs="Calibri" w:eastAsia="Calibri" w:hAnsi="Calibri"/>
          <w:color w:val="1A1A1A"/>
          <w:sz w:val="22"/>
          <w:szCs w:val="22"/>
        </w:rPr>
        <w:t xml:space="preserve">Communication delivery rate.</w:t>
      </w:r>
    </w:p>
    <w:p>
      <w:pPr>
        <w:pStyle w:val="Heading2"/>
        <w:spacing w:after="140" w:before="260"/>
      </w:pPr>
      <w:r>
        <w:rPr>
          <w:rFonts w:ascii="Calibri" w:cs="Calibri" w:eastAsia="Calibri" w:hAnsi="Calibri"/>
          <w:b/>
          <w:bCs/>
          <w:color w:val="0E7C7B"/>
          <w:sz w:val="24"/>
          <w:szCs w:val="24"/>
        </w:rPr>
        <w:t xml:space="preserve">Safety Metrics</w:t>
      </w:r>
    </w:p>
    <w:p>
      <w:pPr>
        <w:pStyle w:val="ListParagraph"/>
        <w:numPr>
          <w:ilvl w:val="0"/>
          <w:numId w:val="2"/>
        </w:numPr>
        <w:spacing w:after="80"/>
      </w:pPr>
      <w:r>
        <w:rPr>
          <w:rFonts w:ascii="Calibri" w:cs="Calibri" w:eastAsia="Calibri" w:hAnsi="Calibri"/>
          <w:color w:val="1A1A1A"/>
          <w:sz w:val="22"/>
          <w:szCs w:val="22"/>
        </w:rPr>
        <w:t xml:space="preserve">False-pass rate.</w:t>
      </w:r>
    </w:p>
    <w:p>
      <w:pPr>
        <w:pStyle w:val="ListParagraph"/>
        <w:numPr>
          <w:ilvl w:val="0"/>
          <w:numId w:val="2"/>
        </w:numPr>
        <w:spacing w:after="80"/>
      </w:pPr>
      <w:r>
        <w:rPr>
          <w:rFonts w:ascii="Calibri" w:cs="Calibri" w:eastAsia="Calibri" w:hAnsi="Calibri"/>
          <w:color w:val="1A1A1A"/>
          <w:sz w:val="22"/>
          <w:szCs w:val="22"/>
        </w:rPr>
        <w:t xml:space="preserve">False-reject rate.</w:t>
      </w:r>
    </w:p>
    <w:p>
      <w:pPr>
        <w:pStyle w:val="ListParagraph"/>
        <w:numPr>
          <w:ilvl w:val="0"/>
          <w:numId w:val="2"/>
        </w:numPr>
        <w:spacing w:after="80"/>
      </w:pPr>
      <w:r>
        <w:rPr>
          <w:rFonts w:ascii="Calibri" w:cs="Calibri" w:eastAsia="Calibri" w:hAnsi="Calibri"/>
          <w:color w:val="1A1A1A"/>
          <w:sz w:val="22"/>
          <w:szCs w:val="22"/>
        </w:rPr>
        <w:t xml:space="preserve">Agreement with laboratory samples.</w:t>
      </w:r>
    </w:p>
    <w:p>
      <w:pPr>
        <w:pStyle w:val="ListParagraph"/>
        <w:numPr>
          <w:ilvl w:val="0"/>
          <w:numId w:val="2"/>
        </w:numPr>
        <w:spacing w:after="80"/>
      </w:pPr>
      <w:r>
        <w:rPr>
          <w:rFonts w:ascii="Calibri" w:cs="Calibri" w:eastAsia="Calibri" w:hAnsi="Calibri"/>
          <w:color w:val="1A1A1A"/>
          <w:sz w:val="22"/>
          <w:szCs w:val="22"/>
        </w:rPr>
        <w:t xml:space="preserve">UV failure detection rate.</w:t>
      </w:r>
    </w:p>
    <w:p>
      <w:pPr>
        <w:pStyle w:val="ListParagraph"/>
        <w:numPr>
          <w:ilvl w:val="0"/>
          <w:numId w:val="2"/>
        </w:numPr>
        <w:spacing w:after="80"/>
      </w:pPr>
      <w:r>
        <w:rPr>
          <w:rFonts w:ascii="Calibri" w:cs="Calibri" w:eastAsia="Calibri" w:hAnsi="Calibri"/>
          <w:color w:val="1A1A1A"/>
          <w:sz w:val="22"/>
          <w:szCs w:val="22"/>
        </w:rPr>
        <w:t xml:space="preserve">Filter-failure detection rate.</w:t>
      </w:r>
    </w:p>
    <w:p>
      <w:pPr>
        <w:pStyle w:val="ListParagraph"/>
        <w:numPr>
          <w:ilvl w:val="0"/>
          <w:numId w:val="2"/>
        </w:numPr>
        <w:spacing w:after="80"/>
      </w:pPr>
      <w:r>
        <w:rPr>
          <w:rFonts w:ascii="Calibri" w:cs="Calibri" w:eastAsia="Calibri" w:hAnsi="Calibri"/>
          <w:color w:val="1A1A1A"/>
          <w:sz w:val="22"/>
          <w:szCs w:val="22"/>
        </w:rPr>
        <w:t xml:space="preserve">Sensor-calibration error.</w:t>
      </w:r>
    </w:p>
    <w:p>
      <w:pPr>
        <w:pStyle w:val="ListParagraph"/>
        <w:numPr>
          <w:ilvl w:val="0"/>
          <w:numId w:val="2"/>
        </w:numPr>
        <w:spacing w:after="80"/>
      </w:pPr>
      <w:r>
        <w:rPr>
          <w:rFonts w:ascii="Calibri" w:cs="Calibri" w:eastAsia="Calibri" w:hAnsi="Calibri"/>
          <w:color w:val="1A1A1A"/>
          <w:sz w:val="22"/>
          <w:szCs w:val="22"/>
        </w:rPr>
        <w:t xml:space="preserve">Time from unsafe reading to lockout.</w:t>
      </w:r>
    </w:p>
    <w:p>
      <w:pPr>
        <w:pStyle w:val="Heading2"/>
        <w:spacing w:after="140" w:before="260"/>
      </w:pPr>
      <w:r>
        <w:rPr>
          <w:rFonts w:ascii="Calibri" w:cs="Calibri" w:eastAsia="Calibri" w:hAnsi="Calibri"/>
          <w:b/>
          <w:bCs/>
          <w:color w:val="0E7C7B"/>
          <w:sz w:val="24"/>
          <w:szCs w:val="24"/>
        </w:rPr>
        <w:t xml:space="preserve">Social Metrics</w:t>
      </w:r>
    </w:p>
    <w:p>
      <w:pPr>
        <w:pStyle w:val="ListParagraph"/>
        <w:numPr>
          <w:ilvl w:val="0"/>
          <w:numId w:val="2"/>
        </w:numPr>
        <w:spacing w:after="80"/>
      </w:pPr>
      <w:r>
        <w:rPr>
          <w:rFonts w:ascii="Calibri" w:cs="Calibri" w:eastAsia="Calibri" w:hAnsi="Calibri"/>
          <w:color w:val="1A1A1A"/>
          <w:sz w:val="22"/>
          <w:szCs w:val="22"/>
        </w:rPr>
        <w:t xml:space="preserve">Number of people served.</w:t>
      </w:r>
    </w:p>
    <w:p>
      <w:pPr>
        <w:pStyle w:val="ListParagraph"/>
        <w:numPr>
          <w:ilvl w:val="0"/>
          <w:numId w:val="2"/>
        </w:numPr>
        <w:spacing w:after="80"/>
      </w:pPr>
      <w:r>
        <w:rPr>
          <w:rFonts w:ascii="Calibri" w:cs="Calibri" w:eastAsia="Calibri" w:hAnsi="Calibri"/>
          <w:color w:val="1A1A1A"/>
          <w:sz w:val="22"/>
          <w:szCs w:val="22"/>
        </w:rPr>
        <w:t xml:space="preserve">Litres of verified water produced.</w:t>
      </w:r>
    </w:p>
    <w:p>
      <w:pPr>
        <w:pStyle w:val="ListParagraph"/>
        <w:numPr>
          <w:ilvl w:val="0"/>
          <w:numId w:val="2"/>
        </w:numPr>
        <w:spacing w:after="80"/>
      </w:pPr>
      <w:r>
        <w:rPr>
          <w:rFonts w:ascii="Calibri" w:cs="Calibri" w:eastAsia="Calibri" w:hAnsi="Calibri"/>
          <w:color w:val="1A1A1A"/>
          <w:sz w:val="22"/>
          <w:szCs w:val="22"/>
        </w:rPr>
        <w:t xml:space="preserve">User understanding of voice alerts.</w:t>
      </w:r>
    </w:p>
    <w:p>
      <w:pPr>
        <w:pStyle w:val="ListParagraph"/>
        <w:numPr>
          <w:ilvl w:val="0"/>
          <w:numId w:val="2"/>
        </w:numPr>
        <w:spacing w:after="80"/>
      </w:pPr>
      <w:r>
        <w:rPr>
          <w:rFonts w:ascii="Calibri" w:cs="Calibri" w:eastAsia="Calibri" w:hAnsi="Calibri"/>
          <w:color w:val="1A1A1A"/>
          <w:sz w:val="22"/>
          <w:szCs w:val="22"/>
        </w:rPr>
        <w:t xml:space="preserve">Reduction in collection time.</w:t>
      </w:r>
    </w:p>
    <w:p>
      <w:pPr>
        <w:pStyle w:val="ListParagraph"/>
        <w:numPr>
          <w:ilvl w:val="0"/>
          <w:numId w:val="2"/>
        </w:numPr>
        <w:spacing w:after="80"/>
      </w:pPr>
      <w:r>
        <w:rPr>
          <w:rFonts w:ascii="Calibri" w:cs="Calibri" w:eastAsia="Calibri" w:hAnsi="Calibri"/>
          <w:color w:val="1A1A1A"/>
          <w:sz w:val="22"/>
          <w:szCs w:val="22"/>
        </w:rPr>
        <w:t xml:space="preserve">Adoption by village committees.</w:t>
      </w:r>
    </w:p>
    <w:p>
      <w:pPr>
        <w:pStyle w:val="ListParagraph"/>
        <w:numPr>
          <w:ilvl w:val="0"/>
          <w:numId w:val="2"/>
        </w:numPr>
        <w:spacing w:after="80"/>
      </w:pPr>
      <w:r>
        <w:rPr>
          <w:rFonts w:ascii="Calibri" w:cs="Calibri" w:eastAsia="Calibri" w:hAnsi="Calibri"/>
          <w:color w:val="1A1A1A"/>
          <w:sz w:val="22"/>
          <w:szCs w:val="22"/>
        </w:rPr>
        <w:t xml:space="preserve">Local technicians trained.</w:t>
      </w:r>
    </w:p>
    <w:p>
      <w:pPr>
        <w:pStyle w:val="ListParagraph"/>
        <w:numPr>
          <w:ilvl w:val="0"/>
          <w:numId w:val="2"/>
        </w:numPr>
        <w:spacing w:after="80"/>
      </w:pPr>
      <w:r>
        <w:rPr>
          <w:rFonts w:ascii="Calibri" w:cs="Calibri" w:eastAsia="Calibri" w:hAnsi="Calibri"/>
          <w:color w:val="1A1A1A"/>
          <w:sz w:val="22"/>
          <w:szCs w:val="22"/>
        </w:rPr>
        <w:t xml:space="preserve">Maintenance cost per month.</w:t>
      </w:r>
    </w:p>
    <w:p>
      <w:pPr>
        <w:pStyle w:val="Heading2"/>
        <w:spacing w:after="140" w:before="260"/>
      </w:pPr>
      <w:r>
        <w:rPr>
          <w:rFonts w:ascii="Calibri" w:cs="Calibri" w:eastAsia="Calibri" w:hAnsi="Calibri"/>
          <w:b/>
          <w:bCs/>
          <w:color w:val="0E7C7B"/>
          <w:sz w:val="24"/>
          <w:szCs w:val="24"/>
        </w:rPr>
        <w:t xml:space="preserve">Institutional Metrics</w:t>
      </w:r>
    </w:p>
    <w:p>
      <w:pPr>
        <w:pStyle w:val="ListParagraph"/>
        <w:numPr>
          <w:ilvl w:val="0"/>
          <w:numId w:val="2"/>
        </w:numPr>
        <w:spacing w:after="80"/>
      </w:pPr>
      <w:r>
        <w:rPr>
          <w:rFonts w:ascii="Calibri" w:cs="Calibri" w:eastAsia="Calibri" w:hAnsi="Calibri"/>
          <w:color w:val="1A1A1A"/>
          <w:sz w:val="22"/>
          <w:szCs w:val="22"/>
        </w:rPr>
        <w:t xml:space="preserve">Number of auditable treatment records.</w:t>
      </w:r>
    </w:p>
    <w:p>
      <w:pPr>
        <w:pStyle w:val="ListParagraph"/>
        <w:numPr>
          <w:ilvl w:val="0"/>
          <w:numId w:val="2"/>
        </w:numPr>
        <w:spacing w:after="80"/>
      </w:pPr>
      <w:r>
        <w:rPr>
          <w:rFonts w:ascii="Calibri" w:cs="Calibri" w:eastAsia="Calibri" w:hAnsi="Calibri"/>
          <w:color w:val="1A1A1A"/>
          <w:sz w:val="22"/>
          <w:szCs w:val="22"/>
        </w:rPr>
        <w:t xml:space="preserve">Number of contamination alerts escalated.</w:t>
      </w:r>
    </w:p>
    <w:p>
      <w:pPr>
        <w:pStyle w:val="ListParagraph"/>
        <w:numPr>
          <w:ilvl w:val="0"/>
          <w:numId w:val="2"/>
        </w:numPr>
        <w:spacing w:after="80"/>
      </w:pPr>
      <w:r>
        <w:rPr>
          <w:rFonts w:ascii="Calibri" w:cs="Calibri" w:eastAsia="Calibri" w:hAnsi="Calibri"/>
          <w:color w:val="1A1A1A"/>
          <w:sz w:val="22"/>
          <w:szCs w:val="22"/>
        </w:rPr>
        <w:t xml:space="preserve">Time taken for response.</w:t>
      </w:r>
    </w:p>
    <w:p>
      <w:pPr>
        <w:pStyle w:val="ListParagraph"/>
        <w:numPr>
          <w:ilvl w:val="0"/>
          <w:numId w:val="2"/>
        </w:numPr>
        <w:spacing w:after="80"/>
      </w:pPr>
      <w:r>
        <w:rPr>
          <w:rFonts w:ascii="Calibri" w:cs="Calibri" w:eastAsia="Calibri" w:hAnsi="Calibri"/>
          <w:color w:val="1A1A1A"/>
          <w:sz w:val="22"/>
          <w:szCs w:val="22"/>
        </w:rPr>
        <w:t xml:space="preserve">Number of units actively reporting.</w:t>
      </w:r>
    </w:p>
    <w:p>
      <w:pPr>
        <w:pStyle w:val="ListParagraph"/>
        <w:numPr>
          <w:ilvl w:val="0"/>
          <w:numId w:val="2"/>
        </w:numPr>
        <w:spacing w:after="80"/>
      </w:pPr>
      <w:r>
        <w:rPr>
          <w:rFonts w:ascii="Calibri" w:cs="Calibri" w:eastAsia="Calibri" w:hAnsi="Calibri"/>
          <w:color w:val="1A1A1A"/>
          <w:sz w:val="22"/>
          <w:szCs w:val="22"/>
        </w:rPr>
        <w:t xml:space="preserve">CSR reporting completeness.</w:t>
      </w:r>
    </w:p>
    <w:p>
      <w:pPr>
        <w:pStyle w:val="ListParagraph"/>
        <w:numPr>
          <w:ilvl w:val="0"/>
          <w:numId w:val="2"/>
        </w:numPr>
        <w:spacing w:after="80"/>
      </w:pPr>
      <w:r>
        <w:rPr>
          <w:rFonts w:ascii="Calibri" w:cs="Calibri" w:eastAsia="Calibri" w:hAnsi="Calibri"/>
          <w:color w:val="1A1A1A"/>
          <w:sz w:val="22"/>
          <w:szCs w:val="22"/>
        </w:rPr>
        <w:t xml:space="preserve">Number of laboratory investigations triggered.</w:t>
      </w:r>
    </w:p>
    <w:p>
      <w:pPr>
        <w:pStyle w:val="Heading1"/>
        <w:pBdr>
          <w:bottom w:val="single" w:color="0E7C7B" w:sz="8" w:space="4"/>
        </w:pBdr>
        <w:spacing w:after="200" w:before="400"/>
      </w:pPr>
      <w:r>
        <w:rPr>
          <w:rFonts w:ascii="Calibri" w:cs="Calibri" w:eastAsia="Calibri" w:hAnsi="Calibri"/>
          <w:b/>
          <w:bCs/>
          <w:color w:val="1F3864"/>
          <w:sz w:val="30"/>
          <w:szCs w:val="30"/>
        </w:rPr>
        <w:t xml:space="preserve">22. Risk Analysis &amp; Mitigation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800"/>
      </w:tblGrid>
      <w:tr>
        <w:trPr>
          <w:tblHeader/>
        </w:trPr>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2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c>
          <w:tcPr>
            <w:tcW w:type="dxa" w:w="3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Sensors drift</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Incorrect decisions</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Calibration reminders, sensor-health checks, redundant logic</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Turbidity clogs UF membrane</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Reduced flow, downtime</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Grit trap, washable pre-screen, sediment stage, backwash</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UV performance insufficient</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Microbial risk</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Flow-UV interlock, UV-health monitoring, post-treatment verification</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TDS too high</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Output may remain unsuitable</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Block/flag output; add validated TDS module or alternate source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Heavy metals present</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Basic sensors may not identify them</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Laboratory testing workflow, contaminant-specific modules</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Cloudy weather</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Reduced charging</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Battery reserve, low-power mode, optional manual backup</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 mobile network</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Alerts not delivered remotely</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 alarms, offline logs, Bluetooth, LoRa mesh</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 bypasses system</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Unsafe water may be used</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Tamper-resistant plumbing, normally closed valve</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Filters unavailable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Extended downtime</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Local stock points, standard cartridge design</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False alarm fatigue</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Users ignore alerts</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Prioritized messages with clear actions</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Sensor disconnected</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Unsafe decision</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Fail-closed state</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QR data misunderstood</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False sense of certification</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Clearly labelled as a device treatment record</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Device theft or damage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Loss of service</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Lockable enclosure, community ownership, optional location reporting</w:t>
            </w:r>
          </w:p>
        </w:tc>
      </w:tr>
      <w:tr>
        <w:tc>
          <w:tcPr>
            <w:tcW w:type="dxa" w:w="24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Overclaiming compliance</w:t>
            </w:r>
          </w:p>
        </w:tc>
        <w:tc>
          <w:tcPr>
            <w:tcW w:type="dxa" w:w="26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Legal and trust risk</w:t>
            </w:r>
          </w:p>
        </w:tc>
        <w:tc>
          <w:tcPr>
            <w:tcW w:type="dxa" w:w="3800"/>
            <w:shd w:fill="EAF1F8" w:val="clear"/>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Validate against standards; communicate limitations clearly</w:t>
            </w:r>
          </w:p>
        </w:tc>
      </w:tr>
    </w:tbl>
    <w:p>
      <w:pPr>
        <w:pStyle w:val="Heading1"/>
        <w:pBdr>
          <w:bottom w:val="single" w:color="0E7C7B" w:sz="8" w:space="4"/>
        </w:pBdr>
        <w:spacing w:after="200" w:before="400"/>
      </w:pPr>
      <w:r>
        <w:rPr>
          <w:rFonts w:ascii="Calibri" w:cs="Calibri" w:eastAsia="Calibri" w:hAnsi="Calibri"/>
          <w:b/>
          <w:bCs/>
          <w:color w:val="1F3864"/>
          <w:sz w:val="30"/>
          <w:szCs w:val="30"/>
        </w:rPr>
        <w:t xml:space="preserve">23. Deployment &amp; Business Model</w:t>
      </w:r>
    </w:p>
    <w:p>
      <w:pPr>
        <w:pStyle w:val="Heading2"/>
        <w:spacing w:after="140" w:before="260"/>
      </w:pPr>
      <w:r>
        <w:rPr>
          <w:rFonts w:ascii="Calibri" w:cs="Calibri" w:eastAsia="Calibri" w:hAnsi="Calibri"/>
          <w:b/>
          <w:bCs/>
          <w:color w:val="0E7C7B"/>
          <w:sz w:val="24"/>
          <w:szCs w:val="24"/>
        </w:rPr>
        <w:t xml:space="preserve">23.1 Deployment Models</w:t>
      </w:r>
    </w:p>
    <w:p>
      <w:pPr>
        <w:pStyle w:val="ListParagraph"/>
        <w:numPr>
          <w:ilvl w:val="0"/>
          <w:numId w:val="2"/>
        </w:numPr>
        <w:spacing w:after="80"/>
      </w:pPr>
      <w:r>
        <w:rPr>
          <w:rFonts w:ascii="Calibri" w:cs="Calibri" w:eastAsia="Calibri" w:hAnsi="Calibri"/>
          <w:color w:val="1A1A1A"/>
          <w:sz w:val="22"/>
          <w:szCs w:val="22"/>
        </w:rPr>
        <w:t xml:space="preserve">Community-owned unit — a village committee operates the system at a shared water point.</w:t>
      </w:r>
    </w:p>
    <w:p>
      <w:pPr>
        <w:pStyle w:val="ListParagraph"/>
        <w:numPr>
          <w:ilvl w:val="0"/>
          <w:numId w:val="2"/>
        </w:numPr>
        <w:spacing w:after="80"/>
      </w:pPr>
      <w:r>
        <w:rPr>
          <w:rFonts w:ascii="Calibri" w:cs="Calibri" w:eastAsia="Calibri" w:hAnsi="Calibri"/>
          <w:color w:val="1A1A1A"/>
          <w:sz w:val="22"/>
          <w:szCs w:val="22"/>
        </w:rPr>
        <w:t xml:space="preserve">CSR-supported deployment — mining/industrial companies sponsor units, training, testing, and maintenance.</w:t>
      </w:r>
    </w:p>
    <w:p>
      <w:pPr>
        <w:pStyle w:val="ListParagraph"/>
        <w:numPr>
          <w:ilvl w:val="0"/>
          <w:numId w:val="2"/>
        </w:numPr>
        <w:spacing w:after="80"/>
      </w:pPr>
      <w:r>
        <w:rPr>
          <w:rFonts w:ascii="Calibri" w:cs="Calibri" w:eastAsia="Calibri" w:hAnsi="Calibri"/>
          <w:color w:val="1A1A1A"/>
          <w:sz w:val="22"/>
          <w:szCs w:val="22"/>
        </w:rPr>
        <w:t xml:space="preserve">Pay-per-use model — users pay a small amount per container/litre to fund cartridge replacement and service.</w:t>
      </w:r>
    </w:p>
    <w:p>
      <w:pPr>
        <w:pStyle w:val="ListParagraph"/>
        <w:numPr>
          <w:ilvl w:val="0"/>
          <w:numId w:val="2"/>
        </w:numPr>
        <w:spacing w:after="80"/>
      </w:pPr>
      <w:r>
        <w:rPr>
          <w:rFonts w:ascii="Calibri" w:cs="Calibri" w:eastAsia="Calibri" w:hAnsi="Calibri"/>
          <w:color w:val="1A1A1A"/>
          <w:sz w:val="22"/>
          <w:szCs w:val="22"/>
        </w:rPr>
        <w:t xml:space="preserve">School and health-centre model — units placed where safe water is essential and usage can be supervised.</w:t>
      </w:r>
    </w:p>
    <w:p>
      <w:pPr>
        <w:pStyle w:val="ListParagraph"/>
        <w:numPr>
          <w:ilvl w:val="0"/>
          <w:numId w:val="2"/>
        </w:numPr>
        <w:spacing w:after="80"/>
      </w:pPr>
      <w:r>
        <w:rPr>
          <w:rFonts w:ascii="Calibri" w:cs="Calibri" w:eastAsia="Calibri" w:hAnsi="Calibri"/>
          <w:color w:val="1A1A1A"/>
          <w:sz w:val="22"/>
          <w:szCs w:val="22"/>
        </w:rPr>
        <w:t xml:space="preserve">Local entrepreneur model — a trained operator rents, maintains, and services units across several villages.</w:t>
      </w:r>
    </w:p>
    <w:p>
      <w:pPr>
        <w:pStyle w:val="Heading2"/>
        <w:spacing w:after="140" w:before="260"/>
      </w:pPr>
      <w:r>
        <w:rPr>
          <w:rFonts w:ascii="Calibri" w:cs="Calibri" w:eastAsia="Calibri" w:hAnsi="Calibri"/>
          <w:b/>
          <w:bCs/>
          <w:color w:val="0E7C7B"/>
          <w:sz w:val="24"/>
          <w:szCs w:val="24"/>
        </w:rPr>
        <w:t xml:space="preserve">23.2 Revenue Streams</w:t>
      </w:r>
    </w:p>
    <w:p>
      <w:pPr>
        <w:pStyle w:val="ListParagraph"/>
        <w:numPr>
          <w:ilvl w:val="0"/>
          <w:numId w:val="2"/>
        </w:numPr>
        <w:spacing w:after="80"/>
      </w:pPr>
      <w:r>
        <w:rPr>
          <w:rFonts w:ascii="Calibri" w:cs="Calibri" w:eastAsia="Calibri" w:hAnsi="Calibri"/>
          <w:color w:val="1A1A1A"/>
          <w:sz w:val="22"/>
          <w:szCs w:val="22"/>
        </w:rPr>
        <w:t xml:space="preserve">Hardware sale.</w:t>
      </w:r>
    </w:p>
    <w:p>
      <w:pPr>
        <w:pStyle w:val="ListParagraph"/>
        <w:numPr>
          <w:ilvl w:val="0"/>
          <w:numId w:val="2"/>
        </w:numPr>
        <w:spacing w:after="80"/>
      </w:pPr>
      <w:r>
        <w:rPr>
          <w:rFonts w:ascii="Calibri" w:cs="Calibri" w:eastAsia="Calibri" w:hAnsi="Calibri"/>
          <w:color w:val="1A1A1A"/>
          <w:sz w:val="22"/>
          <w:szCs w:val="22"/>
        </w:rPr>
        <w:t xml:space="preserve">Annual maintenance contract.</w:t>
      </w:r>
    </w:p>
    <w:p>
      <w:pPr>
        <w:pStyle w:val="ListParagraph"/>
        <w:numPr>
          <w:ilvl w:val="0"/>
          <w:numId w:val="2"/>
        </w:numPr>
        <w:spacing w:after="80"/>
      </w:pPr>
      <w:r>
        <w:rPr>
          <w:rFonts w:ascii="Calibri" w:cs="Calibri" w:eastAsia="Calibri" w:hAnsi="Calibri"/>
          <w:color w:val="1A1A1A"/>
          <w:sz w:val="22"/>
          <w:szCs w:val="22"/>
        </w:rPr>
        <w:t xml:space="preserve">Filter and cartridge sales.</w:t>
      </w:r>
    </w:p>
    <w:p>
      <w:pPr>
        <w:pStyle w:val="ListParagraph"/>
        <w:numPr>
          <w:ilvl w:val="0"/>
          <w:numId w:val="2"/>
        </w:numPr>
        <w:spacing w:after="80"/>
      </w:pPr>
      <w:r>
        <w:rPr>
          <w:rFonts w:ascii="Calibri" w:cs="Calibri" w:eastAsia="Calibri" w:hAnsi="Calibri"/>
          <w:color w:val="1A1A1A"/>
          <w:sz w:val="22"/>
          <w:szCs w:val="22"/>
        </w:rPr>
        <w:t xml:space="preserve">QR/network dashboard subscription for institutions.</w:t>
      </w:r>
    </w:p>
    <w:p>
      <w:pPr>
        <w:pStyle w:val="ListParagraph"/>
        <w:numPr>
          <w:ilvl w:val="0"/>
          <w:numId w:val="2"/>
        </w:numPr>
        <w:spacing w:after="80"/>
      </w:pPr>
      <w:r>
        <w:rPr>
          <w:rFonts w:ascii="Calibri" w:cs="Calibri" w:eastAsia="Calibri" w:hAnsi="Calibri"/>
          <w:color w:val="1A1A1A"/>
          <w:sz w:val="22"/>
          <w:szCs w:val="22"/>
        </w:rPr>
        <w:t xml:space="preserve">Water-quality monitoring service.</w:t>
      </w:r>
    </w:p>
    <w:p>
      <w:pPr>
        <w:pStyle w:val="ListParagraph"/>
        <w:numPr>
          <w:ilvl w:val="0"/>
          <w:numId w:val="2"/>
        </w:numPr>
        <w:spacing w:after="80"/>
      </w:pPr>
      <w:r>
        <w:rPr>
          <w:rFonts w:ascii="Calibri" w:cs="Calibri" w:eastAsia="Calibri" w:hAnsi="Calibri"/>
          <w:color w:val="1A1A1A"/>
          <w:sz w:val="22"/>
          <w:szCs w:val="22"/>
        </w:rPr>
        <w:t xml:space="preserve">Installation and training.</w:t>
      </w:r>
    </w:p>
    <w:p>
      <w:pPr>
        <w:pStyle w:val="ListParagraph"/>
        <w:numPr>
          <w:ilvl w:val="0"/>
          <w:numId w:val="2"/>
        </w:numPr>
        <w:spacing w:after="80"/>
      </w:pPr>
      <w:r>
        <w:rPr>
          <w:rFonts w:ascii="Calibri" w:cs="Calibri" w:eastAsia="Calibri" w:hAnsi="Calibri"/>
          <w:color w:val="1A1A1A"/>
          <w:sz w:val="22"/>
          <w:szCs w:val="22"/>
        </w:rPr>
        <w:t xml:space="preserve">Laboratory testing partnerships.</w:t>
      </w:r>
    </w:p>
    <w:p>
      <w:pPr>
        <w:spacing w:after="80"/>
      </w:pPr>
    </w:p>
    <w:p>
      <w:pPr>
        <w:spacing w:after="160" w:line="276"/>
      </w:pPr>
      <w:r>
        <w:rPr>
          <w:rFonts w:ascii="Calibri" w:cs="Calibri" w:eastAsia="Calibri" w:hAnsi="Calibri"/>
          <w:color w:val="1A1A1A"/>
          <w:sz w:val="22"/>
          <w:szCs w:val="22"/>
        </w:rPr>
        <w:t xml:space="preserve">The poorest communities should be supported through CSR, public programmes, subsidies, or community financing rather than relying entirely on individual household purchase.</w:t>
      </w:r>
    </w:p>
    <w:p>
      <w:pPr>
        <w:pStyle w:val="Heading1"/>
        <w:pBdr>
          <w:bottom w:val="single" w:color="0E7C7B" w:sz="8" w:space="4"/>
        </w:pBdr>
        <w:spacing w:after="200" w:before="400"/>
      </w:pPr>
      <w:r>
        <w:rPr>
          <w:rFonts w:ascii="Calibri" w:cs="Calibri" w:eastAsia="Calibri" w:hAnsi="Calibri"/>
          <w:b/>
          <w:bCs/>
          <w:color w:val="1F3864"/>
          <w:sz w:val="30"/>
          <w:szCs w:val="30"/>
        </w:rPr>
        <w:t xml:space="preserve">24. MVP Scope</w:t>
      </w:r>
    </w:p>
    <w:p>
      <w:pPr>
        <w:pStyle w:val="Heading2"/>
        <w:spacing w:after="140" w:before="260"/>
      </w:pPr>
      <w:r>
        <w:rPr>
          <w:rFonts w:ascii="Calibri" w:cs="Calibri" w:eastAsia="Calibri" w:hAnsi="Calibri"/>
          <w:b/>
          <w:bCs/>
          <w:color w:val="0E7C7B"/>
          <w:sz w:val="24"/>
          <w:szCs w:val="24"/>
        </w:rPr>
        <w:t xml:space="preserve">Must Have</w:t>
      </w:r>
    </w:p>
    <w:p>
      <w:pPr>
        <w:pStyle w:val="ListParagraph"/>
        <w:numPr>
          <w:ilvl w:val="0"/>
          <w:numId w:val="2"/>
        </w:numPr>
        <w:spacing w:after="80"/>
      </w:pPr>
      <w:r>
        <w:rPr>
          <w:rFonts w:ascii="Calibri" w:cs="Calibri" w:eastAsia="Calibri" w:hAnsi="Calibri"/>
          <w:color w:val="1A1A1A"/>
          <w:sz w:val="22"/>
          <w:szCs w:val="22"/>
        </w:rPr>
        <w:t xml:space="preserve">ESP32 controller.</w:t>
      </w:r>
    </w:p>
    <w:p>
      <w:pPr>
        <w:pStyle w:val="ListParagraph"/>
        <w:numPr>
          <w:ilvl w:val="0"/>
          <w:numId w:val="2"/>
        </w:numPr>
        <w:spacing w:after="80"/>
      </w:pPr>
      <w:r>
        <w:rPr>
          <w:rFonts w:ascii="Calibri" w:cs="Calibri" w:eastAsia="Calibri" w:hAnsi="Calibri"/>
          <w:color w:val="1A1A1A"/>
          <w:sz w:val="22"/>
          <w:szCs w:val="22"/>
        </w:rPr>
        <w:t xml:space="preserve">Inlet and outlet pH, TDS, turbidity, temperature, and flow measurement.</w:t>
      </w:r>
    </w:p>
    <w:p>
      <w:pPr>
        <w:pStyle w:val="ListParagraph"/>
        <w:numPr>
          <w:ilvl w:val="0"/>
          <w:numId w:val="2"/>
        </w:numPr>
        <w:spacing w:after="80"/>
      </w:pPr>
      <w:r>
        <w:rPr>
          <w:rFonts w:ascii="Calibri" w:cs="Calibri" w:eastAsia="Calibri" w:hAnsi="Calibri"/>
          <w:color w:val="1A1A1A"/>
          <w:sz w:val="22"/>
          <w:szCs w:val="22"/>
        </w:rPr>
        <w:t xml:space="preserve">Sediment, carbon, UF, and UV stages.</w:t>
      </w:r>
    </w:p>
    <w:p>
      <w:pPr>
        <w:pStyle w:val="ListParagraph"/>
        <w:numPr>
          <w:ilvl w:val="0"/>
          <w:numId w:val="2"/>
        </w:numPr>
        <w:spacing w:after="80"/>
      </w:pPr>
      <w:r>
        <w:rPr>
          <w:rFonts w:ascii="Calibri" w:cs="Calibri" w:eastAsia="Calibri" w:hAnsi="Calibri"/>
          <w:color w:val="1A1A1A"/>
          <w:sz w:val="22"/>
          <w:szCs w:val="22"/>
        </w:rPr>
        <w:t xml:space="preserve">Pump and normally closed solenoid.</w:t>
      </w:r>
    </w:p>
    <w:p>
      <w:pPr>
        <w:pStyle w:val="ListParagraph"/>
        <w:numPr>
          <w:ilvl w:val="0"/>
          <w:numId w:val="2"/>
        </w:numPr>
        <w:spacing w:after="80"/>
      </w:pPr>
      <w:r>
        <w:rPr>
          <w:rFonts w:ascii="Calibri" w:cs="Calibri" w:eastAsia="Calibri" w:hAnsi="Calibri"/>
          <w:color w:val="1A1A1A"/>
          <w:sz w:val="22"/>
          <w:szCs w:val="22"/>
        </w:rPr>
        <w:t xml:space="preserve">Local display.</w:t>
      </w:r>
    </w:p>
    <w:p>
      <w:pPr>
        <w:pStyle w:val="ListParagraph"/>
        <w:numPr>
          <w:ilvl w:val="0"/>
          <w:numId w:val="2"/>
        </w:numPr>
        <w:spacing w:after="80"/>
      </w:pPr>
      <w:r>
        <w:rPr>
          <w:rFonts w:ascii="Calibri" w:cs="Calibri" w:eastAsia="Calibri" w:hAnsi="Calibri"/>
          <w:color w:val="1A1A1A"/>
          <w:sz w:val="22"/>
          <w:szCs w:val="22"/>
        </w:rPr>
        <w:t xml:space="preserve">Green/red safety state.</w:t>
      </w:r>
    </w:p>
    <w:p>
      <w:pPr>
        <w:pStyle w:val="ListParagraph"/>
        <w:numPr>
          <w:ilvl w:val="0"/>
          <w:numId w:val="2"/>
        </w:numPr>
        <w:spacing w:after="80"/>
      </w:pPr>
      <w:r>
        <w:rPr>
          <w:rFonts w:ascii="Calibri" w:cs="Calibri" w:eastAsia="Calibri" w:hAnsi="Calibri"/>
          <w:color w:val="1A1A1A"/>
          <w:sz w:val="22"/>
          <w:szCs w:val="22"/>
        </w:rPr>
        <w:t xml:space="preserve">Physical lockout.</w:t>
      </w:r>
    </w:p>
    <w:p>
      <w:pPr>
        <w:pStyle w:val="ListParagraph"/>
        <w:numPr>
          <w:ilvl w:val="0"/>
          <w:numId w:val="2"/>
        </w:numPr>
        <w:spacing w:after="80"/>
      </w:pPr>
      <w:r>
        <w:rPr>
          <w:rFonts w:ascii="Calibri" w:cs="Calibri" w:eastAsia="Calibri" w:hAnsi="Calibri"/>
          <w:color w:val="1A1A1A"/>
          <w:sz w:val="22"/>
          <w:szCs w:val="22"/>
        </w:rPr>
        <w:t xml:space="preserve">Solar panel and battery.</w:t>
      </w:r>
    </w:p>
    <w:p>
      <w:pPr>
        <w:pStyle w:val="ListParagraph"/>
        <w:numPr>
          <w:ilvl w:val="0"/>
          <w:numId w:val="2"/>
        </w:numPr>
        <w:spacing w:after="80"/>
      </w:pPr>
      <w:r>
        <w:rPr>
          <w:rFonts w:ascii="Calibri" w:cs="Calibri" w:eastAsia="Calibri" w:hAnsi="Calibri"/>
          <w:color w:val="1A1A1A"/>
          <w:sz w:val="22"/>
          <w:szCs w:val="22"/>
        </w:rPr>
        <w:t xml:space="preserve">Offline logging.</w:t>
      </w:r>
    </w:p>
    <w:p>
      <w:pPr>
        <w:pStyle w:val="ListParagraph"/>
        <w:numPr>
          <w:ilvl w:val="0"/>
          <w:numId w:val="2"/>
        </w:numPr>
        <w:spacing w:after="80"/>
      </w:pPr>
      <w:r>
        <w:rPr>
          <w:rFonts w:ascii="Calibri" w:cs="Calibri" w:eastAsia="Calibri" w:hAnsi="Calibri"/>
          <w:color w:val="1A1A1A"/>
          <w:sz w:val="22"/>
          <w:szCs w:val="22"/>
        </w:rPr>
        <w:t xml:space="preserve">Local-language audio alert.</w:t>
      </w:r>
    </w:p>
    <w:p>
      <w:pPr>
        <w:pStyle w:val="ListParagraph"/>
        <w:numPr>
          <w:ilvl w:val="0"/>
          <w:numId w:val="2"/>
        </w:numPr>
        <w:spacing w:after="80"/>
      </w:pPr>
      <w:r>
        <w:rPr>
          <w:rFonts w:ascii="Calibri" w:cs="Calibri" w:eastAsia="Calibri" w:hAnsi="Calibri"/>
          <w:color w:val="1A1A1A"/>
          <w:sz w:val="22"/>
          <w:szCs w:val="22"/>
        </w:rPr>
        <w:t xml:space="preserve">Basic filter-health indication.</w:t>
      </w:r>
    </w:p>
    <w:p>
      <w:pPr>
        <w:pStyle w:val="Heading2"/>
        <w:spacing w:after="140" w:before="260"/>
      </w:pPr>
      <w:r>
        <w:rPr>
          <w:rFonts w:ascii="Calibri" w:cs="Calibri" w:eastAsia="Calibri" w:hAnsi="Calibri"/>
          <w:b/>
          <w:bCs/>
          <w:color w:val="0E7C7B"/>
          <w:sz w:val="24"/>
          <w:szCs w:val="24"/>
        </w:rPr>
        <w:t xml:space="preserve">Should Have</w:t>
      </w:r>
    </w:p>
    <w:p>
      <w:pPr>
        <w:pStyle w:val="ListParagraph"/>
        <w:numPr>
          <w:ilvl w:val="0"/>
          <w:numId w:val="2"/>
        </w:numPr>
        <w:spacing w:after="80"/>
      </w:pPr>
      <w:r>
        <w:rPr>
          <w:rFonts w:ascii="Calibri" w:cs="Calibri" w:eastAsia="Calibri" w:hAnsi="Calibri"/>
          <w:color w:val="1A1A1A"/>
          <w:sz w:val="22"/>
          <w:szCs w:val="22"/>
        </w:rPr>
        <w:t xml:space="preserve">QR treatment record.</w:t>
      </w:r>
    </w:p>
    <w:p>
      <w:pPr>
        <w:pStyle w:val="ListParagraph"/>
        <w:numPr>
          <w:ilvl w:val="0"/>
          <w:numId w:val="2"/>
        </w:numPr>
        <w:spacing w:after="80"/>
      </w:pPr>
      <w:r>
        <w:rPr>
          <w:rFonts w:ascii="Calibri" w:cs="Calibri" w:eastAsia="Calibri" w:hAnsi="Calibri"/>
          <w:color w:val="1A1A1A"/>
          <w:sz w:val="22"/>
          <w:szCs w:val="22"/>
        </w:rPr>
        <w:t xml:space="preserve">GSM or LoRa alerts.</w:t>
      </w:r>
    </w:p>
    <w:p>
      <w:pPr>
        <w:pStyle w:val="ListParagraph"/>
        <w:numPr>
          <w:ilvl w:val="0"/>
          <w:numId w:val="2"/>
        </w:numPr>
        <w:spacing w:after="80"/>
      </w:pPr>
      <w:r>
        <w:rPr>
          <w:rFonts w:ascii="Calibri" w:cs="Calibri" w:eastAsia="Calibri" w:hAnsi="Calibri"/>
          <w:color w:val="1A1A1A"/>
          <w:sz w:val="22"/>
          <w:szCs w:val="22"/>
        </w:rPr>
        <w:t xml:space="preserve">Differential-pressure monitoring.</w:t>
      </w:r>
    </w:p>
    <w:p>
      <w:pPr>
        <w:pStyle w:val="ListParagraph"/>
        <w:numPr>
          <w:ilvl w:val="0"/>
          <w:numId w:val="2"/>
        </w:numPr>
        <w:spacing w:after="80"/>
      </w:pPr>
      <w:r>
        <w:rPr>
          <w:rFonts w:ascii="Calibri" w:cs="Calibri" w:eastAsia="Calibri" w:hAnsi="Calibri"/>
          <w:color w:val="1A1A1A"/>
          <w:sz w:val="22"/>
          <w:szCs w:val="22"/>
        </w:rPr>
        <w:t xml:space="preserve">Backwash cycle.</w:t>
      </w:r>
    </w:p>
    <w:p>
      <w:pPr>
        <w:pStyle w:val="ListParagraph"/>
        <w:numPr>
          <w:ilvl w:val="0"/>
          <w:numId w:val="2"/>
        </w:numPr>
        <w:spacing w:after="80"/>
      </w:pPr>
      <w:r>
        <w:rPr>
          <w:rFonts w:ascii="Calibri" w:cs="Calibri" w:eastAsia="Calibri" w:hAnsi="Calibri"/>
          <w:color w:val="1A1A1A"/>
          <w:sz w:val="22"/>
          <w:szCs w:val="22"/>
        </w:rPr>
        <w:t xml:space="preserve">Tamper-evident hash chain.</w:t>
      </w:r>
    </w:p>
    <w:p>
      <w:pPr>
        <w:pStyle w:val="ListParagraph"/>
        <w:numPr>
          <w:ilvl w:val="0"/>
          <w:numId w:val="2"/>
        </w:numPr>
        <w:spacing w:after="80"/>
      </w:pPr>
      <w:r>
        <w:rPr>
          <w:rFonts w:ascii="Calibri" w:cs="Calibri" w:eastAsia="Calibri" w:hAnsi="Calibri"/>
          <w:color w:val="1A1A1A"/>
          <w:sz w:val="22"/>
          <w:szCs w:val="22"/>
        </w:rPr>
        <w:t xml:space="preserve">Foldable enclosure and backpack frame.</w:t>
      </w:r>
    </w:p>
    <w:p>
      <w:pPr>
        <w:pStyle w:val="Heading2"/>
        <w:spacing w:after="140" w:before="260"/>
      </w:pPr>
      <w:r>
        <w:rPr>
          <w:rFonts w:ascii="Calibri" w:cs="Calibri" w:eastAsia="Calibri" w:hAnsi="Calibri"/>
          <w:b/>
          <w:bCs/>
          <w:color w:val="0E7C7B"/>
          <w:sz w:val="24"/>
          <w:szCs w:val="24"/>
        </w:rPr>
        <w:t xml:space="preserve">Could Have</w:t>
      </w:r>
    </w:p>
    <w:p>
      <w:pPr>
        <w:pStyle w:val="ListParagraph"/>
        <w:numPr>
          <w:ilvl w:val="0"/>
          <w:numId w:val="2"/>
        </w:numPr>
        <w:spacing w:after="80"/>
      </w:pPr>
      <w:r>
        <w:rPr>
          <w:rFonts w:ascii="Calibri" w:cs="Calibri" w:eastAsia="Calibri" w:hAnsi="Calibri"/>
          <w:color w:val="1A1A1A"/>
          <w:sz w:val="22"/>
          <w:szCs w:val="22"/>
        </w:rPr>
        <w:t xml:space="preserve">LoRa mesh.</w:t>
      </w:r>
    </w:p>
    <w:p>
      <w:pPr>
        <w:pStyle w:val="ListParagraph"/>
        <w:numPr>
          <w:ilvl w:val="0"/>
          <w:numId w:val="2"/>
        </w:numPr>
        <w:spacing w:after="80"/>
      </w:pPr>
      <w:r>
        <w:rPr>
          <w:rFonts w:ascii="Calibri" w:cs="Calibri" w:eastAsia="Calibri" w:hAnsi="Calibri"/>
          <w:color w:val="1A1A1A"/>
          <w:sz w:val="22"/>
          <w:szCs w:val="22"/>
        </w:rPr>
        <w:t xml:space="preserve">Manual backup generator.</w:t>
      </w:r>
    </w:p>
    <w:p>
      <w:pPr>
        <w:pStyle w:val="ListParagraph"/>
        <w:numPr>
          <w:ilvl w:val="0"/>
          <w:numId w:val="2"/>
        </w:numPr>
        <w:spacing w:after="80"/>
      </w:pPr>
      <w:r>
        <w:rPr>
          <w:rFonts w:ascii="Calibri" w:cs="Calibri" w:eastAsia="Calibri" w:hAnsi="Calibri"/>
          <w:color w:val="1A1A1A"/>
          <w:sz w:val="22"/>
          <w:szCs w:val="22"/>
        </w:rPr>
        <w:t xml:space="preserve">Community dashboard.</w:t>
      </w:r>
    </w:p>
    <w:p>
      <w:pPr>
        <w:pStyle w:val="ListParagraph"/>
        <w:numPr>
          <w:ilvl w:val="0"/>
          <w:numId w:val="2"/>
        </w:numPr>
        <w:spacing w:after="80"/>
      </w:pPr>
      <w:r>
        <w:rPr>
          <w:rFonts w:ascii="Calibri" w:cs="Calibri" w:eastAsia="Calibri" w:hAnsi="Calibri"/>
          <w:color w:val="1A1A1A"/>
          <w:sz w:val="22"/>
          <w:szCs w:val="22"/>
        </w:rPr>
        <w:t xml:space="preserve">Bluetooth technician application.</w:t>
      </w:r>
    </w:p>
    <w:p>
      <w:pPr>
        <w:pStyle w:val="ListParagraph"/>
        <w:numPr>
          <w:ilvl w:val="0"/>
          <w:numId w:val="2"/>
        </w:numPr>
        <w:spacing w:after="80"/>
      </w:pPr>
      <w:r>
        <w:rPr>
          <w:rFonts w:ascii="Calibri" w:cs="Calibri" w:eastAsia="Calibri" w:hAnsi="Calibri"/>
          <w:color w:val="1A1A1A"/>
          <w:sz w:val="22"/>
          <w:szCs w:val="22"/>
        </w:rPr>
        <w:t xml:space="preserve">Multi-unit source-quality map.</w:t>
      </w:r>
    </w:p>
    <w:p>
      <w:pPr>
        <w:pStyle w:val="ListParagraph"/>
        <w:numPr>
          <w:ilvl w:val="0"/>
          <w:numId w:val="2"/>
        </w:numPr>
        <w:spacing w:after="80"/>
      </w:pPr>
      <w:r>
        <w:rPr>
          <w:rFonts w:ascii="Calibri" w:cs="Calibri" w:eastAsia="Calibri" w:hAnsi="Calibri"/>
          <w:color w:val="1A1A1A"/>
          <w:sz w:val="22"/>
          <w:szCs w:val="22"/>
        </w:rPr>
        <w:t xml:space="preserve">Laboratory sample request workflow.</w:t>
      </w:r>
    </w:p>
    <w:p>
      <w:pPr>
        <w:pStyle w:val="Heading2"/>
        <w:spacing w:after="140" w:before="260"/>
      </w:pPr>
      <w:r>
        <w:rPr>
          <w:rFonts w:ascii="Calibri" w:cs="Calibri" w:eastAsia="Calibri" w:hAnsi="Calibri"/>
          <w:b/>
          <w:bCs/>
          <w:color w:val="0E7C7B"/>
          <w:sz w:val="24"/>
          <w:szCs w:val="24"/>
        </w:rPr>
        <w:t xml:space="preserve">Future</w:t>
      </w:r>
    </w:p>
    <w:p>
      <w:pPr>
        <w:pStyle w:val="ListParagraph"/>
        <w:numPr>
          <w:ilvl w:val="0"/>
          <w:numId w:val="2"/>
        </w:numPr>
        <w:spacing w:after="80"/>
      </w:pPr>
      <w:r>
        <w:rPr>
          <w:rFonts w:ascii="Calibri" w:cs="Calibri" w:eastAsia="Calibri" w:hAnsi="Calibri"/>
          <w:color w:val="1A1A1A"/>
          <w:sz w:val="22"/>
          <w:szCs w:val="22"/>
        </w:rPr>
        <w:t xml:space="preserve">Validated contaminant-specific cartridges.</w:t>
      </w:r>
    </w:p>
    <w:p>
      <w:pPr>
        <w:pStyle w:val="ListParagraph"/>
        <w:numPr>
          <w:ilvl w:val="0"/>
          <w:numId w:val="2"/>
        </w:numPr>
        <w:spacing w:after="80"/>
      </w:pPr>
      <w:r>
        <w:rPr>
          <w:rFonts w:ascii="Calibri" w:cs="Calibri" w:eastAsia="Calibri" w:hAnsi="Calibri"/>
          <w:color w:val="1A1A1A"/>
          <w:sz w:val="22"/>
          <w:szCs w:val="22"/>
        </w:rPr>
        <w:t xml:space="preserve">Automatic laboratory-sample scheduling.</w:t>
      </w:r>
    </w:p>
    <w:p>
      <w:pPr>
        <w:pStyle w:val="ListParagraph"/>
        <w:numPr>
          <w:ilvl w:val="0"/>
          <w:numId w:val="2"/>
        </w:numPr>
        <w:spacing w:after="80"/>
      </w:pPr>
      <w:r>
        <w:rPr>
          <w:rFonts w:ascii="Calibri" w:cs="Calibri" w:eastAsia="Calibri" w:hAnsi="Calibri"/>
          <w:color w:val="1A1A1A"/>
          <w:sz w:val="22"/>
          <w:szCs w:val="22"/>
        </w:rPr>
        <w:t xml:space="preserve">More advanced predictive-maintenance algorithms.</w:t>
      </w:r>
    </w:p>
    <w:p>
      <w:pPr>
        <w:pStyle w:val="ListParagraph"/>
        <w:numPr>
          <w:ilvl w:val="0"/>
          <w:numId w:val="2"/>
        </w:numPr>
        <w:spacing w:after="80"/>
      </w:pPr>
      <w:r>
        <w:rPr>
          <w:rFonts w:ascii="Calibri" w:cs="Calibri" w:eastAsia="Calibri" w:hAnsi="Calibri"/>
          <w:color w:val="1A1A1A"/>
          <w:sz w:val="22"/>
          <w:szCs w:val="22"/>
        </w:rPr>
        <w:t xml:space="preserve">Government dashboard integration.</w:t>
      </w:r>
    </w:p>
    <w:p>
      <w:pPr>
        <w:pStyle w:val="ListParagraph"/>
        <w:numPr>
          <w:ilvl w:val="0"/>
          <w:numId w:val="2"/>
        </w:numPr>
        <w:spacing w:after="80"/>
      </w:pPr>
      <w:r>
        <w:rPr>
          <w:rFonts w:ascii="Calibri" w:cs="Calibri" w:eastAsia="Calibri" w:hAnsi="Calibri"/>
          <w:color w:val="1A1A1A"/>
          <w:sz w:val="22"/>
          <w:szCs w:val="22"/>
        </w:rPr>
        <w:t xml:space="preserve">Local manufacturing and certified product variants.</w:t>
      </w:r>
    </w:p>
    <w:p>
      <w:pPr>
        <w:pStyle w:val="ListParagraph"/>
        <w:numPr>
          <w:ilvl w:val="0"/>
          <w:numId w:val="2"/>
        </w:numPr>
        <w:spacing w:after="80"/>
      </w:pPr>
      <w:r>
        <w:rPr>
          <w:rFonts w:ascii="Calibri" w:cs="Calibri" w:eastAsia="Calibri" w:hAnsi="Calibri"/>
          <w:color w:val="1A1A1A"/>
          <w:sz w:val="22"/>
          <w:szCs w:val="22"/>
        </w:rPr>
        <w:t xml:space="preserve">Solar-powered community charging station.</w:t>
      </w:r>
    </w:p>
    <w:p>
      <w:pPr>
        <w:pStyle w:val="Heading1"/>
        <w:pBdr>
          <w:bottom w:val="single" w:color="0E7C7B" w:sz="8" w:space="4"/>
        </w:pBdr>
        <w:spacing w:after="200" w:before="400"/>
      </w:pPr>
      <w:r>
        <w:rPr>
          <w:rFonts w:ascii="Calibri" w:cs="Calibri" w:eastAsia="Calibri" w:hAnsi="Calibri"/>
          <w:b/>
          <w:bCs/>
          <w:color w:val="1F3864"/>
          <w:sz w:val="30"/>
          <w:szCs w:val="30"/>
        </w:rPr>
        <w:t xml:space="preserve">25. Demonstration Plan for Judges</w:t>
      </w:r>
    </w:p>
    <w:p>
      <w:pPr>
        <w:spacing w:after="160" w:line="276"/>
      </w:pPr>
      <w:r>
        <w:rPr>
          <w:rFonts w:ascii="Calibri" w:cs="Calibri" w:eastAsia="Calibri" w:hAnsi="Calibri"/>
          <w:color w:val="1A1A1A"/>
          <w:sz w:val="22"/>
          <w:szCs w:val="22"/>
        </w:rPr>
        <w:t xml:space="preserve">A strong demonstration should be completed in two to three minutes:</w:t>
      </w:r>
    </w:p>
    <w:p>
      <w:pPr>
        <w:pStyle w:val="ListParagraph"/>
        <w:numPr>
          <w:ilvl w:val="0"/>
          <w:numId w:val="2"/>
        </w:numPr>
        <w:spacing w:after="80"/>
      </w:pPr>
      <w:r>
        <w:rPr>
          <w:rFonts w:ascii="Calibri" w:cs="Calibri" w:eastAsia="Calibri" w:hAnsi="Calibri"/>
          <w:color w:val="1A1A1A"/>
          <w:sz w:val="22"/>
          <w:szCs w:val="22"/>
        </w:rPr>
        <w:t xml:space="preserve">Show a sample of visibly turbid source water.</w:t>
      </w:r>
    </w:p>
    <w:p>
      <w:pPr>
        <w:pStyle w:val="ListParagraph"/>
        <w:numPr>
          <w:ilvl w:val="0"/>
          <w:numId w:val="2"/>
        </w:numPr>
        <w:spacing w:after="80"/>
      </w:pPr>
      <w:r>
        <w:rPr>
          <w:rFonts w:ascii="Calibri" w:cs="Calibri" w:eastAsia="Calibri" w:hAnsi="Calibri"/>
          <w:color w:val="1A1A1A"/>
          <w:sz w:val="22"/>
          <w:szCs w:val="22"/>
        </w:rPr>
        <w:t xml:space="preserve">Connect it to JalSafe Mini.</w:t>
      </w:r>
    </w:p>
    <w:p>
      <w:pPr>
        <w:pStyle w:val="ListParagraph"/>
        <w:numPr>
          <w:ilvl w:val="0"/>
          <w:numId w:val="2"/>
        </w:numPr>
        <w:spacing w:after="80"/>
      </w:pPr>
      <w:r>
        <w:rPr>
          <w:rFonts w:ascii="Calibri" w:cs="Calibri" w:eastAsia="Calibri" w:hAnsi="Calibri"/>
          <w:color w:val="1A1A1A"/>
          <w:sz w:val="22"/>
          <w:szCs w:val="22"/>
        </w:rPr>
        <w:t xml:space="preserve">Display the inlet readings and “Source risk detected.”</w:t>
      </w:r>
    </w:p>
    <w:p>
      <w:pPr>
        <w:pStyle w:val="ListParagraph"/>
        <w:numPr>
          <w:ilvl w:val="0"/>
          <w:numId w:val="2"/>
        </w:numPr>
        <w:spacing w:after="80"/>
      </w:pPr>
      <w:r>
        <w:rPr>
          <w:rFonts w:ascii="Calibri" w:cs="Calibri" w:eastAsia="Calibri" w:hAnsi="Calibri"/>
          <w:color w:val="1A1A1A"/>
          <w:sz w:val="22"/>
          <w:szCs w:val="22"/>
        </w:rPr>
        <w:t xml:space="preserve">Run the treatment stages.</w:t>
      </w:r>
    </w:p>
    <w:p>
      <w:pPr>
        <w:pStyle w:val="ListParagraph"/>
        <w:numPr>
          <w:ilvl w:val="0"/>
          <w:numId w:val="2"/>
        </w:numPr>
        <w:spacing w:after="80"/>
      </w:pPr>
      <w:r>
        <w:rPr>
          <w:rFonts w:ascii="Calibri" w:cs="Calibri" w:eastAsia="Calibri" w:hAnsi="Calibri"/>
          <w:color w:val="1A1A1A"/>
          <w:sz w:val="22"/>
          <w:szCs w:val="22"/>
        </w:rPr>
        <w:t xml:space="preserve">Simulate or demonstrate a failed outlet condition.</w:t>
      </w:r>
    </w:p>
    <w:p>
      <w:pPr>
        <w:pStyle w:val="ListParagraph"/>
        <w:numPr>
          <w:ilvl w:val="0"/>
          <w:numId w:val="2"/>
        </w:numPr>
        <w:spacing w:after="80"/>
      </w:pPr>
      <w:r>
        <w:rPr>
          <w:rFonts w:ascii="Calibri" w:cs="Calibri" w:eastAsia="Calibri" w:hAnsi="Calibri"/>
          <w:color w:val="1A1A1A"/>
          <w:sz w:val="22"/>
          <w:szCs w:val="22"/>
        </w:rPr>
        <w:t xml:space="preserve">Show that the red status appears and the solenoid remains locked.</w:t>
      </w:r>
    </w:p>
    <w:p>
      <w:pPr>
        <w:pStyle w:val="ListParagraph"/>
        <w:numPr>
          <w:ilvl w:val="0"/>
          <w:numId w:val="2"/>
        </w:numPr>
        <w:spacing w:after="80"/>
      </w:pPr>
      <w:r>
        <w:rPr>
          <w:rFonts w:ascii="Calibri" w:cs="Calibri" w:eastAsia="Calibri" w:hAnsi="Calibri"/>
          <w:color w:val="1A1A1A"/>
          <w:sz w:val="22"/>
          <w:szCs w:val="22"/>
        </w:rPr>
        <w:t xml:space="preserve">Correct the treatment condition or use validated treated water.</w:t>
      </w:r>
    </w:p>
    <w:p>
      <w:pPr>
        <w:pStyle w:val="ListParagraph"/>
        <w:numPr>
          <w:ilvl w:val="0"/>
          <w:numId w:val="2"/>
        </w:numPr>
        <w:spacing w:after="80"/>
      </w:pPr>
      <w:r>
        <w:rPr>
          <w:rFonts w:ascii="Calibri" w:cs="Calibri" w:eastAsia="Calibri" w:hAnsi="Calibri"/>
          <w:color w:val="1A1A1A"/>
          <w:sz w:val="22"/>
          <w:szCs w:val="22"/>
        </w:rPr>
        <w:t xml:space="preserve">Show the green verification status.</w:t>
      </w:r>
    </w:p>
    <w:p>
      <w:pPr>
        <w:pStyle w:val="ListParagraph"/>
        <w:numPr>
          <w:ilvl w:val="0"/>
          <w:numId w:val="2"/>
        </w:numPr>
        <w:spacing w:after="80"/>
      </w:pPr>
      <w:r>
        <w:rPr>
          <w:rFonts w:ascii="Calibri" w:cs="Calibri" w:eastAsia="Calibri" w:hAnsi="Calibri"/>
          <w:color w:val="1A1A1A"/>
          <w:sz w:val="22"/>
          <w:szCs w:val="22"/>
        </w:rPr>
        <w:t xml:space="preserve">Release the water only after the safety gate opens.</w:t>
      </w:r>
    </w:p>
    <w:p>
      <w:pPr>
        <w:pStyle w:val="ListParagraph"/>
        <w:numPr>
          <w:ilvl w:val="0"/>
          <w:numId w:val="2"/>
        </w:numPr>
        <w:spacing w:after="80"/>
      </w:pPr>
      <w:r>
        <w:rPr>
          <w:rFonts w:ascii="Calibri" w:cs="Calibri" w:eastAsia="Calibri" w:hAnsi="Calibri"/>
          <w:color w:val="1A1A1A"/>
          <w:sz w:val="22"/>
          <w:szCs w:val="22"/>
        </w:rPr>
        <w:t xml:space="preserve">Display the QR treatment record.</w:t>
      </w:r>
    </w:p>
    <w:p>
      <w:pPr>
        <w:pStyle w:val="ListParagraph"/>
        <w:numPr>
          <w:ilvl w:val="0"/>
          <w:numId w:val="2"/>
        </w:numPr>
        <w:spacing w:after="80"/>
      </w:pPr>
      <w:r>
        <w:rPr>
          <w:rFonts w:ascii="Calibri" w:cs="Calibri" w:eastAsia="Calibri" w:hAnsi="Calibri"/>
          <w:color w:val="1A1A1A"/>
          <w:sz w:val="22"/>
          <w:szCs w:val="22"/>
        </w:rPr>
        <w:t xml:space="preserve">Disconnect the network and show that the unit continues operating offline.</w:t>
      </w:r>
    </w:p>
    <w:p>
      <w:pPr>
        <w:pStyle w:val="ListParagraph"/>
        <w:numPr>
          <w:ilvl w:val="0"/>
          <w:numId w:val="2"/>
        </w:numPr>
        <w:spacing w:after="80"/>
      </w:pPr>
      <w:r>
        <w:rPr>
          <w:rFonts w:ascii="Calibri" w:cs="Calibri" w:eastAsia="Calibri" w:hAnsi="Calibri"/>
          <w:color w:val="1A1A1A"/>
          <w:sz w:val="22"/>
          <w:szCs w:val="22"/>
        </w:rPr>
        <w:t xml:space="preserve">Trigger a maintenance warning and show the local-language voice alert.</w:t>
      </w:r>
    </w:p>
    <w:p>
      <w:pPr>
        <w:pBdr>
          <w:left w:val="single" w:color="0E7C7B" w:sz="24" w:space="8"/>
        </w:pBdr>
        <w:shd w:fill="EAF1F8" w:val="clear"/>
        <w:spacing w:after="160" w:before="200"/>
      </w:pPr>
      <w:r>
        <w:rPr>
          <w:rFonts w:ascii="Calibri" w:cs="Calibri" w:eastAsia="Calibri" w:hAnsi="Calibri"/>
          <w:b/>
          <w:bCs/>
          <w:i/>
          <w:iCs/>
          <w:color w:val="1F3864"/>
          <w:sz w:val="22"/>
          <w:szCs w:val="22"/>
        </w:rPr>
        <w:t xml:space="preserve">Core judge message: “Other systems either clean water or measure water. JalSafe Mini does both, refuses to release water when verification fails, and leaves proof of every treatment cycle.”</w:t>
      </w:r>
    </w:p>
    <w:p>
      <w:pPr>
        <w:pStyle w:val="Heading1"/>
        <w:pBdr>
          <w:bottom w:val="single" w:color="0E7C7B" w:sz="8" w:space="4"/>
        </w:pBdr>
        <w:spacing w:after="200" w:before="400"/>
      </w:pPr>
      <w:r>
        <w:rPr>
          <w:rFonts w:ascii="Calibri" w:cs="Calibri" w:eastAsia="Calibri" w:hAnsi="Calibri"/>
          <w:b/>
          <w:bCs/>
          <w:color w:val="1F3864"/>
          <w:sz w:val="30"/>
          <w:szCs w:val="30"/>
        </w:rPr>
        <w:t xml:space="preserve">26. Why JalSafe Mini Is a Winning Solution</w:t>
      </w:r>
    </w:p>
    <w:p>
      <w:pPr>
        <w:spacing w:after="160" w:line="276"/>
      </w:pPr>
      <w:r>
        <w:rPr>
          <w:rFonts w:ascii="Calibri" w:cs="Calibri" w:eastAsia="Calibri" w:hAnsi="Calibri"/>
          <w:color w:val="1A1A1A"/>
          <w:sz w:val="22"/>
          <w:szCs w:val="22"/>
        </w:rPr>
        <w:t xml:space="preserve">JalSafe Mini is strong because it solves the entire operational problem rather than one technical component.</w:t>
      </w:r>
    </w:p>
    <w:p>
      <w:pPr>
        <w:pStyle w:val="Heading3"/>
        <w:spacing w:after="100" w:before="180"/>
      </w:pPr>
      <w:r>
        <w:rPr>
          <w:rFonts w:ascii="Calibri" w:cs="Calibri" w:eastAsia="Calibri" w:hAnsi="Calibri"/>
          <w:b/>
          <w:bCs/>
          <w:color w:val="1A1A1A"/>
          <w:sz w:val="22"/>
          <w:szCs w:val="22"/>
        </w:rPr>
        <w:t xml:space="preserve">It addresses the real gap</w:t>
      </w:r>
    </w:p>
    <w:p>
      <w:pPr>
        <w:spacing w:after="160" w:line="276"/>
      </w:pPr>
      <w:r>
        <w:rPr>
          <w:rFonts w:ascii="Calibri" w:cs="Calibri" w:eastAsia="Calibri" w:hAnsi="Calibri"/>
          <w:color w:val="1A1A1A"/>
          <w:sz w:val="22"/>
          <w:szCs w:val="22"/>
        </w:rPr>
        <w:t xml:space="preserve">The gap is not only the absence of purification. It is the absence of trustworthy, continuous proof that purification is working.</w:t>
      </w:r>
    </w:p>
    <w:p>
      <w:pPr>
        <w:pStyle w:val="Heading3"/>
        <w:spacing w:after="100" w:before="180"/>
      </w:pPr>
      <w:r>
        <w:rPr>
          <w:rFonts w:ascii="Calibri" w:cs="Calibri" w:eastAsia="Calibri" w:hAnsi="Calibri"/>
          <w:b/>
          <w:bCs/>
          <w:color w:val="1A1A1A"/>
          <w:sz w:val="22"/>
          <w:szCs w:val="22"/>
        </w:rPr>
        <w:t xml:space="preserve">It is technically practical</w:t>
      </w:r>
    </w:p>
    <w:p>
      <w:pPr>
        <w:spacing w:after="160" w:line="276"/>
      </w:pPr>
      <w:r>
        <w:rPr>
          <w:rFonts w:ascii="Calibri" w:cs="Calibri" w:eastAsia="Calibri" w:hAnsi="Calibri"/>
          <w:color w:val="1A1A1A"/>
          <w:sz w:val="22"/>
          <w:szCs w:val="22"/>
        </w:rPr>
        <w:t xml:space="preserve">The core uses established components — sediment filtration, activated carbon, UF, UV-LED, sensors, a microcontroller, a pump, and a solenoid valve — rather than depending on unproven futuristic technology.</w:t>
      </w:r>
    </w:p>
    <w:p>
      <w:pPr>
        <w:pStyle w:val="Heading3"/>
        <w:spacing w:after="100" w:before="180"/>
      </w:pPr>
      <w:r>
        <w:rPr>
          <w:rFonts w:ascii="Calibri" w:cs="Calibri" w:eastAsia="Calibri" w:hAnsi="Calibri"/>
          <w:b/>
          <w:bCs/>
          <w:color w:val="1A1A1A"/>
          <w:sz w:val="22"/>
          <w:szCs w:val="22"/>
        </w:rPr>
        <w:t xml:space="preserve">It is safer by design</w:t>
      </w:r>
    </w:p>
    <w:p>
      <w:pPr>
        <w:spacing w:after="160" w:line="276"/>
      </w:pPr>
      <w:r>
        <w:rPr>
          <w:rFonts w:ascii="Calibri" w:cs="Calibri" w:eastAsia="Calibri" w:hAnsi="Calibri"/>
          <w:color w:val="1A1A1A"/>
          <w:sz w:val="22"/>
          <w:szCs w:val="22"/>
        </w:rPr>
        <w:t xml:space="preserve">A warning alone is not enough. The normally closed solenoid ensures the device can physically prevent output when configured checks fail.</w:t>
      </w:r>
    </w:p>
    <w:p>
      <w:pPr>
        <w:pStyle w:val="Heading3"/>
        <w:spacing w:after="100" w:before="180"/>
      </w:pPr>
      <w:r>
        <w:rPr>
          <w:rFonts w:ascii="Calibri" w:cs="Calibri" w:eastAsia="Calibri" w:hAnsi="Calibri"/>
          <w:b/>
          <w:bCs/>
          <w:color w:val="1A1A1A"/>
          <w:sz w:val="22"/>
          <w:szCs w:val="22"/>
        </w:rPr>
        <w:t xml:space="preserve">It is designed for the field</w:t>
      </w:r>
    </w:p>
    <w:p>
      <w:pPr>
        <w:spacing w:after="160" w:line="276"/>
      </w:pPr>
      <w:r>
        <w:rPr>
          <w:rFonts w:ascii="Calibri" w:cs="Calibri" w:eastAsia="Calibri" w:hAnsi="Calibri"/>
          <w:color w:val="1A1A1A"/>
          <w:sz w:val="22"/>
          <w:szCs w:val="22"/>
        </w:rPr>
        <w:t xml:space="preserve">It is portable, solar-powered, offline-capable, modular, and repairable by trained local technicians.</w:t>
      </w:r>
    </w:p>
    <w:p>
      <w:pPr>
        <w:pStyle w:val="Heading3"/>
        <w:spacing w:after="100" w:before="180"/>
      </w:pPr>
      <w:r>
        <w:rPr>
          <w:rFonts w:ascii="Calibri" w:cs="Calibri" w:eastAsia="Calibri" w:hAnsi="Calibri"/>
          <w:b/>
          <w:bCs/>
          <w:color w:val="1A1A1A"/>
          <w:sz w:val="22"/>
          <w:szCs w:val="22"/>
        </w:rPr>
        <w:t xml:space="preserve">It has a powerful demonstration</w:t>
      </w:r>
    </w:p>
    <w:p>
      <w:pPr>
        <w:spacing w:after="160" w:line="276"/>
      </w:pPr>
      <w:r>
        <w:rPr>
          <w:rFonts w:ascii="Calibri" w:cs="Calibri" w:eastAsia="Calibri" w:hAnsi="Calibri"/>
          <w:color w:val="1A1A1A"/>
          <w:sz w:val="22"/>
          <w:szCs w:val="22"/>
        </w:rPr>
        <w:t xml:space="preserve">The detect–purify–verify–release/reject workflow can be shown live and understood immediately by judges.</w:t>
      </w:r>
    </w:p>
    <w:p>
      <w:pPr>
        <w:pStyle w:val="Heading3"/>
        <w:spacing w:after="100" w:before="180"/>
      </w:pPr>
      <w:r>
        <w:rPr>
          <w:rFonts w:ascii="Calibri" w:cs="Calibri" w:eastAsia="Calibri" w:hAnsi="Calibri"/>
          <w:b/>
          <w:bCs/>
          <w:color w:val="1A1A1A"/>
          <w:sz w:val="22"/>
          <w:szCs w:val="22"/>
        </w:rPr>
        <w:t xml:space="preserve">It has institutional value</w:t>
      </w:r>
    </w:p>
    <w:p>
      <w:pPr>
        <w:spacing w:after="160" w:line="276"/>
      </w:pPr>
      <w:r>
        <w:rPr>
          <w:rFonts w:ascii="Calibri" w:cs="Calibri" w:eastAsia="Calibri" w:hAnsi="Calibri"/>
          <w:color w:val="1A1A1A"/>
          <w:sz w:val="22"/>
          <w:szCs w:val="22"/>
        </w:rPr>
        <w:t xml:space="preserve">The device produces structured records, alerts, and community-level trends useful for CSR programmes, NGOs, mining companies, and public-health authorities.</w:t>
      </w:r>
    </w:p>
    <w:p>
      <w:pPr>
        <w:pStyle w:val="Heading3"/>
        <w:spacing w:after="100" w:before="180"/>
      </w:pPr>
      <w:r>
        <w:rPr>
          <w:rFonts w:ascii="Calibri" w:cs="Calibri" w:eastAsia="Calibri" w:hAnsi="Calibri"/>
          <w:b/>
          <w:bCs/>
          <w:color w:val="1A1A1A"/>
          <w:sz w:val="22"/>
          <w:szCs w:val="22"/>
        </w:rPr>
        <w:t xml:space="preserve">It avoids false confidence</w:t>
      </w:r>
    </w:p>
    <w:p>
      <w:pPr>
        <w:spacing w:after="160" w:line="276"/>
      </w:pPr>
      <w:r>
        <w:rPr>
          <w:rFonts w:ascii="Calibri" w:cs="Calibri" w:eastAsia="Calibri" w:hAnsi="Calibri"/>
          <w:color w:val="1A1A1A"/>
          <w:sz w:val="22"/>
          <w:szCs w:val="22"/>
        </w:rPr>
        <w:t xml:space="preserve">The design explicitly distinguishes measurable water-quality parameters from contaminants that require laboratory testing, improving technical credibility and reducing the risk of unsafe claims.</w:t>
      </w:r>
    </w:p>
    <w:p>
      <w:pPr>
        <w:pStyle w:val="Heading3"/>
        <w:spacing w:after="100" w:before="180"/>
      </w:pPr>
      <w:r>
        <w:rPr>
          <w:rFonts w:ascii="Calibri" w:cs="Calibri" w:eastAsia="Calibri" w:hAnsi="Calibri"/>
          <w:b/>
          <w:bCs/>
          <w:color w:val="1A1A1A"/>
          <w:sz w:val="22"/>
          <w:szCs w:val="22"/>
        </w:rPr>
        <w:t xml:space="preserve">It can scale</w:t>
      </w:r>
    </w:p>
    <w:p>
      <w:pPr>
        <w:spacing w:after="160" w:line="276"/>
      </w:pPr>
      <w:r>
        <w:rPr>
          <w:rFonts w:ascii="Calibri" w:cs="Calibri" w:eastAsia="Calibri" w:hAnsi="Calibri"/>
          <w:color w:val="1A1A1A"/>
          <w:sz w:val="22"/>
          <w:szCs w:val="22"/>
        </w:rPr>
        <w:t xml:space="preserve">A single unit can serve a household or small community. Multiple units can form a low-power monitoring network. The same architecture can scale from local treatment to district-level water-quality intelligence.</w:t>
      </w:r>
    </w:p>
    <w:p>
      <w:pPr>
        <w:pStyle w:val="Heading1"/>
        <w:pBdr>
          <w:bottom w:val="single" w:color="0E7C7B" w:sz="8" w:space="4"/>
        </w:pBdr>
        <w:spacing w:after="200" w:before="400"/>
      </w:pPr>
      <w:r>
        <w:rPr>
          <w:rFonts w:ascii="Calibri" w:cs="Calibri" w:eastAsia="Calibri" w:hAnsi="Calibri"/>
          <w:b/>
          <w:bCs/>
          <w:color w:val="1F3864"/>
          <w:sz w:val="30"/>
          <w:szCs w:val="30"/>
        </w:rPr>
        <w:t xml:space="preserve">27. Final Product Statement</w:t>
      </w:r>
    </w:p>
    <w:p>
      <w:pPr>
        <w:pBdr>
          <w:left w:val="single" w:color="1F3864" w:sz="30" w:space="10"/>
        </w:pBdr>
        <w:shd w:fill="EAF1F8" w:val="clear"/>
        <w:spacing w:after="160" w:before="160"/>
      </w:pPr>
      <w:r>
        <w:rPr>
          <w:rFonts w:ascii="Calibri" w:cs="Calibri" w:eastAsia="Calibri" w:hAnsi="Calibri"/>
          <w:b/>
          <w:bCs/>
          <w:i/>
          <w:iCs/>
          <w:color w:val="1F3864"/>
          <w:sz w:val="24"/>
          <w:szCs w:val="24"/>
        </w:rPr>
        <w:t xml:space="preserve">JalSafe Mini is a portable, solar-powered, self-verifying water purification and early-warning system for communities living with unsafe and unpredictable water. It detects source risks, purifies water through modular treatment stages, verifies the output, blocks unsafe dispensing, alerts users in their local language, and preserves an auditable record — even without electricity or internet.</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6"/>
        <w:szCs w:val="16"/>
      </w:rPr>
      <w:t xml:space="preserve">JalSafe Mini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2026-09-08T03:19:28.186Z</dcterms:created>
  <dcterms:modified xsi:type="dcterms:W3CDTF">2026-09-08T03:19:28.186Z</dcterms:modified>
</cp:coreProperties>
</file>

<file path=docProps/custom.xml><?xml version="1.0" encoding="utf-8"?>
<Properties xmlns="http://schemas.openxmlformats.org/officeDocument/2006/custom-properties" xmlns:vt="http://schemas.openxmlformats.org/officeDocument/2006/docPropsVTypes"/>
</file>