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E0D" w:rsidRPr="00290E0D" w:rsidRDefault="00290E0D" w:rsidP="00290E0D">
      <w:pPr>
        <w:jc w:val="center"/>
        <w:rPr>
          <w:sz w:val="40"/>
          <w:szCs w:val="40"/>
        </w:rPr>
      </w:pPr>
      <w:r w:rsidRPr="00290E0D">
        <w:rPr>
          <w:sz w:val="40"/>
          <w:szCs w:val="40"/>
        </w:rPr>
        <w:t>AI Prompting Lab: Comprehensive Executive R</w:t>
      </w:r>
      <w:bookmarkStart w:id="0" w:name="_GoBack"/>
      <w:bookmarkEnd w:id="0"/>
      <w:r w:rsidRPr="00290E0D">
        <w:rPr>
          <w:sz w:val="40"/>
          <w:szCs w:val="40"/>
        </w:rPr>
        <w:t>eport</w:t>
      </w:r>
    </w:p>
    <w:p w:rsidR="00290E0D" w:rsidRDefault="00290E0D" w:rsidP="00290E0D"/>
    <w:p w:rsidR="00290E0D" w:rsidRDefault="00290E0D" w:rsidP="00290E0D">
      <w:r>
        <w:t>Document Overview</w:t>
      </w:r>
    </w:p>
    <w:p w:rsidR="00290E0D" w:rsidRDefault="00290E0D" w:rsidP="00290E0D">
      <w:r>
        <w:t xml:space="preserve">This report synthesizes the core </w:t>
      </w:r>
      <w:proofErr w:type="spellStart"/>
      <w:r>
        <w:t>core</w:t>
      </w:r>
      <w:proofErr w:type="spellEnd"/>
      <w:r>
        <w:t xml:space="preserve"> concepts, methodologies, and actionable workflows from the AI Prompting Lab training document. The foundational philosophy underpinning effective AI interaction is singular: "Get the right context in, keep the wrong context out". AI functions like a highly competent, capable coworker; its performance depends heavily on the parameters, constraints, and operational context you explicitly establish.  </w:t>
      </w:r>
    </w:p>
    <w:p w:rsidR="00290E0D" w:rsidRDefault="00290E0D" w:rsidP="00290E0D"/>
    <w:p w:rsidR="00290E0D" w:rsidRDefault="00290E0D" w:rsidP="00290E0D"/>
    <w:p w:rsidR="00290E0D" w:rsidRDefault="00290E0D" w:rsidP="00290E0D">
      <w:r>
        <w:t>Part 1: How AI Knows Things &amp; Processes Data</w:t>
      </w:r>
    </w:p>
    <w:p w:rsidR="00290E0D" w:rsidRDefault="00290E0D" w:rsidP="00290E0D">
      <w:r>
        <w:t>Key Learnings</w:t>
      </w:r>
    </w:p>
    <w:p w:rsidR="00290E0D" w:rsidRDefault="00290E0D" w:rsidP="00290E0D">
      <w:r>
        <w:t>The Context Shift (Novice vs. Power User): Bare, non-contextual prompts generate generic, decision-poor output. By loading specific constraints (such as budgets, target audience preferences, unique user friction points, and output length), the AI completely bypasses repetitive follow-up questions and immediately delivers decision-ready answers.</w:t>
      </w:r>
    </w:p>
    <w:p w:rsidR="00290E0D" w:rsidRDefault="00290E0D" w:rsidP="00290E0D"/>
    <w:p w:rsidR="00290E0D" w:rsidRDefault="00290E0D" w:rsidP="00290E0D">
      <w:r>
        <w:t xml:space="preserve">Confidence </w:t>
      </w:r>
    </w:p>
    <w:p w:rsidR="00290E0D" w:rsidRDefault="00290E0D" w:rsidP="00290E0D">
      <w:r>
        <w:rPr>
          <w:rFonts w:hint="eastAsia"/>
        </w:rPr>
        <w:t></w:t>
      </w:r>
    </w:p>
    <w:p w:rsidR="00290E0D" w:rsidRDefault="00290E0D" w:rsidP="00290E0D">
      <w:r>
        <w:t>= Correctness: A highly confident conversational tone from an AI does not guarantee factual accuracy. While foundational concepts remain stable, dynamic information (such as real-time local news or localized legal/HR compliance) requires explicit instructions to prevent algorithmic hallucination or outdated guesswork.</w:t>
      </w:r>
    </w:p>
    <w:p w:rsidR="00290E0D" w:rsidRDefault="00290E0D" w:rsidP="00290E0D"/>
    <w:p w:rsidR="00290E0D" w:rsidRDefault="00290E0D" w:rsidP="00290E0D">
      <w:r>
        <w:t>Retrieval Modes (</w:t>
      </w:r>
      <w:proofErr w:type="spellStart"/>
      <w:r>
        <w:t>Pretrained</w:t>
      </w:r>
      <w:proofErr w:type="spellEnd"/>
      <w:r>
        <w:t xml:space="preserve"> vs. Search vs. Research): The architecture of an AI response is dictated purely by the wording of the prompt.</w:t>
      </w:r>
    </w:p>
    <w:p w:rsidR="00290E0D" w:rsidRDefault="00290E0D" w:rsidP="00290E0D"/>
    <w:p w:rsidR="00290E0D" w:rsidRDefault="00290E0D" w:rsidP="00290E0D">
      <w:proofErr w:type="spellStart"/>
      <w:r>
        <w:t>Pretrained</w:t>
      </w:r>
      <w:proofErr w:type="spellEnd"/>
      <w:r>
        <w:t xml:space="preserve"> Mode: Handled entirely by the model's static memory for historical or unchanging concepts.</w:t>
      </w:r>
    </w:p>
    <w:p w:rsidR="00290E0D" w:rsidRDefault="00290E0D" w:rsidP="00290E0D"/>
    <w:p w:rsidR="00290E0D" w:rsidRDefault="00290E0D" w:rsidP="00290E0D">
      <w:r>
        <w:t>Web Search Mode: Triggered dynamically by temporal or regional indicators (e.g., "today", "this week", "latest", "my city").</w:t>
      </w:r>
    </w:p>
    <w:p w:rsidR="00290E0D" w:rsidRDefault="00290E0D" w:rsidP="00290E0D"/>
    <w:p w:rsidR="00290E0D" w:rsidRDefault="00290E0D" w:rsidP="00290E0D">
      <w:r>
        <w:lastRenderedPageBreak/>
        <w:t>Deep Research Mode: Mandated by structural parameters (e.g., "research thoroughly," "use reputable sources only," "produce a comparison table").</w:t>
      </w:r>
    </w:p>
    <w:p w:rsidR="00290E0D" w:rsidRDefault="00290E0D" w:rsidP="00290E0D"/>
    <w:p w:rsidR="00290E0D" w:rsidRDefault="00290E0D" w:rsidP="00290E0D">
      <w:r>
        <w:t>Mandatory Action Items</w:t>
      </w:r>
    </w:p>
    <w:p w:rsidR="00290E0D" w:rsidRDefault="00290E0D" w:rsidP="00290E0D">
      <w:r>
        <w:t>Force Transparency: For any query involving fluid, regional, or recent facts, explicitly append the clause: "If you cannot be certain of the current data, state so clearly instead of guessing".</w:t>
      </w:r>
    </w:p>
    <w:p w:rsidR="00290E0D" w:rsidRDefault="00290E0D" w:rsidP="00290E0D"/>
    <w:p w:rsidR="00290E0D" w:rsidRDefault="00290E0D" w:rsidP="00290E0D">
      <w:r>
        <w:t>Audit Source Legitimacy: When triggering Web Search or Deep Research modes, force the model to explicitly name its sources and provide line-by-line citations to keep answers verifiable.</w:t>
      </w:r>
    </w:p>
    <w:p w:rsidR="00290E0D" w:rsidRDefault="00290E0D" w:rsidP="00290E0D"/>
    <w:p w:rsidR="00290E0D" w:rsidRDefault="00290E0D" w:rsidP="00290E0D">
      <w:r>
        <w:t>Part 2: Advanced Communication &amp; Structural Steering</w:t>
      </w:r>
    </w:p>
    <w:p w:rsidR="00290E0D" w:rsidRDefault="00290E0D" w:rsidP="00290E0D">
      <w:r>
        <w:t>Key Learnings</w:t>
      </w:r>
    </w:p>
    <w:p w:rsidR="00290E0D" w:rsidRDefault="00290E0D" w:rsidP="00290E0D">
      <w:r>
        <w:t xml:space="preserve">The Five-Line Blueprint: Structuring your data payload efficiently is significantly more effective than writing verbose prose. A pristine, repeatable prompting shape consists of: a clear definition of the core task → explicit constraints → target audience profile → </w:t>
      </w:r>
      <w:proofErr w:type="spellStart"/>
      <w:r>
        <w:t>unguessable</w:t>
      </w:r>
      <w:proofErr w:type="spellEnd"/>
      <w:r>
        <w:t xml:space="preserve"> contextual realities → a specified output format.</w:t>
      </w:r>
    </w:p>
    <w:p w:rsidR="00290E0D" w:rsidRDefault="00290E0D" w:rsidP="00290E0D"/>
    <w:p w:rsidR="00290E0D" w:rsidRDefault="00290E0D" w:rsidP="00290E0D">
      <w:r>
        <w:t>Activating Deep Reasoning ("Think Hard"): Standard queries typically elicit flat walls of prose. Explicitly instructing the AI to "think hard" before responding alters its computational priority, prompting it to factor in multi-layered trade-offs, reveal edge-case scenarios, and identify critical criteria that shouldn't be overlooked.</w:t>
      </w:r>
    </w:p>
    <w:p w:rsidR="00290E0D" w:rsidRDefault="00290E0D" w:rsidP="00290E0D"/>
    <w:p w:rsidR="00290E0D" w:rsidRDefault="00290E0D" w:rsidP="00290E0D">
      <w:r>
        <w:t>Mandatory Action Items</w:t>
      </w:r>
    </w:p>
    <w:p w:rsidR="00290E0D" w:rsidRDefault="00290E0D" w:rsidP="00290E0D">
      <w:r>
        <w:t>Apply the Structural Payload Shape: Format all daily and professional project delegations using the strict Context Template:</w:t>
      </w:r>
    </w:p>
    <w:p w:rsidR="00290E0D" w:rsidRDefault="00290E0D" w:rsidP="00290E0D"/>
    <w:p w:rsidR="00290E0D" w:rsidRDefault="00290E0D" w:rsidP="00290E0D">
      <w:r>
        <w:t>Plaintext</w:t>
      </w:r>
    </w:p>
    <w:p w:rsidR="00290E0D" w:rsidRDefault="00290E0D" w:rsidP="00290E0D">
      <w:r>
        <w:t>I need help with [Task].</w:t>
      </w:r>
    </w:p>
    <w:p w:rsidR="00290E0D" w:rsidRDefault="00290E0D" w:rsidP="00290E0D">
      <w:r>
        <w:t>Here is what you need to know:</w:t>
      </w:r>
    </w:p>
    <w:p w:rsidR="00290E0D" w:rsidRDefault="00290E0D" w:rsidP="00290E0D">
      <w:r>
        <w:t>- [Constraint 1: Time / Budget / Materials]</w:t>
      </w:r>
    </w:p>
    <w:p w:rsidR="00290E0D" w:rsidRDefault="00290E0D" w:rsidP="00290E0D">
      <w:r>
        <w:t>- [Constraint 2: Target Audience / End User]</w:t>
      </w:r>
    </w:p>
    <w:p w:rsidR="00290E0D" w:rsidRDefault="00290E0D" w:rsidP="00290E0D">
      <w:r>
        <w:t>- [Constraint 3: Hidden Variables / Quirks]</w:t>
      </w:r>
    </w:p>
    <w:p w:rsidR="00290E0D" w:rsidRDefault="00290E0D" w:rsidP="00290E0D">
      <w:r>
        <w:lastRenderedPageBreak/>
        <w:t>What I want back: [Strict Output Format: List, Plan, 4-Line Email]</w:t>
      </w:r>
    </w:p>
    <w:p w:rsidR="00290E0D" w:rsidRDefault="00290E0D" w:rsidP="00290E0D">
      <w:r>
        <w:t xml:space="preserve">* **Isolate </w:t>
      </w:r>
      <w:r>
        <w:t>Conversations: *</w:t>
      </w:r>
      <w:r>
        <w:t>* To maintain strict context hygiene, always launch a completely new chat thread whenever your project topic changes. This ensures old data fragments do not bleed into and corrupt new operational outputs.</w:t>
      </w:r>
    </w:p>
    <w:p w:rsidR="00290E0D" w:rsidRDefault="00290E0D" w:rsidP="00290E0D">
      <w:r>
        <w:t xml:space="preserve">* **Reserve Reasoning Mode for Complex </w:t>
      </w:r>
      <w:r>
        <w:t>Matrices: *</w:t>
      </w:r>
      <w:r>
        <w:t>* Do not waste computing overhead or time using reasoning modifiers for basic lookups. Save explicit "think hard" structures exclusively for multi-trade-off problems, complex risk assessments, and nuanced personal or professional decisions.</w:t>
      </w:r>
    </w:p>
    <w:sectPr w:rsidR="0029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E0D"/>
    <w:rsid w:val="00290E0D"/>
    <w:rsid w:val="003C7DD2"/>
    <w:rsid w:val="0057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CA44"/>
  <w15:chartTrackingRefBased/>
  <w15:docId w15:val="{DAD01FE9-DF5B-40C9-8969-6650E992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</dc:creator>
  <cp:keywords/>
  <dc:description/>
  <cp:lastModifiedBy>DC</cp:lastModifiedBy>
  <cp:revision>1</cp:revision>
  <dcterms:created xsi:type="dcterms:W3CDTF">2026-06-18T18:49:00Z</dcterms:created>
  <dcterms:modified xsi:type="dcterms:W3CDTF">2026-06-18T18:58:00Z</dcterms:modified>
</cp:coreProperties>
</file>