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E46" w:rsidRPr="00AC2E46" w:rsidRDefault="00AC2E46" w:rsidP="00AC2E46">
      <w:pPr>
        <w:jc w:val="center"/>
        <w:rPr>
          <w:b/>
          <w:sz w:val="40"/>
          <w:szCs w:val="40"/>
          <w:u w:val="single"/>
        </w:rPr>
      </w:pPr>
      <w:bookmarkStart w:id="0" w:name="_GoBack"/>
      <w:r w:rsidRPr="00AC2E46">
        <w:rPr>
          <w:b/>
          <w:sz w:val="40"/>
          <w:szCs w:val="40"/>
          <w:u w:val="single"/>
        </w:rPr>
        <w:t>Task Report: Agentic AI Lecture Presentation</w:t>
      </w:r>
    </w:p>
    <w:bookmarkEnd w:id="0"/>
    <w:p w:rsidR="00AC2E46" w:rsidRDefault="00AC2E46" w:rsidP="00AC2E46"/>
    <w:p w:rsidR="00AC2E46" w:rsidRDefault="00AC2E46" w:rsidP="00AC2E46"/>
    <w:p w:rsidR="00AC2E46" w:rsidRDefault="00AC2E46" w:rsidP="00AC2E46">
      <w:r>
        <w:t>This report documents the process followed to generate the "Agentic AI" presentation slides, satisfying all assignment requirements.</w:t>
      </w:r>
    </w:p>
    <w:p w:rsidR="00AC2E46" w:rsidRDefault="00AC2E46" w:rsidP="00AC2E46"/>
    <w:p w:rsidR="00AC2E46" w:rsidRPr="00AC2E46" w:rsidRDefault="00AC2E46" w:rsidP="00AC2E46">
      <w:pPr>
        <w:rPr>
          <w:b/>
        </w:rPr>
      </w:pPr>
      <w:r w:rsidRPr="00AC2E46">
        <w:rPr>
          <w:b/>
        </w:rPr>
        <w:t>1. AI Tools &amp; Models Used</w:t>
      </w:r>
    </w:p>
    <w:p w:rsidR="00AC2E46" w:rsidRDefault="00AC2E46" w:rsidP="00AC2E46">
      <w:r w:rsidRPr="00AC2E46">
        <w:rPr>
          <w:highlight w:val="yellow"/>
        </w:rPr>
        <w:t>Primary Tool</w:t>
      </w:r>
      <w:r>
        <w:t>: Gemini 1.5 Pro/Flash (integrated w</w:t>
      </w:r>
      <w:r>
        <w:t>ithin the Agentic AI platform).</w:t>
      </w:r>
    </w:p>
    <w:p w:rsidR="00AC2E46" w:rsidRPr="00AC2E46" w:rsidRDefault="00AC2E46" w:rsidP="00AC2E46">
      <w:r w:rsidRPr="00AC2E46">
        <w:rPr>
          <w:highlight w:val="yellow"/>
        </w:rPr>
        <w:t>Technique</w:t>
      </w:r>
      <w:r>
        <w:t xml:space="preserve">: Multi-step Agentic Workflow involving Google Search, Image Retrieval, </w:t>
      </w:r>
      <w:r>
        <w:t>and Structured HTML Generation.</w:t>
      </w:r>
    </w:p>
    <w:p w:rsidR="00AC2E46" w:rsidRPr="00AC2E46" w:rsidRDefault="00AC2E46" w:rsidP="00AC2E46">
      <w:pPr>
        <w:rPr>
          <w:b/>
        </w:rPr>
      </w:pPr>
      <w:r w:rsidRPr="00AC2E46">
        <w:rPr>
          <w:b/>
        </w:rPr>
        <w:t>2. Key Learnings from the Tasks</w:t>
      </w:r>
    </w:p>
    <w:p w:rsidR="00AC2E46" w:rsidRDefault="00AC2E46" w:rsidP="00AC2E46">
      <w:r w:rsidRPr="00AC2E46">
        <w:rPr>
          <w:highlight w:val="yellow"/>
        </w:rPr>
        <w:t>From Content:</w:t>
      </w:r>
      <w:r>
        <w:t xml:space="preserve"> I learned the "10-80-10" rhythm—an essential operating model for the AI era where humans spend 10% on direction and 10% on verification, while A</w:t>
      </w:r>
      <w:r>
        <w:t>I handles 80% of the execution.</w:t>
      </w:r>
    </w:p>
    <w:p w:rsidR="00AC2E46" w:rsidRDefault="00AC2E46" w:rsidP="00AC2E46">
      <w:r w:rsidRPr="00AC2E46">
        <w:rPr>
          <w:highlight w:val="yellow"/>
        </w:rPr>
        <w:t>From Process:</w:t>
      </w:r>
      <w:r>
        <w:t xml:space="preserve"> I realized that effective slide generation requires a "Slide-First" design mentality rather than a "Web-First" one. Fixed dimensions (1280x720) and consistent typography are what create a professio</w:t>
      </w:r>
      <w:r>
        <w:t>nal management consulting feel.</w:t>
      </w:r>
    </w:p>
    <w:p w:rsidR="00AC2E46" w:rsidRPr="00AC2E46" w:rsidRDefault="00AC2E46" w:rsidP="00AC2E46">
      <w:pPr>
        <w:rPr>
          <w:b/>
        </w:rPr>
      </w:pPr>
      <w:r w:rsidRPr="00AC2E46">
        <w:rPr>
          <w:b/>
        </w:rPr>
        <w:t>3. Prompt Engineering Techniques Used</w:t>
      </w:r>
    </w:p>
    <w:p w:rsidR="00AC2E46" w:rsidRDefault="00AC2E46" w:rsidP="00AC2E46">
      <w:r w:rsidRPr="00AC2E46">
        <w:rPr>
          <w:highlight w:val="yellow"/>
        </w:rPr>
        <w:t>Role Prompting:</w:t>
      </w:r>
      <w:r>
        <w:t xml:space="preserve"> I used prompts like "Act as a Management Consulting Strategist" to ensure the tone and sli</w:t>
      </w:r>
      <w:r>
        <w:t>de structure were professional.</w:t>
      </w:r>
    </w:p>
    <w:p w:rsidR="00AC2E46" w:rsidRDefault="00AC2E46" w:rsidP="00AC2E46">
      <w:r w:rsidRPr="00AC2E46">
        <w:rPr>
          <w:highlight w:val="yellow"/>
        </w:rPr>
        <w:t>Contextual Anchoring</w:t>
      </w:r>
      <w:r>
        <w:t>: I provided specific lecture keywords (Agent Factory, Digital FTE, Delegate Model) to ensure the content stayed grounded</w:t>
      </w:r>
      <w:r>
        <w:t xml:space="preserve"> in the Panaversity curriculum.</w:t>
      </w:r>
    </w:p>
    <w:p w:rsidR="00AC2E46" w:rsidRDefault="00AC2E46" w:rsidP="00AC2E46">
      <w:r w:rsidRPr="00AC2E46">
        <w:rPr>
          <w:highlight w:val="yellow"/>
        </w:rPr>
        <w:t>Recursive Refinement:</w:t>
      </w:r>
      <w:r>
        <w:t xml:space="preserve"> I used iterative instructions to fix text overflow and refine visual continuity.</w:t>
      </w:r>
    </w:p>
    <w:p w:rsidR="00AC2E46" w:rsidRPr="00AC2E46" w:rsidRDefault="00AC2E46" w:rsidP="00AC2E46">
      <w:pPr>
        <w:rPr>
          <w:b/>
        </w:rPr>
      </w:pPr>
    </w:p>
    <w:p w:rsidR="00AC2E46" w:rsidRPr="00AC2E46" w:rsidRDefault="00AC2E46" w:rsidP="00AC2E46">
      <w:pPr>
        <w:rPr>
          <w:b/>
        </w:rPr>
      </w:pPr>
      <w:r w:rsidRPr="00AC2E46">
        <w:rPr>
          <w:b/>
        </w:rPr>
        <w:t>4. Iteration and Experimentation Process</w:t>
      </w:r>
    </w:p>
    <w:p w:rsidR="00AC2E46" w:rsidRDefault="00AC2E46" w:rsidP="00AC2E46">
      <w:r w:rsidRPr="00AC2E46">
        <w:rPr>
          <w:highlight w:val="yellow"/>
        </w:rPr>
        <w:t>Iteration 1 (Broad):</w:t>
      </w:r>
      <w:r>
        <w:t xml:space="preserve"> "Create slides for Agentic AI." -&gt; Result: The content was too generic and</w:t>
      </w:r>
      <w:r>
        <w:t xml:space="preserve"> lacked the 10-80-10 specifics.</w:t>
      </w:r>
    </w:p>
    <w:p w:rsidR="00AC2E46" w:rsidRDefault="00AC2E46" w:rsidP="00AC2E46">
      <w:r w:rsidRPr="00AC2E46">
        <w:rPr>
          <w:highlight w:val="yellow"/>
        </w:rPr>
        <w:t>Iteration 2 (Detailed):</w:t>
      </w:r>
      <w:r>
        <w:t xml:space="preserve"> "Build a 12-slide deck using Theme_1. Include a table comparing General Agents and Digital FTEs." -&gt; Result: Better,</w:t>
      </w:r>
      <w:r>
        <w:t xml:space="preserve"> but the charts were too small.</w:t>
      </w:r>
    </w:p>
    <w:p w:rsidR="00AC2E46" w:rsidRDefault="00AC2E46" w:rsidP="00AC2E46">
      <w:r w:rsidRPr="00AC2E46">
        <w:rPr>
          <w:highlight w:val="yellow"/>
        </w:rPr>
        <w:t>Iteration 3 (Final):</w:t>
      </w:r>
      <w:r>
        <w:t xml:space="preserve"> "Refine charts to full width and ensure all slide titles are under 40 characters for visual impact." -&gt; Result: Professional, scannable deck.</w:t>
      </w:r>
    </w:p>
    <w:p w:rsidR="00AC2E46" w:rsidRDefault="00AC2E46" w:rsidP="00AC2E46"/>
    <w:p w:rsidR="00AC2E46" w:rsidRDefault="00AC2E46" w:rsidP="00AC2E46">
      <w:pPr>
        <w:rPr>
          <w:b/>
        </w:rPr>
      </w:pPr>
    </w:p>
    <w:p w:rsidR="00AC2E46" w:rsidRDefault="00AC2E46" w:rsidP="00AC2E46">
      <w:pPr>
        <w:rPr>
          <w:b/>
        </w:rPr>
      </w:pPr>
    </w:p>
    <w:p w:rsidR="00AC2E46" w:rsidRPr="00AC2E46" w:rsidRDefault="00AC2E46" w:rsidP="00AC2E46">
      <w:pPr>
        <w:rPr>
          <w:b/>
        </w:rPr>
      </w:pPr>
      <w:r w:rsidRPr="00AC2E46">
        <w:rPr>
          <w:b/>
        </w:rPr>
        <w:t>5. Effective vs. Ineffective Prompts</w:t>
      </w:r>
    </w:p>
    <w:p w:rsidR="00AC2E46" w:rsidRDefault="00AC2E46" w:rsidP="00AC2E46">
      <w:r w:rsidRPr="00AC2E46">
        <w:rPr>
          <w:highlight w:val="yellow"/>
        </w:rPr>
        <w:t>Worked Effectively</w:t>
      </w:r>
      <w:r>
        <w:t xml:space="preserve">: "Apply the 60-30-10 color rule using cream as the background and deep blue as the primary text." (Result: </w:t>
      </w:r>
      <w:r>
        <w:t>High contrast and readability).</w:t>
      </w:r>
    </w:p>
    <w:p w:rsidR="00AC2E46" w:rsidRDefault="00AC2E46" w:rsidP="00AC2E46">
      <w:r w:rsidRPr="00AC2E46">
        <w:rPr>
          <w:highlight w:val="yellow"/>
        </w:rPr>
        <w:t>Did Not Work Well</w:t>
      </w:r>
      <w:r>
        <w:t>: "Make the slides look futuristic." (Result: Too vague; led to clashing colors and distracting text shadows).</w:t>
      </w:r>
    </w:p>
    <w:p w:rsidR="00AC2E46" w:rsidRDefault="00AC2E46" w:rsidP="00AC2E46"/>
    <w:p w:rsidR="00AC2E46" w:rsidRDefault="00AC2E46" w:rsidP="00AC2E46">
      <w:pPr>
        <w:rPr>
          <w:b/>
        </w:rPr>
      </w:pPr>
      <w:r w:rsidRPr="00AC2E46">
        <w:rPr>
          <w:b/>
        </w:rPr>
        <w:t>6. Problems Faced &amp; Solutions Applied</w:t>
      </w:r>
    </w:p>
    <w:p w:rsidR="00AC2E46" w:rsidRPr="00AC2E46" w:rsidRDefault="00AC2E46" w:rsidP="00AC2E46">
      <w:pPr>
        <w:rPr>
          <w:b/>
        </w:rPr>
      </w:pPr>
    </w:p>
    <w:p w:rsidR="00AC2E46" w:rsidRDefault="00AC2E46" w:rsidP="00AC2E46">
      <w:r w:rsidRPr="00AC2E46">
        <w:rPr>
          <w:highlight w:val="yellow"/>
        </w:rPr>
        <w:t>Problem (Text Overflow</w:t>
      </w:r>
      <w:r>
        <w:t xml:space="preserve">): Initially, the "10-80-10" slide had too </w:t>
      </w:r>
      <w:r>
        <w:t>much text, breaking the layout.</w:t>
      </w:r>
    </w:p>
    <w:p w:rsidR="00AC2E46" w:rsidRDefault="00AC2E46" w:rsidP="00AC2E46">
      <w:r w:rsidRPr="00AC2E46">
        <w:rPr>
          <w:highlight w:val="yellow"/>
        </w:rPr>
        <w:t>Solution</w:t>
      </w:r>
      <w:r>
        <w:t>: I condensed the definitions into three distinct tiles using a fl</w:t>
      </w:r>
      <w:r>
        <w:t>exbox layout, ensuring brevity.</w:t>
      </w:r>
    </w:p>
    <w:p w:rsidR="00AC2E46" w:rsidRDefault="00AC2E46" w:rsidP="00AC2E46">
      <w:r w:rsidRPr="00AC2E46">
        <w:rPr>
          <w:highlight w:val="yellow"/>
        </w:rPr>
        <w:t>Problem (Mathematical Logic):</w:t>
      </w:r>
      <w:r>
        <w:t xml:space="preserve"> The chart data ne</w:t>
      </w:r>
      <w:r>
        <w:t>eded to reflect a growth trend.</w:t>
      </w:r>
    </w:p>
    <w:p w:rsidR="000A5DF3" w:rsidRDefault="00AC2E46" w:rsidP="00AC2E46">
      <w:r w:rsidRPr="00AC2E46">
        <w:rPr>
          <w:highlight w:val="yellow"/>
        </w:rPr>
        <w:t>Solution:</w:t>
      </w:r>
      <w:r>
        <w:t xml:space="preserve"> Instead of guessing values, I mapped out specific SVG coordinates (e.g., L1000,50) to create a professional area chart trend.</w:t>
      </w:r>
    </w:p>
    <w:sectPr w:rsidR="000A5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E46"/>
    <w:rsid w:val="003C7DD2"/>
    <w:rsid w:val="00577755"/>
    <w:rsid w:val="00AC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A545F"/>
  <w15:chartTrackingRefBased/>
  <w15:docId w15:val="{B90BB1D4-16E8-4C08-B8CD-B805206E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</dc:creator>
  <cp:keywords/>
  <dc:description/>
  <cp:lastModifiedBy>DC</cp:lastModifiedBy>
  <cp:revision>1</cp:revision>
  <dcterms:created xsi:type="dcterms:W3CDTF">2026-06-07T14:34:00Z</dcterms:created>
  <dcterms:modified xsi:type="dcterms:W3CDTF">2026-06-07T14:41:00Z</dcterms:modified>
</cp:coreProperties>
</file>