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Building an AI "Digital FTE" for Trade Finance in Pakistan</w:t>
      </w:r>
    </w:p>
    <w:p>
      <w:pPr>
        <w:pStyle w:val="Heading2"/>
        <w:pStyle w:val="MdHeading2"/>
      </w:pPr>
      <w:r>
        <w:t xml:space="preserve">Introduction</w:t>
      </w:r>
    </w:p>
    <w:p>
      <w:pPr>
        <w:pStyle w:val="MdParagraph"/>
      </w:pPr>
      <w:r>
        <w:t xml:space="preserve">Imagine hiring a junior trade finance officer at a bank like Habib Bank Limited (HBL). You wouldn't just give them a computer and say "go." You would train them on the State Bank of Pakistan (SBP) rules, show them how to use the PSW system, and teach them how to check an Electronic Import Form (EIF).</w:t>
      </w:r>
    </w:p>
    <w:p>
      <w:pPr>
        <w:pStyle w:val="MdSpace"/>
        <w:spacing w:before="0" w:after="60"/>
      </w:pPr>
    </w:p>
    <w:p>
      <w:pPr>
        <w:pStyle w:val="MdParagraph"/>
      </w:pPr>
      <w:r>
        <w:t xml:space="preserve">A </w:t>
      </w:r>
      <w:r>
        <w:rPr>
          <w:rStyle w:val="MdStrong"/>
          <w:b/>
          <w:bCs/>
        </w:rPr>
        <w:t xml:space="preserve">Digital FTE (Full-Time Equivalent)</w:t>
      </w:r>
      <w:r>
        <w:t xml:space="preserve"> is exactly that: an AI agent trained to do the repetitive work of opening a Letter of Credit (LC), but it works 24/7, doesn't make typing mistakes, and always follows the rules. It handles the routine 80% of LC applications and hands the tricky 20% to a senior human banker.</w:t>
      </w:r>
    </w:p>
    <w:p>
      <w:pPr>
        <w:pStyle w:val="MdSpace"/>
        <w:spacing w:before="0" w:after="60"/>
      </w:pPr>
    </w:p>
    <w:p>
      <w:pPr>
        <w:pStyle w:val="MdParagraph"/>
      </w:pPr>
      <w:r>
        <w:t xml:space="preserve">Here is the simple, 5-step plan to build this AI agent for a bank.</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Step 1: Write Clear Instructions (What is the AI's Job?)</w:t>
      </w:r>
    </w:p>
    <w:p>
      <w:pPr>
        <w:pStyle w:val="MdParagraph"/>
      </w:pPr>
      <w:r>
        <w:t xml:space="preserve">First, we must clearly define what the AI agent is allowed to do and what success looks like.</w:t>
      </w:r>
    </w:p>
    <w:p>
      <w:pPr>
        <w:pStyle w:val="MdSpace"/>
        <w:spacing w:before="0" w:after="60"/>
      </w:pPr>
    </w:p>
    <w:p>
      <w:pPr>
        <w:pStyle w:val="MdParagraph"/>
      </w:pPr>
      <w:r>
        <w:rPr>
          <w:rStyle w:val="MdStrong"/>
          <w:b/>
          <w:bCs/>
        </w:rPr>
        <w:t xml:space="preserve">The Goal:</w:t>
      </w:r>
      <w:r>
        <w:t xml:space="preserve"> The AI's job is to receive an LC application from a client through Bank's portal, read the attached documents (like the Proforma Invoice &amp; Insurance), check if everything follows SBP rules, generate the EIF, and prepare the final SWIFT message (MT700) for the bank to send.</w:t>
      </w:r>
    </w:p>
    <w:p>
      <w:pPr>
        <w:pStyle w:val="MdSpace"/>
        <w:spacing w:before="0" w:after="60"/>
      </w:pPr>
    </w:p>
    <w:p>
      <w:pPr>
        <w:pStyle w:val="MdParagraph"/>
      </w:pPr>
      <w:r>
        <w:rPr>
          <w:rStyle w:val="MdStrong"/>
          <w:b/>
          <w:bCs/>
        </w:rPr>
        <w:t xml:space="preserve">What it will do:</w:t>
      </w:r>
    </w:p>
    <w:p>
      <w:pPr>
        <w:pStyle w:val="MdSpace"/>
        <w:spacing w:before="0" w:after="60"/>
      </w:pPr>
    </w:p>
    <w:p>
      <w:pPr>
        <w:pStyle w:val="MdListItem"/>
        <w:numPr>
          <w:ilvl w:val="0"/>
          <w:numId w:val="2"/>
        </w:numPr>
      </w:pPr>
      <w:r>
        <w:t xml:space="preserve">Read the customer's LC application form and the Proforma Invoice.</w:t>
      </w:r>
    </w:p>
    <w:p>
      <w:pPr>
        <w:pStyle w:val="MdListItem"/>
        <w:numPr>
          <w:ilvl w:val="0"/>
          <w:numId w:val="2"/>
        </w:numPr>
      </w:pPr>
      <w:r>
        <w:t xml:space="preserve">Check if the goods are allowed to be imported into Pakistan.</w:t>
      </w:r>
    </w:p>
    <w:p>
      <w:pPr>
        <w:pStyle w:val="MdListItem"/>
        <w:numPr>
          <w:ilvl w:val="0"/>
          <w:numId w:val="2"/>
        </w:numPr>
      </w:pPr>
      <w:r>
        <w:t xml:space="preserve">Make sure the prices and quantities match across all documents.</w:t>
      </w:r>
    </w:p>
    <w:p>
      <w:pPr>
        <w:pStyle w:val="MdListItem"/>
        <w:numPr>
          <w:ilvl w:val="0"/>
          <w:numId w:val="2"/>
        </w:numPr>
      </w:pPr>
      <w:r>
        <w:t xml:space="preserve">Prepare the Electronic Import Form (EIF) request.</w:t>
      </w:r>
    </w:p>
    <w:p>
      <w:pPr>
        <w:pStyle w:val="MdListItem"/>
        <w:numPr>
          <w:ilvl w:val="0"/>
          <w:numId w:val="2"/>
        </w:numPr>
      </w:pPr>
      <w:r>
        <w:t xml:space="preserve">Draft the final LC document.</w:t>
      </w:r>
    </w:p>
    <w:p>
      <w:pPr>
        <w:pStyle w:val="MdSpace"/>
        <w:spacing w:before="0" w:after="60"/>
      </w:pPr>
    </w:p>
    <w:p>
      <w:pPr>
        <w:pStyle w:val="MdParagraph"/>
      </w:pPr>
      <w:r>
        <w:rPr>
          <w:rStyle w:val="MdStrong"/>
          <w:b/>
          <w:bCs/>
        </w:rPr>
        <w:t xml:space="preserve">Success Metrics:</w:t>
      </w:r>
    </w:p>
    <w:p>
      <w:pPr>
        <w:pStyle w:val="MdSpace"/>
        <w:spacing w:before="0" w:after="60"/>
      </w:pPr>
    </w:p>
    <w:p>
      <w:pPr>
        <w:pStyle w:val="MdListItem"/>
        <w:numPr>
          <w:ilvl w:val="0"/>
          <w:numId w:val="2"/>
        </w:numPr>
      </w:pPr>
      <w:r>
        <w:t xml:space="preserve">Reduce the time it takes to open an LC from a few days to a few hours.</w:t>
      </w:r>
    </w:p>
    <w:p>
      <w:pPr>
        <w:pStyle w:val="MdListItem"/>
        <w:numPr>
          <w:ilvl w:val="0"/>
          <w:numId w:val="2"/>
        </w:numPr>
      </w:pPr>
      <w:r>
        <w:t xml:space="preserve">Ensure zero penalties from the State Bank of Pakistan for missing documents.</w:t>
      </w:r>
    </w:p>
    <w:p>
      <w:pPr>
        <w:pStyle w:val="MdListItem"/>
        <w:numPr>
          <w:ilvl w:val="0"/>
          <w:numId w:val="2"/>
        </w:numPr>
      </w:pPr>
      <w:r>
        <w:t xml:space="preserve">Keep the monthly running cost of the AI under $400.</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Step 2: Connect to the Bank's Systems (Where does it get data?)</w:t>
      </w:r>
    </w:p>
    <w:p>
      <w:pPr>
        <w:pStyle w:val="MdParagraph"/>
      </w:pPr>
      <w:r>
        <w:t xml:space="preserve">An AI is useless if it cannot see the bank's data. We need to securely connect the AI to the systems that Bank's trade officer uses every day.</w:t>
      </w:r>
    </w:p>
    <w:p>
      <w:pPr>
        <w:pStyle w:val="MdSpace"/>
        <w:spacing w:before="0" w:after="60"/>
      </w:pPr>
    </w:p>
    <w:p>
      <w:pPr>
        <w:pStyle w:val="MdParagraph"/>
      </w:pPr>
      <w:r>
        <w:rPr>
          <w:rStyle w:val="MdStrong"/>
          <w:b/>
          <w:bCs/>
        </w:rPr>
        <w:t xml:space="preserve">The Connections:</w:t>
      </w:r>
    </w:p>
    <w:p>
      <w:pPr>
        <w:pStyle w:val="MdSpace"/>
        <w:spacing w:before="0" w:after="60"/>
      </w:pPr>
    </w:p>
    <w:p>
      <w:pPr>
        <w:pStyle w:val="MdListItem"/>
        <w:numPr>
          <w:ilvl w:val="0"/>
          <w:numId w:val="2"/>
        </w:numPr>
      </w:pPr>
      <w:r>
        <w:rPr>
          <w:rStyle w:val="MdStrong"/>
          <w:b/>
          <w:bCs/>
        </w:rPr>
        <w:t xml:space="preserve">The Bank's Core System:</w:t>
      </w:r>
      <w:r>
        <w:t xml:space="preserve"> To check the customer's account balance, their National Tax Number (NTN), and their approved credit limits.</w:t>
      </w:r>
    </w:p>
    <w:p>
      <w:pPr>
        <w:pStyle w:val="MdListItem"/>
        <w:numPr>
          <w:ilvl w:val="0"/>
          <w:numId w:val="2"/>
        </w:numPr>
      </w:pPr>
      <w:r>
        <w:rPr>
          <w:rStyle w:val="MdStrong"/>
          <w:b/>
          <w:bCs/>
        </w:rPr>
        <w:t xml:space="preserve">The EIF System:</w:t>
      </w:r>
      <w:r>
        <w:t xml:space="preserve"> The AI needs a direct link to the bank's portal that connects to the State Bank to generate and approve the Electronic Import Form.</w:t>
      </w:r>
    </w:p>
    <w:p>
      <w:pPr>
        <w:pStyle w:val="MdListItem"/>
        <w:numPr>
          <w:ilvl w:val="0"/>
          <w:numId w:val="2"/>
        </w:numPr>
      </w:pPr>
      <w:r>
        <w:rPr>
          <w:rStyle w:val="MdStrong"/>
          <w:b/>
          <w:bCs/>
        </w:rPr>
        <w:t xml:space="preserve">PSW (Pakistan Customs):</w:t>
      </w:r>
      <w:r>
        <w:t xml:space="preserve"> To verify the importer's profile and ensure their customs registration is active.</w:t>
      </w:r>
    </w:p>
    <w:p>
      <w:pPr>
        <w:pStyle w:val="MdListItem"/>
        <w:numPr>
          <w:ilvl w:val="0"/>
          <w:numId w:val="2"/>
        </w:numPr>
      </w:pPr>
      <w:r>
        <w:rPr>
          <w:rStyle w:val="MdStrong"/>
          <w:b/>
          <w:bCs/>
        </w:rPr>
        <w:t xml:space="preserve">Compliance Watchlists:</w:t>
      </w:r>
      <w:r>
        <w:t xml:space="preserve"> To check the foreign supplier's name against global sanctions lists (like OFAC or UN lists) and local SBP blacklists to prevent money laundering.</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Step 3: Give It Skills (How does it do the work?)</w:t>
      </w:r>
    </w:p>
    <w:p>
      <w:pPr>
        <w:pStyle w:val="MdParagraph"/>
      </w:pPr>
      <w:r>
        <w:t xml:space="preserve">Next, we train the AI on the specific skills a Pakistani trade banker needs. This is like giving it a training manual.</w:t>
      </w:r>
    </w:p>
    <w:p>
      <w:pPr>
        <w:pStyle w:val="MdSpace"/>
        <w:spacing w:before="0" w:after="60"/>
      </w:pPr>
    </w:p>
    <w:p>
      <w:pPr>
        <w:pStyle w:val="MdParagraph"/>
      </w:pPr>
      <w:r>
        <w:rPr>
          <w:rStyle w:val="MdStrong"/>
          <w:b/>
          <w:bCs/>
        </w:rPr>
        <w:t xml:space="preserve">The Skills:</w:t>
      </w:r>
    </w:p>
    <w:p>
      <w:pPr>
        <w:pStyle w:val="MdSpace"/>
        <w:spacing w:before="0" w:after="60"/>
      </w:pPr>
    </w:p>
    <w:p>
      <w:pPr>
        <w:pStyle w:val="MdListItem"/>
        <w:numPr>
          <w:ilvl w:val="0"/>
          <w:numId w:val="2"/>
        </w:numPr>
      </w:pPr>
      <w:r>
        <w:rPr>
          <w:rStyle w:val="MdStrong"/>
          <w:b/>
          <w:bCs/>
        </w:rPr>
        <w:t xml:space="preserve">Reading Documents:</w:t>
      </w:r>
      <w:r>
        <w:t xml:space="preserve"> The AI uses smart text recognition to read scanned Proforma Invoices, even if they are blurry or formatted differently by different suppliers. It extracts the supplier name, amount, currency, and HS Code (the customs code for the goods).</w:t>
      </w:r>
    </w:p>
    <w:p>
      <w:pPr>
        <w:pStyle w:val="MdListItem"/>
        <w:numPr>
          <w:ilvl w:val="0"/>
          <w:numId w:val="2"/>
        </w:numPr>
      </w:pPr>
      <w:r>
        <w:rPr>
          <w:rStyle w:val="MdStrong"/>
          <w:b/>
          <w:bCs/>
        </w:rPr>
        <w:t xml:space="preserve">SBP Rule Checking:</w:t>
      </w:r>
      <w:r>
        <w:t xml:space="preserve"> The AI is programmed with the SBP Foreign Exchange Manual. For example, it knows that advance payments have specific limits, or that certain goods require special NOCs (No Objection Certificates) from government ministries.</w:t>
      </w:r>
    </w:p>
    <w:p>
      <w:pPr>
        <w:pStyle w:val="MdListItem"/>
        <w:numPr>
          <w:ilvl w:val="0"/>
          <w:numId w:val="2"/>
        </w:numPr>
      </w:pPr>
      <w:r>
        <w:rPr>
          <w:rStyle w:val="MdStrong"/>
          <w:b/>
          <w:bCs/>
        </w:rPr>
        <w:t xml:space="preserve">Matching Data:</w:t>
      </w:r>
      <w:r>
        <w:t xml:space="preserve"> It compares the Proforma Invoice against the customer's LC application. If the customer asked for an LC of $50,000 but the invoice says $55,000, the AI immediately flags the error.</w:t>
      </w:r>
    </w:p>
    <w:p>
      <w:pPr>
        <w:pStyle w:val="MdListItem"/>
        <w:numPr>
          <w:ilvl w:val="0"/>
          <w:numId w:val="2"/>
        </w:numPr>
      </w:pPr>
      <w:r>
        <w:rPr>
          <w:rStyle w:val="MdStrong"/>
          <w:b/>
          <w:bCs/>
        </w:rPr>
        <w:t xml:space="preserve">Drafting the SWIFT Message:</w:t>
      </w:r>
      <w:r>
        <w:t xml:space="preserve"> Once everything is verified, the AI automatically fills out the complex MT700 SWIFT format, putting the right clauses in the right boxes.</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Step 4: Set the Guardrails (What are the strict limits?)</w:t>
      </w:r>
    </w:p>
    <w:p>
      <w:pPr>
        <w:pStyle w:val="MdParagraph"/>
      </w:pPr>
      <w:r>
        <w:t xml:space="preserve">The AI handles millions of rupees, so it must have strict rules it can never break. These are the guardrails.</w:t>
      </w:r>
    </w:p>
    <w:p>
      <w:pPr>
        <w:pStyle w:val="MdSpace"/>
        <w:spacing w:before="0" w:after="60"/>
      </w:pPr>
    </w:p>
    <w:p>
      <w:pPr>
        <w:pStyle w:val="MdParagraph"/>
      </w:pPr>
      <w:r>
        <w:rPr>
          <w:rStyle w:val="MdStrong"/>
          <w:b/>
          <w:bCs/>
        </w:rPr>
        <w:t xml:space="preserve">The Rules:</w:t>
      </w:r>
    </w:p>
    <w:p>
      <w:pPr>
        <w:pStyle w:val="MdSpace"/>
        <w:spacing w:before="0" w:after="60"/>
      </w:pPr>
    </w:p>
    <w:p>
      <w:pPr>
        <w:pStyle w:val="MdListItem"/>
        <w:numPr>
          <w:ilvl w:val="0"/>
          <w:numId w:val="2"/>
        </w:numPr>
      </w:pPr>
      <w:r>
        <w:rPr>
          <w:rStyle w:val="MdStrong"/>
          <w:b/>
          <w:bCs/>
        </w:rPr>
        <w:t xml:space="preserve">The Value Limit:</w:t>
      </w:r>
      <w:r>
        <w:t xml:space="preserve"> The AI can only automatically process LCs up to a certain amount (for example, $100,000). Anything above that must be reviewed by a human manager at the bank.</w:t>
      </w:r>
    </w:p>
    <w:p>
      <w:pPr>
        <w:pStyle w:val="MdListItem"/>
        <w:numPr>
          <w:ilvl w:val="0"/>
          <w:numId w:val="2"/>
        </w:numPr>
      </w:pPr>
      <w:r>
        <w:rPr>
          <w:rStyle w:val="MdStrong"/>
          <w:b/>
          <w:bCs/>
        </w:rPr>
        <w:t xml:space="preserve">The "Red Flag" Rule:</w:t>
      </w:r>
      <w:r>
        <w:t xml:space="preserve"> If the AI finds the foreign supplier on a sanctions list, or if the goods are restricted by the SBP, the AI stops immediately. It cannot approve the LC; it must send an alert to the bank's compliance team.</w:t>
      </w:r>
    </w:p>
    <w:p>
      <w:pPr>
        <w:pStyle w:val="MdListItem"/>
        <w:numPr>
          <w:ilvl w:val="0"/>
          <w:numId w:val="2"/>
        </w:numPr>
      </w:pPr>
      <w:r>
        <w:rPr>
          <w:rStyle w:val="MdStrong"/>
          <w:b/>
          <w:bCs/>
        </w:rPr>
        <w:t xml:space="preserve">No Final Send Button:</w:t>
      </w:r>
      <w:r>
        <w:t xml:space="preserve"> The AI can do all the typing, checking, and drafting, but it </w:t>
      </w:r>
      <w:r>
        <w:rPr>
          <w:rStyle w:val="MdStrong"/>
          <w:b/>
          <w:bCs/>
        </w:rPr>
        <w:t xml:space="preserve">cannot</w:t>
      </w:r>
      <w:r>
        <w:t xml:space="preserve"> press the final "Send" button to transmit the SWIFT message to the foreign bank. A human banker must always do the final review and click send.</w:t>
      </w:r>
    </w:p>
    <w:p>
      <w:pPr>
        <w:pStyle w:val="MdListItem"/>
        <w:numPr>
          <w:ilvl w:val="0"/>
          <w:numId w:val="2"/>
        </w:numPr>
      </w:pPr>
      <w:r>
        <w:rPr>
          <w:rStyle w:val="MdStrong"/>
          <w:b/>
          <w:bCs/>
        </w:rPr>
        <w:t xml:space="preserve">Full Record Keeping:</w:t>
      </w:r>
      <w:r>
        <w:t xml:space="preserve"> Every time the AI reads a document or checks a rule, it writes down exactly what it did and why. If SBP auditors ever ask why an LC was opened, the bank has a perfect, step-by-step record.</w:t>
      </w:r>
    </w:p>
    <w:p>
      <w:pPr>
        <w:pStyle w:val="MdSpace"/>
        <w:spacing w:before="0" w:after="60"/>
      </w:pPr>
    </w:p>
    <w:p>
      <w:pPr>
        <w:pStyle w:val="MdHr"/>
        <w:pBdr>
          <w:bottom w:val="single" w:color="auto" w:sz="6" w:space="1"/>
        </w:pBdr>
      </w:pPr>
    </w:p>
    <w:p>
      <w:pPr>
        <w:pStyle w:val="MdSpace"/>
        <w:spacing w:before="0" w:after="60"/>
      </w:pPr>
    </w:p>
    <w:p>
      <w:pPr>
        <w:pStyle w:val="Heading3"/>
        <w:pStyle w:val="MdHeading3"/>
      </w:pPr>
      <w:r>
        <w:t xml:space="preserve">Step 5: Test, Then Deploy (How do we know it works?)</w:t>
      </w:r>
    </w:p>
    <w:p>
      <w:pPr>
        <w:pStyle w:val="MdParagraph"/>
      </w:pPr>
      <w:r>
        <w:t xml:space="preserve">We do not let the AI handle live customer money on day one. We must test it rigorously.</w:t>
      </w:r>
    </w:p>
    <w:p>
      <w:pPr>
        <w:pStyle w:val="MdSpace"/>
        <w:spacing w:before="0" w:after="60"/>
      </w:pPr>
    </w:p>
    <w:p>
      <w:pPr>
        <w:pStyle w:val="MdParagraph"/>
      </w:pPr>
      <w:r>
        <w:rPr>
          <w:rStyle w:val="MdStrong"/>
          <w:b/>
          <w:bCs/>
        </w:rPr>
        <w:t xml:space="preserve">The Testing Plan:</w:t>
      </w:r>
    </w:p>
    <w:p>
      <w:pPr>
        <w:pStyle w:val="MdSpace"/>
        <w:spacing w:before="0" w:after="60"/>
      </w:pPr>
    </w:p>
    <w:p>
      <w:pPr>
        <w:pStyle w:val="MdListItem"/>
        <w:numPr>
          <w:ilvl w:val="0"/>
          <w:numId w:val="2"/>
        </w:numPr>
      </w:pPr>
      <w:r>
        <w:rPr>
          <w:rStyle w:val="MdStrong"/>
          <w:b/>
          <w:bCs/>
        </w:rPr>
        <w:t xml:space="preserve">The History Test:</w:t>
      </w:r>
      <w:r>
        <w:t xml:space="preserve"> We take 500 old, completed LC files from the bank's archives. We feed them to the AI and see what it does. Did it catch the same mistakes the human bankers caught? Did it follow the SBP rules correctly?</w:t>
      </w:r>
    </w:p>
    <w:p>
      <w:pPr>
        <w:pStyle w:val="MdListItem"/>
        <w:numPr>
          <w:ilvl w:val="0"/>
          <w:numId w:val="2"/>
        </w:numPr>
      </w:pPr>
      <w:r>
        <w:rPr>
          <w:rStyle w:val="MdStrong"/>
          <w:b/>
          <w:bCs/>
        </w:rPr>
        <w:t xml:space="preserve">Fixing Mistakes:</w:t>
      </w:r>
      <w:r>
        <w:t xml:space="preserve"> If the AI missed a rule about a specific HS Code, we update its training and run the test again until it gets a perfect score.</w:t>
      </w:r>
    </w:p>
    <w:p>
      <w:pPr>
        <w:pStyle w:val="MdListItem"/>
        <w:numPr>
          <w:ilvl w:val="0"/>
          <w:numId w:val="2"/>
        </w:numPr>
      </w:pPr>
      <w:r>
        <w:rPr>
          <w:rStyle w:val="MdStrong"/>
          <w:b/>
          <w:bCs/>
        </w:rPr>
        <w:t xml:space="preserve">The "Shadow" Phase:</w:t>
      </w:r>
      <w:r>
        <w:t xml:space="preserve"> We put the AI on the live system, but it only watches. When a new LC application comes in, the AI does the work in the background and creates a draft. A human banker does the actual work. We compare the human's work to the AI's draft to ensure the AI is ready.</w:t>
      </w:r>
    </w:p>
    <w:p>
      <w:pPr>
        <w:pStyle w:val="MdListItem"/>
        <w:numPr>
          <w:ilvl w:val="0"/>
          <w:numId w:val="2"/>
        </w:numPr>
      </w:pPr>
      <w:r>
        <w:rPr>
          <w:rStyle w:val="MdStrong"/>
          <w:b/>
          <w:bCs/>
        </w:rPr>
        <w:t xml:space="preserve">Go Live:</w:t>
      </w:r>
      <w:r>
        <w:t xml:space="preserve"> Once the bank is 100% confident, the AI is allowed to start processing real applications, starting with the simplest, lowest-value LCs first.</w:t>
      </w:r>
    </w:p>
    <w:p>
      <w:pPr>
        <w:pStyle w:val="MdSpace"/>
        <w:spacing w:before="0" w:after="60"/>
      </w:pPr>
    </w:p>
    <w:p>
      <w:pPr>
        <w:pStyle w:val="Heading2"/>
        <w:pStyle w:val="MdHeading2"/>
      </w:pPr>
      <w:r>
        <w:t xml:space="preserve">Conclusion</w:t>
      </w:r>
    </w:p>
    <w:p>
      <w:pPr>
        <w:pStyle w:val="MdParagraph"/>
      </w:pPr>
      <w:r>
        <w:t xml:space="preserve">By following these 5 steps, a bank in Pakistan can build a Digital FTE that takes over the tedious paperwork of trade finance. This ensures that every EIF is filed correctly, every SBP rule is followed, and human bankers are freed up to focus on complex client needs and growing the business.</w:t>
      </w:r>
    </w:p>
    <w:p>
      <w:pPr>
        <w:pStyle w:val="MdSpace"/>
        <w:spacing w:before="0" w:after="6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2026-06-04T19:01:00.733Z</dcterms:created>
  <dcterms:modified xsi:type="dcterms:W3CDTF">2026-06-04T19:01:00.733Z</dcterms:modified>
</cp:coreProperties>
</file>

<file path=docProps/custom.xml><?xml version="1.0" encoding="utf-8"?>
<Properties xmlns="http://schemas.openxmlformats.org/officeDocument/2006/custom-properties" xmlns:vt="http://schemas.openxmlformats.org/officeDocument/2006/docPropsVTypes"/>
</file>