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0024F" w14:textId="77777777" w:rsidR="002276AD" w:rsidRDefault="002276AD">
      <w:pPr>
        <w:spacing w:before="60" w:after="60"/>
      </w:pPr>
    </w:p>
    <w:p w14:paraId="4EF56465" w14:textId="77777777" w:rsidR="002276AD" w:rsidRDefault="002276AD">
      <w:pPr>
        <w:spacing w:before="60" w:after="60"/>
      </w:pPr>
    </w:p>
    <w:p w14:paraId="37194C69" w14:textId="77777777" w:rsidR="002276AD" w:rsidRDefault="002276AD">
      <w:pPr>
        <w:spacing w:before="60" w:after="60"/>
      </w:pPr>
    </w:p>
    <w:p w14:paraId="60952A30" w14:textId="77777777" w:rsidR="002276AD" w:rsidRDefault="002276AD">
      <w:pPr>
        <w:spacing w:before="60" w:after="60"/>
      </w:pPr>
    </w:p>
    <w:p w14:paraId="0F9089AE" w14:textId="36FE92E1" w:rsidR="0047593E" w:rsidRDefault="0047593E">
      <w:pPr>
        <w:spacing w:after="100"/>
        <w:jc w:val="center"/>
        <w:rPr>
          <w:b/>
          <w:bCs/>
          <w:color w:val="232F3E"/>
          <w:sz w:val="32"/>
          <w:szCs w:val="32"/>
        </w:rPr>
      </w:pPr>
      <w:r w:rsidRPr="0047593E">
        <w:rPr>
          <w:b/>
          <w:bCs/>
          <w:color w:val="232F3E"/>
          <w:sz w:val="32"/>
          <w:szCs w:val="32"/>
        </w:rPr>
        <w:t>ASSIGNEMENT 3</w:t>
      </w:r>
    </w:p>
    <w:p w14:paraId="3C1D689F" w14:textId="40ED59B0" w:rsidR="0047593E" w:rsidRDefault="0047593E">
      <w:pPr>
        <w:spacing w:after="100"/>
        <w:jc w:val="center"/>
        <w:rPr>
          <w:b/>
          <w:bCs/>
          <w:color w:val="232F3E"/>
          <w:sz w:val="32"/>
          <w:szCs w:val="32"/>
        </w:rPr>
      </w:pPr>
      <w:r>
        <w:rPr>
          <w:b/>
          <w:bCs/>
          <w:color w:val="232F3E"/>
          <w:sz w:val="32"/>
          <w:szCs w:val="32"/>
        </w:rPr>
        <w:t>Ayesha Salahuddin 29157</w:t>
      </w:r>
    </w:p>
    <w:p w14:paraId="68CD647F" w14:textId="6F75F224" w:rsidR="0047593E" w:rsidRDefault="0047593E">
      <w:pPr>
        <w:spacing w:after="100"/>
        <w:jc w:val="center"/>
        <w:rPr>
          <w:b/>
          <w:bCs/>
          <w:color w:val="232F3E"/>
          <w:sz w:val="32"/>
          <w:szCs w:val="32"/>
        </w:rPr>
      </w:pPr>
      <w:r>
        <w:rPr>
          <w:b/>
          <w:bCs/>
          <w:color w:val="232F3E"/>
          <w:sz w:val="32"/>
          <w:szCs w:val="32"/>
        </w:rPr>
        <w:t>Narin Nadeem 29167</w:t>
      </w:r>
    </w:p>
    <w:p w14:paraId="732D44B4" w14:textId="77777777" w:rsidR="0047593E" w:rsidRDefault="0047593E">
      <w:pPr>
        <w:spacing w:after="100"/>
        <w:jc w:val="center"/>
        <w:rPr>
          <w:b/>
          <w:bCs/>
          <w:color w:val="232F3E"/>
          <w:sz w:val="32"/>
          <w:szCs w:val="32"/>
        </w:rPr>
      </w:pPr>
    </w:p>
    <w:p w14:paraId="7CF8D66A" w14:textId="77777777" w:rsidR="0047593E" w:rsidRPr="0047593E" w:rsidRDefault="0047593E">
      <w:pPr>
        <w:spacing w:after="100"/>
        <w:jc w:val="center"/>
        <w:rPr>
          <w:b/>
          <w:bCs/>
          <w:color w:val="232F3E"/>
          <w:sz w:val="32"/>
          <w:szCs w:val="32"/>
        </w:rPr>
      </w:pPr>
    </w:p>
    <w:p w14:paraId="55806FAB" w14:textId="467EF52D" w:rsidR="002276AD" w:rsidRDefault="00000000">
      <w:pPr>
        <w:spacing w:after="100"/>
        <w:jc w:val="center"/>
      </w:pPr>
      <w:r>
        <w:rPr>
          <w:b/>
          <w:bCs/>
          <w:color w:val="232F3E"/>
          <w:sz w:val="60"/>
          <w:szCs w:val="60"/>
        </w:rPr>
        <w:t>AMAZON GLOBAL SALES</w:t>
      </w:r>
    </w:p>
    <w:p w14:paraId="3B48D31B" w14:textId="7F29AF63" w:rsidR="002276AD" w:rsidRPr="0047593E" w:rsidRDefault="00000000">
      <w:pPr>
        <w:spacing w:after="100"/>
        <w:jc w:val="center"/>
        <w:rPr>
          <w:color w:val="000000" w:themeColor="text1"/>
        </w:rPr>
      </w:pPr>
      <w:r w:rsidRPr="0047593E">
        <w:rPr>
          <w:color w:val="000000" w:themeColor="text1"/>
          <w:sz w:val="36"/>
          <w:szCs w:val="36"/>
        </w:rPr>
        <w:t xml:space="preserve">Profitability </w:t>
      </w:r>
      <w:r w:rsidR="0047593E">
        <w:rPr>
          <w:color w:val="000000" w:themeColor="text1"/>
          <w:sz w:val="36"/>
          <w:szCs w:val="36"/>
        </w:rPr>
        <w:t>and</w:t>
      </w:r>
      <w:r w:rsidRPr="0047593E">
        <w:rPr>
          <w:color w:val="000000" w:themeColor="text1"/>
          <w:sz w:val="36"/>
          <w:szCs w:val="36"/>
        </w:rPr>
        <w:t xml:space="preserve"> Performance Analysis</w:t>
      </w:r>
    </w:p>
    <w:p w14:paraId="2D67030F" w14:textId="77777777" w:rsidR="002276AD" w:rsidRDefault="002276AD">
      <w:pPr>
        <w:spacing w:before="60" w:after="60"/>
      </w:pPr>
    </w:p>
    <w:p w14:paraId="63ED1D1B" w14:textId="77777777" w:rsidR="002276AD" w:rsidRDefault="002276AD">
      <w:pPr>
        <w:spacing w:before="60" w:after="60"/>
      </w:pPr>
    </w:p>
    <w:p w14:paraId="20CF22A7" w14:textId="77777777" w:rsidR="002276AD" w:rsidRDefault="002276AD">
      <w:pPr>
        <w:spacing w:before="60" w:after="60"/>
      </w:pPr>
    </w:p>
    <w:p w14:paraId="45711977" w14:textId="77777777" w:rsidR="002276AD" w:rsidRDefault="002276AD">
      <w:pPr>
        <w:spacing w:before="60" w:after="60"/>
      </w:pPr>
    </w:p>
    <w:p w14:paraId="1EEAB7EF" w14:textId="77777777" w:rsidR="002276AD" w:rsidRDefault="002276AD">
      <w:pPr>
        <w:spacing w:before="60" w:after="60"/>
      </w:pPr>
    </w:p>
    <w:p w14:paraId="2D9F0D2A" w14:textId="77777777" w:rsidR="002276AD" w:rsidRDefault="002276AD">
      <w:pPr>
        <w:spacing w:before="60" w:after="60"/>
      </w:pPr>
    </w:p>
    <w:p w14:paraId="6A365AD3" w14:textId="77777777" w:rsidR="002276AD" w:rsidRDefault="002276AD">
      <w:pPr>
        <w:sectPr w:rsidR="002276AD">
          <w:pgSz w:w="12240" w:h="15840"/>
          <w:pgMar w:top="1440" w:right="1440" w:bottom="1440" w:left="1440" w:header="708" w:footer="708" w:gutter="0"/>
          <w:cols w:space="720"/>
          <w:docGrid w:linePitch="360"/>
        </w:sectPr>
      </w:pPr>
    </w:p>
    <w:p w14:paraId="40C86357" w14:textId="114A0F2A" w:rsidR="002276AD" w:rsidRDefault="00000000" w:rsidP="00B0132F">
      <w:pPr>
        <w:pStyle w:val="ListParagraph"/>
        <w:numPr>
          <w:ilvl w:val="0"/>
          <w:numId w:val="3"/>
        </w:numPr>
        <w:rPr>
          <w:sz w:val="32"/>
          <w:szCs w:val="32"/>
        </w:rPr>
      </w:pPr>
      <w:r w:rsidRPr="0047593E">
        <w:rPr>
          <w:sz w:val="32"/>
          <w:szCs w:val="32"/>
        </w:rPr>
        <w:lastRenderedPageBreak/>
        <w:t>Dataset Information</w:t>
      </w:r>
    </w:p>
    <w:p w14:paraId="17897861" w14:textId="77777777" w:rsidR="0047593E" w:rsidRDefault="0047593E" w:rsidP="0047593E">
      <w:pPr>
        <w:pStyle w:val="ListParagraph"/>
        <w:rPr>
          <w:sz w:val="32"/>
          <w:szCs w:val="32"/>
        </w:rPr>
      </w:pPr>
    </w:p>
    <w:p w14:paraId="10B5E7E7" w14:textId="3F6D7068" w:rsidR="0047593E" w:rsidRDefault="0047593E" w:rsidP="0047593E">
      <w:pPr>
        <w:pStyle w:val="ListParagraph"/>
      </w:pPr>
      <w:r w:rsidRPr="0047593E">
        <w:t>Dataset</w:t>
      </w:r>
      <w:r>
        <w:t xml:space="preserve"> Name: Amazon Sales Data (Global)</w:t>
      </w:r>
    </w:p>
    <w:p w14:paraId="0F5934B2" w14:textId="453C89E9" w:rsidR="0047593E" w:rsidRDefault="0047593E" w:rsidP="0047593E">
      <w:pPr>
        <w:pStyle w:val="ListParagraph"/>
      </w:pPr>
      <w:r>
        <w:t>Link:</w:t>
      </w:r>
      <w:r w:rsidR="00B0132F">
        <w:t xml:space="preserve"> </w:t>
      </w:r>
      <w:hyperlink r:id="rId5" w:history="1">
        <w:r w:rsidR="00B0132F" w:rsidRPr="00397463">
          <w:rPr>
            <w:rStyle w:val="Hyperlink"/>
          </w:rPr>
          <w:t>https://www.kaggle.com/datasets/mithilesh9/amazon-sales-data-analysis</w:t>
        </w:r>
      </w:hyperlink>
    </w:p>
    <w:p w14:paraId="4C828909" w14:textId="4D38942A" w:rsidR="00B0132F" w:rsidRPr="0047593E" w:rsidRDefault="00B0132F" w:rsidP="0047593E">
      <w:pPr>
        <w:pStyle w:val="ListParagraph"/>
      </w:pPr>
      <w:r>
        <w:t>Total Records: 1000+ global sales orders world wide</w:t>
      </w:r>
    </w:p>
    <w:p w14:paraId="6696D07B" w14:textId="77777777" w:rsidR="002276AD" w:rsidRDefault="002276AD">
      <w:pPr>
        <w:spacing w:before="60" w:after="60"/>
      </w:pPr>
    </w:p>
    <w:p w14:paraId="42C8F7FE" w14:textId="77777777" w:rsidR="002276AD" w:rsidRDefault="002276AD">
      <w:pPr>
        <w:spacing w:before="60" w:after="60"/>
      </w:pPr>
    </w:p>
    <w:p w14:paraId="32DEB380" w14:textId="2606EEC6" w:rsidR="002276AD" w:rsidRPr="0047593E" w:rsidRDefault="00000000" w:rsidP="0047593E">
      <w:pPr>
        <w:pStyle w:val="ListParagraph"/>
        <w:rPr>
          <w:sz w:val="32"/>
          <w:szCs w:val="32"/>
        </w:rPr>
      </w:pPr>
      <w:r w:rsidRPr="0047593E">
        <w:rPr>
          <w:sz w:val="32"/>
          <w:szCs w:val="32"/>
        </w:rPr>
        <w:t>Dataset Description</w:t>
      </w:r>
    </w:p>
    <w:p w14:paraId="16ED9F7E" w14:textId="0E98FC6F" w:rsidR="002276AD" w:rsidRDefault="00000000" w:rsidP="00B0132F">
      <w:pPr>
        <w:spacing w:before="80" w:after="120"/>
      </w:pPr>
      <w:r>
        <w:rPr>
          <w:color w:val="595959"/>
        </w:rPr>
        <w:t>The Amazon Sales Data dataset captures Amazon's global retail operations across multiple regions including Sub-Saharan Africa, Europe, Asia, Australia &amp; Oceania, North America, Central America &amp; the Caribbean, and the Middle East &amp; North Africa. It includes order-level transactions with detailed financial metrics (Unit Price, Unit Cost, Total Revenue, Total Cost, Total Profit), product categorization, sales channel (Online vs Offline), and order priority levels.</w:t>
      </w:r>
    </w:p>
    <w:p w14:paraId="350C5B19" w14:textId="77777777" w:rsidR="002276AD" w:rsidRDefault="002276AD">
      <w:pPr>
        <w:spacing w:before="60" w:after="60"/>
      </w:pPr>
    </w:p>
    <w:p w14:paraId="360F9C02" w14:textId="3F35ECDC" w:rsidR="002276AD" w:rsidRPr="00B0132F" w:rsidRDefault="00000000" w:rsidP="00B0132F">
      <w:pPr>
        <w:pStyle w:val="ListParagraph"/>
        <w:rPr>
          <w:sz w:val="32"/>
          <w:szCs w:val="32"/>
        </w:rPr>
      </w:pPr>
      <w:r w:rsidRPr="00B0132F">
        <w:rPr>
          <w:sz w:val="32"/>
          <w:szCs w:val="32"/>
        </w:rPr>
        <w:t>Key Columns /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860"/>
      </w:tblGrid>
      <w:tr w:rsidR="002276AD" w14:paraId="054696B4" w14:textId="77777777" w:rsidTr="00B0132F">
        <w:tblPrEx>
          <w:tblCellMar>
            <w:top w:w="0" w:type="dxa"/>
            <w:bottom w:w="0" w:type="dxa"/>
          </w:tblCellMar>
        </w:tblPrEx>
        <w:trPr>
          <w:tblHeader/>
        </w:trPr>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FE0CEF9" w14:textId="77777777" w:rsidR="002276AD" w:rsidRPr="00B0132F" w:rsidRDefault="00000000">
            <w:pPr>
              <w:rPr>
                <w:color w:val="000000" w:themeColor="text1"/>
              </w:rPr>
            </w:pPr>
            <w:r w:rsidRPr="00B0132F">
              <w:rPr>
                <w:b/>
                <w:bCs/>
                <w:color w:val="000000" w:themeColor="text1"/>
                <w:sz w:val="20"/>
                <w:szCs w:val="20"/>
              </w:rPr>
              <w:t>Column Name</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70DC8E" w14:textId="77777777" w:rsidR="002276AD" w:rsidRPr="00B0132F" w:rsidRDefault="00000000">
            <w:pPr>
              <w:rPr>
                <w:color w:val="000000" w:themeColor="text1"/>
              </w:rPr>
            </w:pPr>
            <w:r w:rsidRPr="00B0132F">
              <w:rPr>
                <w:b/>
                <w:bCs/>
                <w:color w:val="000000" w:themeColor="text1"/>
                <w:sz w:val="20"/>
                <w:szCs w:val="20"/>
              </w:rPr>
              <w:t>Type</w:t>
            </w:r>
          </w:p>
        </w:tc>
        <w:tc>
          <w:tcPr>
            <w:tcW w:w="4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ACA12F9" w14:textId="77777777" w:rsidR="002276AD" w:rsidRPr="00B0132F" w:rsidRDefault="00000000">
            <w:pPr>
              <w:rPr>
                <w:color w:val="000000" w:themeColor="text1"/>
              </w:rPr>
            </w:pPr>
            <w:r w:rsidRPr="00B0132F">
              <w:rPr>
                <w:b/>
                <w:bCs/>
                <w:color w:val="000000" w:themeColor="text1"/>
                <w:sz w:val="20"/>
                <w:szCs w:val="20"/>
              </w:rPr>
              <w:t>Description</w:t>
            </w:r>
          </w:p>
        </w:tc>
      </w:tr>
      <w:tr w:rsidR="002276AD" w14:paraId="76EBD3A5" w14:textId="77777777" w:rsidTr="00B0132F">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0102C5F" w14:textId="77777777" w:rsidR="002276AD" w:rsidRDefault="00000000">
            <w:r>
              <w:rPr>
                <w:b/>
                <w:bCs/>
                <w:color w:val="232F3E"/>
                <w:sz w:val="19"/>
                <w:szCs w:val="19"/>
              </w:rPr>
              <w:t>Order Date</w:t>
            </w:r>
          </w:p>
        </w:tc>
        <w:tc>
          <w:tcPr>
            <w:tcW w:w="20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782D5BD" w14:textId="77777777" w:rsidR="002276AD" w:rsidRPr="00B0132F" w:rsidRDefault="00000000">
            <w:pPr>
              <w:rPr>
                <w:color w:val="000000" w:themeColor="text1"/>
              </w:rPr>
            </w:pPr>
            <w:r w:rsidRPr="00B0132F">
              <w:rPr>
                <w:color w:val="000000" w:themeColor="text1"/>
                <w:sz w:val="19"/>
                <w:szCs w:val="19"/>
              </w:rPr>
              <w:t>Date</w:t>
            </w:r>
          </w:p>
        </w:tc>
        <w:tc>
          <w:tcPr>
            <w:tcW w:w="48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414E60FE" w14:textId="77777777" w:rsidR="002276AD" w:rsidRDefault="00000000">
            <w:r>
              <w:rPr>
                <w:color w:val="595959"/>
                <w:sz w:val="19"/>
                <w:szCs w:val="19"/>
              </w:rPr>
              <w:t>Date the order was placed (enables time series analysis)</w:t>
            </w:r>
          </w:p>
        </w:tc>
      </w:tr>
      <w:tr w:rsidR="002276AD" w14:paraId="09E5F52E" w14:textId="77777777" w:rsidTr="00B0132F">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02353BB" w14:textId="77777777" w:rsidR="002276AD" w:rsidRDefault="00000000">
            <w:r>
              <w:rPr>
                <w:b/>
                <w:bCs/>
                <w:color w:val="232F3E"/>
                <w:sz w:val="19"/>
                <w:szCs w:val="19"/>
              </w:rPr>
              <w:t>Ship Date</w:t>
            </w:r>
          </w:p>
        </w:tc>
        <w:tc>
          <w:tcPr>
            <w:tcW w:w="20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76501142" w14:textId="77777777" w:rsidR="002276AD" w:rsidRPr="00B0132F" w:rsidRDefault="00000000">
            <w:pPr>
              <w:rPr>
                <w:color w:val="000000" w:themeColor="text1"/>
              </w:rPr>
            </w:pPr>
            <w:r w:rsidRPr="00B0132F">
              <w:rPr>
                <w:color w:val="000000" w:themeColor="text1"/>
                <w:sz w:val="19"/>
                <w:szCs w:val="19"/>
              </w:rPr>
              <w:t>Date</w:t>
            </w:r>
          </w:p>
        </w:tc>
        <w:tc>
          <w:tcPr>
            <w:tcW w:w="48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78B3197E" w14:textId="77777777" w:rsidR="002276AD" w:rsidRDefault="00000000">
            <w:r>
              <w:rPr>
                <w:color w:val="595959"/>
                <w:sz w:val="19"/>
                <w:szCs w:val="19"/>
              </w:rPr>
              <w:t>Date the order was shipped (used for fulfilment time analysis)</w:t>
            </w:r>
          </w:p>
        </w:tc>
      </w:tr>
      <w:tr w:rsidR="002276AD" w14:paraId="6BE9A625" w14:textId="77777777" w:rsidTr="00B0132F">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5FBA9AB" w14:textId="77777777" w:rsidR="002276AD" w:rsidRDefault="00000000">
            <w:r>
              <w:rPr>
                <w:b/>
                <w:bCs/>
                <w:color w:val="232F3E"/>
                <w:sz w:val="19"/>
                <w:szCs w:val="19"/>
              </w:rPr>
              <w:t>Total Revenue</w:t>
            </w:r>
          </w:p>
        </w:tc>
        <w:tc>
          <w:tcPr>
            <w:tcW w:w="20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32A8FBA9" w14:textId="77777777" w:rsidR="002276AD" w:rsidRPr="00B0132F" w:rsidRDefault="00000000">
            <w:pPr>
              <w:rPr>
                <w:color w:val="000000" w:themeColor="text1"/>
              </w:rPr>
            </w:pPr>
            <w:r w:rsidRPr="00B0132F">
              <w:rPr>
                <w:color w:val="000000" w:themeColor="text1"/>
                <w:sz w:val="19"/>
                <w:szCs w:val="19"/>
              </w:rPr>
              <w:t>Numerical (Fact)</w:t>
            </w:r>
          </w:p>
        </w:tc>
        <w:tc>
          <w:tcPr>
            <w:tcW w:w="48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7CB4383" w14:textId="77777777" w:rsidR="002276AD" w:rsidRDefault="00000000">
            <w:r>
              <w:rPr>
                <w:color w:val="595959"/>
                <w:sz w:val="19"/>
                <w:szCs w:val="19"/>
              </w:rPr>
              <w:t>Total sales revenue per order in USD</w:t>
            </w:r>
          </w:p>
        </w:tc>
      </w:tr>
      <w:tr w:rsidR="002276AD" w14:paraId="439B7330" w14:textId="77777777" w:rsidTr="00B0132F">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7D97C410" w14:textId="77777777" w:rsidR="002276AD" w:rsidRDefault="00000000">
            <w:r>
              <w:rPr>
                <w:b/>
                <w:bCs/>
                <w:color w:val="232F3E"/>
                <w:sz w:val="19"/>
                <w:szCs w:val="19"/>
              </w:rPr>
              <w:t>Total Profit</w:t>
            </w:r>
          </w:p>
        </w:tc>
        <w:tc>
          <w:tcPr>
            <w:tcW w:w="20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424985EF" w14:textId="77777777" w:rsidR="002276AD" w:rsidRPr="00B0132F" w:rsidRDefault="00000000">
            <w:pPr>
              <w:rPr>
                <w:color w:val="000000" w:themeColor="text1"/>
              </w:rPr>
            </w:pPr>
            <w:r w:rsidRPr="00B0132F">
              <w:rPr>
                <w:color w:val="000000" w:themeColor="text1"/>
                <w:sz w:val="19"/>
                <w:szCs w:val="19"/>
              </w:rPr>
              <w:t>Numerical (Fact)</w:t>
            </w:r>
          </w:p>
        </w:tc>
        <w:tc>
          <w:tcPr>
            <w:tcW w:w="48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9A3FFDD" w14:textId="77777777" w:rsidR="002276AD" w:rsidRDefault="00000000">
            <w:r>
              <w:rPr>
                <w:color w:val="595959"/>
                <w:sz w:val="19"/>
                <w:szCs w:val="19"/>
              </w:rPr>
              <w:t>Net profit generated per order</w:t>
            </w:r>
          </w:p>
        </w:tc>
      </w:tr>
      <w:tr w:rsidR="002276AD" w14:paraId="14E76C27" w14:textId="77777777" w:rsidTr="00B0132F">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3D9ED13A" w14:textId="77777777" w:rsidR="002276AD" w:rsidRDefault="00000000">
            <w:r>
              <w:rPr>
                <w:b/>
                <w:bCs/>
                <w:color w:val="232F3E"/>
                <w:sz w:val="19"/>
                <w:szCs w:val="19"/>
              </w:rPr>
              <w:t>Total Cost</w:t>
            </w:r>
          </w:p>
        </w:tc>
        <w:tc>
          <w:tcPr>
            <w:tcW w:w="20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0CD8147" w14:textId="77777777" w:rsidR="002276AD" w:rsidRPr="00B0132F" w:rsidRDefault="00000000">
            <w:pPr>
              <w:rPr>
                <w:color w:val="000000" w:themeColor="text1"/>
              </w:rPr>
            </w:pPr>
            <w:r w:rsidRPr="00B0132F">
              <w:rPr>
                <w:color w:val="000000" w:themeColor="text1"/>
                <w:sz w:val="19"/>
                <w:szCs w:val="19"/>
              </w:rPr>
              <w:t>Numerical (Fact)</w:t>
            </w:r>
          </w:p>
        </w:tc>
        <w:tc>
          <w:tcPr>
            <w:tcW w:w="48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36E54727" w14:textId="77777777" w:rsidR="002276AD" w:rsidRDefault="00000000">
            <w:r>
              <w:rPr>
                <w:color w:val="595959"/>
                <w:sz w:val="19"/>
                <w:szCs w:val="19"/>
              </w:rPr>
              <w:t>Total cost incurred per order</w:t>
            </w:r>
          </w:p>
        </w:tc>
      </w:tr>
      <w:tr w:rsidR="002276AD" w14:paraId="527FE14E" w14:textId="77777777" w:rsidTr="00B0132F">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D2CC480" w14:textId="77777777" w:rsidR="002276AD" w:rsidRDefault="00000000">
            <w:r>
              <w:rPr>
                <w:b/>
                <w:bCs/>
                <w:color w:val="232F3E"/>
                <w:sz w:val="19"/>
                <w:szCs w:val="19"/>
              </w:rPr>
              <w:t>Units Sold</w:t>
            </w:r>
          </w:p>
        </w:tc>
        <w:tc>
          <w:tcPr>
            <w:tcW w:w="20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97B1C0C" w14:textId="77777777" w:rsidR="002276AD" w:rsidRPr="00B0132F" w:rsidRDefault="00000000">
            <w:pPr>
              <w:rPr>
                <w:color w:val="000000" w:themeColor="text1"/>
              </w:rPr>
            </w:pPr>
            <w:r w:rsidRPr="00B0132F">
              <w:rPr>
                <w:color w:val="000000" w:themeColor="text1"/>
                <w:sz w:val="19"/>
                <w:szCs w:val="19"/>
              </w:rPr>
              <w:t>Numerical (Fact)</w:t>
            </w:r>
          </w:p>
        </w:tc>
        <w:tc>
          <w:tcPr>
            <w:tcW w:w="48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2EFBF04" w14:textId="77777777" w:rsidR="002276AD" w:rsidRDefault="00000000">
            <w:r>
              <w:rPr>
                <w:color w:val="595959"/>
                <w:sz w:val="19"/>
                <w:szCs w:val="19"/>
              </w:rPr>
              <w:t>Number of units sold in the order</w:t>
            </w:r>
          </w:p>
        </w:tc>
      </w:tr>
      <w:tr w:rsidR="002276AD" w14:paraId="2F261A2C" w14:textId="77777777" w:rsidTr="00B0132F">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EF359E9" w14:textId="77777777" w:rsidR="002276AD" w:rsidRDefault="00000000">
            <w:r>
              <w:rPr>
                <w:b/>
                <w:bCs/>
                <w:color w:val="232F3E"/>
                <w:sz w:val="19"/>
                <w:szCs w:val="19"/>
              </w:rPr>
              <w:t>Unit Price</w:t>
            </w:r>
          </w:p>
        </w:tc>
        <w:tc>
          <w:tcPr>
            <w:tcW w:w="20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8CCFAB1" w14:textId="77777777" w:rsidR="002276AD" w:rsidRPr="00B0132F" w:rsidRDefault="00000000">
            <w:pPr>
              <w:rPr>
                <w:color w:val="000000" w:themeColor="text1"/>
              </w:rPr>
            </w:pPr>
            <w:r w:rsidRPr="00B0132F">
              <w:rPr>
                <w:color w:val="000000" w:themeColor="text1"/>
                <w:sz w:val="19"/>
                <w:szCs w:val="19"/>
              </w:rPr>
              <w:t>Numerical</w:t>
            </w:r>
          </w:p>
        </w:tc>
        <w:tc>
          <w:tcPr>
            <w:tcW w:w="48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ABA10DF" w14:textId="77777777" w:rsidR="002276AD" w:rsidRDefault="00000000">
            <w:r>
              <w:rPr>
                <w:color w:val="595959"/>
                <w:sz w:val="19"/>
                <w:szCs w:val="19"/>
              </w:rPr>
              <w:t>Selling price per unit</w:t>
            </w:r>
          </w:p>
        </w:tc>
      </w:tr>
      <w:tr w:rsidR="002276AD" w14:paraId="3FAAC5E0" w14:textId="77777777" w:rsidTr="00B0132F">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63C6D7AF" w14:textId="77777777" w:rsidR="002276AD" w:rsidRDefault="00000000">
            <w:r>
              <w:rPr>
                <w:b/>
                <w:bCs/>
                <w:color w:val="232F3E"/>
                <w:sz w:val="19"/>
                <w:szCs w:val="19"/>
              </w:rPr>
              <w:t>Unit Cost</w:t>
            </w:r>
          </w:p>
        </w:tc>
        <w:tc>
          <w:tcPr>
            <w:tcW w:w="20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E4D3C46" w14:textId="77777777" w:rsidR="002276AD" w:rsidRPr="00B0132F" w:rsidRDefault="00000000">
            <w:pPr>
              <w:rPr>
                <w:color w:val="000000" w:themeColor="text1"/>
              </w:rPr>
            </w:pPr>
            <w:r w:rsidRPr="00B0132F">
              <w:rPr>
                <w:color w:val="000000" w:themeColor="text1"/>
                <w:sz w:val="19"/>
                <w:szCs w:val="19"/>
              </w:rPr>
              <w:t>Numerical</w:t>
            </w:r>
          </w:p>
        </w:tc>
        <w:tc>
          <w:tcPr>
            <w:tcW w:w="48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40E3241" w14:textId="77777777" w:rsidR="002276AD" w:rsidRDefault="00000000">
            <w:r>
              <w:rPr>
                <w:color w:val="595959"/>
                <w:sz w:val="19"/>
                <w:szCs w:val="19"/>
              </w:rPr>
              <w:t>Cost price per unit</w:t>
            </w:r>
          </w:p>
        </w:tc>
      </w:tr>
      <w:tr w:rsidR="002276AD" w14:paraId="1E238D2D" w14:textId="77777777" w:rsidTr="00B0132F">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575E92F" w14:textId="77777777" w:rsidR="002276AD" w:rsidRDefault="00000000">
            <w:r>
              <w:rPr>
                <w:b/>
                <w:bCs/>
                <w:color w:val="232F3E"/>
                <w:sz w:val="19"/>
                <w:szCs w:val="19"/>
              </w:rPr>
              <w:t>Region</w:t>
            </w:r>
          </w:p>
        </w:tc>
        <w:tc>
          <w:tcPr>
            <w:tcW w:w="20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677F7C80" w14:textId="77777777" w:rsidR="002276AD" w:rsidRPr="00B0132F" w:rsidRDefault="00000000">
            <w:pPr>
              <w:rPr>
                <w:color w:val="000000" w:themeColor="text1"/>
              </w:rPr>
            </w:pPr>
            <w:r w:rsidRPr="00B0132F">
              <w:rPr>
                <w:color w:val="000000" w:themeColor="text1"/>
                <w:sz w:val="19"/>
                <w:szCs w:val="19"/>
              </w:rPr>
              <w:t>Categorical</w:t>
            </w:r>
          </w:p>
        </w:tc>
        <w:tc>
          <w:tcPr>
            <w:tcW w:w="48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0D81ED5" w14:textId="77777777" w:rsidR="002276AD" w:rsidRDefault="00000000">
            <w:r>
              <w:rPr>
                <w:color w:val="595959"/>
                <w:sz w:val="19"/>
                <w:szCs w:val="19"/>
              </w:rPr>
              <w:t>Global region (7 regions: Europe, Asia, Africa, etc.)</w:t>
            </w:r>
          </w:p>
        </w:tc>
      </w:tr>
      <w:tr w:rsidR="002276AD" w14:paraId="76654485" w14:textId="77777777" w:rsidTr="00B0132F">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4EBA8E0" w14:textId="77777777" w:rsidR="002276AD" w:rsidRDefault="00000000">
            <w:r>
              <w:rPr>
                <w:b/>
                <w:bCs/>
                <w:color w:val="232F3E"/>
                <w:sz w:val="19"/>
                <w:szCs w:val="19"/>
              </w:rPr>
              <w:t>Country</w:t>
            </w:r>
          </w:p>
        </w:tc>
        <w:tc>
          <w:tcPr>
            <w:tcW w:w="20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6FBA75AF" w14:textId="77777777" w:rsidR="002276AD" w:rsidRPr="00B0132F" w:rsidRDefault="00000000">
            <w:pPr>
              <w:rPr>
                <w:color w:val="000000" w:themeColor="text1"/>
              </w:rPr>
            </w:pPr>
            <w:r w:rsidRPr="00B0132F">
              <w:rPr>
                <w:color w:val="000000" w:themeColor="text1"/>
                <w:sz w:val="19"/>
                <w:szCs w:val="19"/>
              </w:rPr>
              <w:t>Categorical</w:t>
            </w:r>
          </w:p>
        </w:tc>
        <w:tc>
          <w:tcPr>
            <w:tcW w:w="48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F41B262" w14:textId="77777777" w:rsidR="002276AD" w:rsidRDefault="00000000">
            <w:r>
              <w:rPr>
                <w:color w:val="595959"/>
                <w:sz w:val="19"/>
                <w:szCs w:val="19"/>
              </w:rPr>
              <w:t>Country where the order was placed (100+ countries)</w:t>
            </w:r>
          </w:p>
        </w:tc>
      </w:tr>
      <w:tr w:rsidR="002276AD" w14:paraId="031268DE" w14:textId="77777777" w:rsidTr="00B0132F">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602AA3D" w14:textId="77777777" w:rsidR="002276AD" w:rsidRDefault="00000000">
            <w:r>
              <w:rPr>
                <w:b/>
                <w:bCs/>
                <w:color w:val="232F3E"/>
                <w:sz w:val="19"/>
                <w:szCs w:val="19"/>
              </w:rPr>
              <w:t>Item Type</w:t>
            </w:r>
          </w:p>
        </w:tc>
        <w:tc>
          <w:tcPr>
            <w:tcW w:w="20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4F49ACD1" w14:textId="77777777" w:rsidR="002276AD" w:rsidRPr="00B0132F" w:rsidRDefault="00000000">
            <w:pPr>
              <w:rPr>
                <w:color w:val="000000" w:themeColor="text1"/>
              </w:rPr>
            </w:pPr>
            <w:r w:rsidRPr="00B0132F">
              <w:rPr>
                <w:color w:val="000000" w:themeColor="text1"/>
                <w:sz w:val="19"/>
                <w:szCs w:val="19"/>
              </w:rPr>
              <w:t>Categorical</w:t>
            </w:r>
          </w:p>
        </w:tc>
        <w:tc>
          <w:tcPr>
            <w:tcW w:w="48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877B2C7" w14:textId="77777777" w:rsidR="002276AD" w:rsidRDefault="00000000">
            <w:r>
              <w:rPr>
                <w:color w:val="595959"/>
                <w:sz w:val="19"/>
                <w:szCs w:val="19"/>
              </w:rPr>
              <w:t>Product category (12 types: Cosmetics, Office Supplies, Beverages, etc.)</w:t>
            </w:r>
          </w:p>
        </w:tc>
      </w:tr>
      <w:tr w:rsidR="002276AD" w14:paraId="04B91901" w14:textId="77777777" w:rsidTr="00B0132F">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744DC7B0" w14:textId="77777777" w:rsidR="002276AD" w:rsidRDefault="00000000">
            <w:r>
              <w:rPr>
                <w:b/>
                <w:bCs/>
                <w:color w:val="232F3E"/>
                <w:sz w:val="19"/>
                <w:szCs w:val="19"/>
              </w:rPr>
              <w:t>Sales Channel</w:t>
            </w:r>
          </w:p>
        </w:tc>
        <w:tc>
          <w:tcPr>
            <w:tcW w:w="20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66F2B03C" w14:textId="77777777" w:rsidR="002276AD" w:rsidRPr="00B0132F" w:rsidRDefault="00000000">
            <w:pPr>
              <w:rPr>
                <w:color w:val="000000" w:themeColor="text1"/>
              </w:rPr>
            </w:pPr>
            <w:r w:rsidRPr="00B0132F">
              <w:rPr>
                <w:color w:val="000000" w:themeColor="text1"/>
                <w:sz w:val="19"/>
                <w:szCs w:val="19"/>
              </w:rPr>
              <w:t>Categorical</w:t>
            </w:r>
          </w:p>
        </w:tc>
        <w:tc>
          <w:tcPr>
            <w:tcW w:w="48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75FE3F6" w14:textId="77777777" w:rsidR="002276AD" w:rsidRDefault="00000000">
            <w:r>
              <w:rPr>
                <w:color w:val="595959"/>
                <w:sz w:val="19"/>
                <w:szCs w:val="19"/>
              </w:rPr>
              <w:t>Online or Offline sales</w:t>
            </w:r>
          </w:p>
        </w:tc>
      </w:tr>
      <w:tr w:rsidR="002276AD" w14:paraId="026C458C" w14:textId="77777777" w:rsidTr="00B0132F">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4C00FD86" w14:textId="77777777" w:rsidR="002276AD" w:rsidRDefault="00000000">
            <w:r>
              <w:rPr>
                <w:b/>
                <w:bCs/>
                <w:color w:val="232F3E"/>
                <w:sz w:val="19"/>
                <w:szCs w:val="19"/>
              </w:rPr>
              <w:t>Order Priority</w:t>
            </w:r>
          </w:p>
        </w:tc>
        <w:tc>
          <w:tcPr>
            <w:tcW w:w="20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D0AE66E" w14:textId="77777777" w:rsidR="002276AD" w:rsidRPr="00B0132F" w:rsidRDefault="00000000">
            <w:pPr>
              <w:rPr>
                <w:color w:val="000000" w:themeColor="text1"/>
              </w:rPr>
            </w:pPr>
            <w:r w:rsidRPr="00B0132F">
              <w:rPr>
                <w:color w:val="000000" w:themeColor="text1"/>
                <w:sz w:val="19"/>
                <w:szCs w:val="19"/>
              </w:rPr>
              <w:t>Categorical</w:t>
            </w:r>
          </w:p>
        </w:tc>
        <w:tc>
          <w:tcPr>
            <w:tcW w:w="48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636E142" w14:textId="77777777" w:rsidR="002276AD" w:rsidRDefault="00000000">
            <w:r>
              <w:rPr>
                <w:color w:val="595959"/>
                <w:sz w:val="19"/>
                <w:szCs w:val="19"/>
              </w:rPr>
              <w:t>Priority level (H-High, M-Medium, L-Low, C-Critical)</w:t>
            </w:r>
          </w:p>
        </w:tc>
      </w:tr>
    </w:tbl>
    <w:p w14:paraId="0EB4B18D" w14:textId="77777777" w:rsidR="002276AD" w:rsidRDefault="002276AD">
      <w:pPr>
        <w:sectPr w:rsidR="002276AD">
          <w:pgSz w:w="12240" w:h="15840"/>
          <w:pgMar w:top="1440" w:right="1440" w:bottom="1440" w:left="1440" w:header="708" w:footer="708" w:gutter="0"/>
          <w:cols w:space="720"/>
          <w:docGrid w:linePitch="360"/>
        </w:sectPr>
      </w:pPr>
    </w:p>
    <w:p w14:paraId="450C2FB6" w14:textId="5FA66497" w:rsidR="002276AD" w:rsidRPr="00B0132F" w:rsidRDefault="00000000" w:rsidP="00B0132F">
      <w:pPr>
        <w:pStyle w:val="ListParagraph"/>
        <w:numPr>
          <w:ilvl w:val="0"/>
          <w:numId w:val="3"/>
        </w:numPr>
        <w:rPr>
          <w:sz w:val="32"/>
          <w:szCs w:val="32"/>
        </w:rPr>
      </w:pPr>
      <w:r w:rsidRPr="00B0132F">
        <w:rPr>
          <w:sz w:val="32"/>
          <w:szCs w:val="32"/>
        </w:rPr>
        <w:lastRenderedPageBreak/>
        <w:t>Business Problem Statement</w:t>
      </w:r>
    </w:p>
    <w:p w14:paraId="7F8F4084" w14:textId="77777777" w:rsidR="002276AD" w:rsidRDefault="002276AD">
      <w:pPr>
        <w:spacing w:before="60" w:after="60"/>
      </w:pPr>
    </w:p>
    <w:p w14:paraId="50DC2B8C" w14:textId="74A01EF7" w:rsidR="002276AD" w:rsidRDefault="00B0132F">
      <w:pPr>
        <w:spacing w:before="60" w:after="60"/>
      </w:pPr>
      <w:r w:rsidRPr="00B0132F">
        <w:t>Amazon's global retail operations span 7 regions and 100+ countries with 12 different product categories yet management lacks visibility into which regions, item types, and sales channels are most profitable. With increasing global competition and rising operational costs, leadership needs a data-driven strategy to identify top-performing markets, prioritize high-margin product categories, optimize between online and offline channels, and improve fulfilment efficiency across regions</w:t>
      </w:r>
    </w:p>
    <w:p w14:paraId="297F6BD5" w14:textId="77777777" w:rsidR="002276AD" w:rsidRDefault="002276AD">
      <w:pPr>
        <w:spacing w:before="60" w:after="60"/>
      </w:pPr>
    </w:p>
    <w:p w14:paraId="18589948" w14:textId="2B31EA98" w:rsidR="002276AD" w:rsidRPr="00433C0B" w:rsidRDefault="00000000" w:rsidP="00433C0B">
      <w:pPr>
        <w:pStyle w:val="ListParagraph"/>
        <w:rPr>
          <w:sz w:val="32"/>
          <w:szCs w:val="32"/>
        </w:rPr>
      </w:pPr>
      <w:r w:rsidRPr="00433C0B">
        <w:rPr>
          <w:sz w:val="32"/>
          <w:szCs w:val="32"/>
        </w:rPr>
        <w:t>Problem Decomposition</w:t>
      </w:r>
    </w:p>
    <w:p w14:paraId="19FD1CE6" w14:textId="77777777" w:rsidR="002276AD" w:rsidRDefault="00000000">
      <w:pPr>
        <w:spacing w:before="80" w:after="120"/>
      </w:pPr>
      <w:r>
        <w:rPr>
          <w:color w:val="595959"/>
        </w:rPr>
        <w:t>The business problem can be broken down into the following analytical questions:</w:t>
      </w:r>
    </w:p>
    <w:p w14:paraId="1E4A70CF" w14:textId="77777777" w:rsidR="002276AD" w:rsidRDefault="002276AD">
      <w:pPr>
        <w:spacing w:before="60" w:after="60"/>
      </w:pPr>
    </w:p>
    <w:p w14:paraId="28D67317" w14:textId="77777777" w:rsidR="002276AD" w:rsidRDefault="00000000">
      <w:pPr>
        <w:pStyle w:val="ListParagraph"/>
        <w:numPr>
          <w:ilvl w:val="0"/>
          <w:numId w:val="2"/>
        </w:numPr>
        <w:spacing w:before="60" w:after="60"/>
      </w:pPr>
      <w:r>
        <w:rPr>
          <w:color w:val="595959"/>
        </w:rPr>
        <w:t>Which regions and countries are the most and least profitable globally?</w:t>
      </w:r>
    </w:p>
    <w:p w14:paraId="460A148B" w14:textId="77777777" w:rsidR="002276AD" w:rsidRDefault="00000000">
      <w:pPr>
        <w:pStyle w:val="ListParagraph"/>
        <w:numPr>
          <w:ilvl w:val="0"/>
          <w:numId w:val="2"/>
        </w:numPr>
        <w:spacing w:before="60" w:after="60"/>
      </w:pPr>
      <w:r>
        <w:rPr>
          <w:color w:val="595959"/>
        </w:rPr>
        <w:t>Which product categories generate the highest profit margins versus those underperforming?</w:t>
      </w:r>
    </w:p>
    <w:p w14:paraId="0BC2F483" w14:textId="77777777" w:rsidR="002276AD" w:rsidRDefault="00000000">
      <w:pPr>
        <w:pStyle w:val="ListParagraph"/>
        <w:numPr>
          <w:ilvl w:val="0"/>
          <w:numId w:val="2"/>
        </w:numPr>
        <w:spacing w:before="60" w:after="60"/>
      </w:pPr>
      <w:r>
        <w:rPr>
          <w:color w:val="595959"/>
        </w:rPr>
        <w:t>How do Online and Offline sales channels compare in terms of revenue, profit, and order volume?</w:t>
      </w:r>
    </w:p>
    <w:p w14:paraId="512AFB2A" w14:textId="77777777" w:rsidR="002276AD" w:rsidRDefault="00000000">
      <w:pPr>
        <w:pStyle w:val="ListParagraph"/>
        <w:numPr>
          <w:ilvl w:val="0"/>
          <w:numId w:val="2"/>
        </w:numPr>
        <w:spacing w:before="60" w:after="60"/>
      </w:pPr>
      <w:r>
        <w:rPr>
          <w:color w:val="595959"/>
        </w:rPr>
        <w:t>Which countries should Amazon prioritize for expansion or scale-back?</w:t>
      </w:r>
    </w:p>
    <w:p w14:paraId="78F24F39" w14:textId="42E482AF" w:rsidR="002276AD" w:rsidRDefault="00000000">
      <w:pPr>
        <w:pStyle w:val="ListParagraph"/>
        <w:numPr>
          <w:ilvl w:val="0"/>
          <w:numId w:val="2"/>
        </w:numPr>
        <w:spacing w:before="60" w:after="60"/>
      </w:pPr>
      <w:r>
        <w:rPr>
          <w:color w:val="595959"/>
        </w:rPr>
        <w:t>How have global sales and profit trends evolved over the years</w:t>
      </w:r>
      <w:r w:rsidR="00433C0B">
        <w:rPr>
          <w:color w:val="595959"/>
        </w:rPr>
        <w:t>?</w:t>
      </w:r>
    </w:p>
    <w:p w14:paraId="02D63D2A" w14:textId="77777777" w:rsidR="002276AD" w:rsidRDefault="00000000">
      <w:pPr>
        <w:pStyle w:val="ListParagraph"/>
        <w:numPr>
          <w:ilvl w:val="0"/>
          <w:numId w:val="2"/>
        </w:numPr>
        <w:spacing w:before="60" w:after="60"/>
      </w:pPr>
      <w:r>
        <w:rPr>
          <w:color w:val="595959"/>
        </w:rPr>
        <w:t>Are there seasonal sales patterns that should drive inventory and marketing strategy?</w:t>
      </w:r>
    </w:p>
    <w:p w14:paraId="0510D819" w14:textId="53763D87" w:rsidR="002276AD" w:rsidRDefault="00000000" w:rsidP="00433C0B">
      <w:pPr>
        <w:pStyle w:val="ListParagraph"/>
        <w:numPr>
          <w:ilvl w:val="0"/>
          <w:numId w:val="2"/>
        </w:numPr>
        <w:spacing w:before="60" w:after="60"/>
      </w:pPr>
      <w:r>
        <w:rPr>
          <w:color w:val="595959"/>
        </w:rPr>
        <w:t>How long does fulfilment take across regions, and where are bottlenecks?</w:t>
      </w:r>
    </w:p>
    <w:p w14:paraId="723ED799" w14:textId="77777777" w:rsidR="002276AD" w:rsidRDefault="002276AD">
      <w:pPr>
        <w:spacing w:before="60" w:after="60"/>
      </w:pPr>
    </w:p>
    <w:p w14:paraId="6FE20257" w14:textId="05B35632" w:rsidR="002276AD" w:rsidRPr="00433C0B" w:rsidRDefault="00000000" w:rsidP="00433C0B">
      <w:pPr>
        <w:pStyle w:val="ListParagraph"/>
        <w:rPr>
          <w:sz w:val="32"/>
          <w:szCs w:val="32"/>
        </w:rPr>
      </w:pPr>
      <w:r w:rsidRPr="00433C0B">
        <w:rPr>
          <w:sz w:val="32"/>
          <w:szCs w:val="32"/>
        </w:rPr>
        <w:t xml:space="preserve">Business Context </w:t>
      </w:r>
      <w:r w:rsidR="00433C0B">
        <w:rPr>
          <w:sz w:val="32"/>
          <w:szCs w:val="32"/>
        </w:rPr>
        <w:t>and</w:t>
      </w:r>
      <w:r w:rsidRPr="00433C0B">
        <w:rPr>
          <w:sz w:val="32"/>
          <w:szCs w:val="32"/>
        </w:rPr>
        <w:t xml:space="preserve"> Motivation</w:t>
      </w:r>
    </w:p>
    <w:p w14:paraId="4C80A3E3" w14:textId="77777777" w:rsidR="002276AD" w:rsidRDefault="00000000">
      <w:pPr>
        <w:spacing w:before="80" w:after="120"/>
      </w:pPr>
      <w:r>
        <w:rPr>
          <w:color w:val="595959"/>
        </w:rPr>
        <w:t>Global e-commerce companies like Amazon operate across diverse markets with different cost structures, consumer preferences, and logistics challenges. Without a clear data-driven view of regional and category performance, management risks:</w:t>
      </w:r>
    </w:p>
    <w:p w14:paraId="7E1C2509" w14:textId="77777777" w:rsidR="002276AD" w:rsidRDefault="00000000">
      <w:pPr>
        <w:pStyle w:val="ListParagraph"/>
        <w:numPr>
          <w:ilvl w:val="0"/>
          <w:numId w:val="2"/>
        </w:numPr>
        <w:spacing w:before="60" w:after="60"/>
      </w:pPr>
      <w:r>
        <w:rPr>
          <w:color w:val="595959"/>
        </w:rPr>
        <w:t>Over-investing in low-margin regions or product categories</w:t>
      </w:r>
    </w:p>
    <w:p w14:paraId="18C5C7DA" w14:textId="77777777" w:rsidR="002276AD" w:rsidRDefault="00000000">
      <w:pPr>
        <w:pStyle w:val="ListParagraph"/>
        <w:numPr>
          <w:ilvl w:val="0"/>
          <w:numId w:val="2"/>
        </w:numPr>
        <w:spacing w:before="60" w:after="60"/>
      </w:pPr>
      <w:r>
        <w:rPr>
          <w:color w:val="595959"/>
        </w:rPr>
        <w:t>Missing high-potential growth markets that are currently under-served</w:t>
      </w:r>
    </w:p>
    <w:p w14:paraId="7690BA27" w14:textId="77777777" w:rsidR="002276AD" w:rsidRDefault="00000000">
      <w:pPr>
        <w:pStyle w:val="ListParagraph"/>
        <w:numPr>
          <w:ilvl w:val="0"/>
          <w:numId w:val="2"/>
        </w:numPr>
        <w:spacing w:before="60" w:after="60"/>
      </w:pPr>
      <w:r>
        <w:rPr>
          <w:color w:val="595959"/>
        </w:rPr>
        <w:t>Choosing the wrong channel mix (Online vs Offline) for each market</w:t>
      </w:r>
    </w:p>
    <w:p w14:paraId="294260B5" w14:textId="77777777" w:rsidR="002276AD" w:rsidRDefault="00000000">
      <w:pPr>
        <w:pStyle w:val="ListParagraph"/>
        <w:numPr>
          <w:ilvl w:val="0"/>
          <w:numId w:val="2"/>
        </w:numPr>
        <w:spacing w:before="60" w:after="60"/>
      </w:pPr>
      <w:r>
        <w:rPr>
          <w:color w:val="595959"/>
        </w:rPr>
        <w:t>Failing to anticipate seasonal demand cycles</w:t>
      </w:r>
    </w:p>
    <w:p w14:paraId="7284C104" w14:textId="77777777" w:rsidR="002276AD" w:rsidRDefault="00000000">
      <w:pPr>
        <w:pStyle w:val="ListParagraph"/>
        <w:numPr>
          <w:ilvl w:val="0"/>
          <w:numId w:val="2"/>
        </w:numPr>
        <w:spacing w:before="60" w:after="60"/>
      </w:pPr>
      <w:r>
        <w:rPr>
          <w:color w:val="595959"/>
        </w:rPr>
        <w:t>Tolerating slow fulfilment in regions where speed drives loyalty</w:t>
      </w:r>
    </w:p>
    <w:p w14:paraId="69ED984F" w14:textId="77777777" w:rsidR="002276AD" w:rsidRDefault="002276AD">
      <w:pPr>
        <w:spacing w:before="60" w:after="60"/>
      </w:pPr>
    </w:p>
    <w:p w14:paraId="5AF8F13B" w14:textId="77777777" w:rsidR="002276AD" w:rsidRDefault="002276AD">
      <w:pPr>
        <w:spacing w:before="60" w:after="60"/>
      </w:pPr>
    </w:p>
    <w:p w14:paraId="1B4B38CE" w14:textId="3EA448A4" w:rsidR="002276AD" w:rsidRPr="00433C0B" w:rsidRDefault="00000000" w:rsidP="00433C0B">
      <w:pPr>
        <w:pStyle w:val="ListParagraph"/>
        <w:rPr>
          <w:sz w:val="32"/>
          <w:szCs w:val="32"/>
        </w:rPr>
      </w:pPr>
      <w:r w:rsidRPr="00433C0B">
        <w:rPr>
          <w:sz w:val="32"/>
          <w:szCs w:val="32"/>
        </w:rPr>
        <w:t>Objective of the Analysis</w:t>
      </w:r>
    </w:p>
    <w:p w14:paraId="2FCEFE8B" w14:textId="77777777" w:rsidR="002276AD" w:rsidRDefault="00000000">
      <w:pPr>
        <w:spacing w:before="80" w:after="120"/>
      </w:pPr>
      <w:r>
        <w:rPr>
          <w:color w:val="595959"/>
        </w:rPr>
        <w:t>This Power BI report aims to provide Amazon's global management team with a data-driven, interactive dashboard that:</w:t>
      </w:r>
    </w:p>
    <w:p w14:paraId="3307EDD1" w14:textId="77777777" w:rsidR="002276AD" w:rsidRDefault="00000000">
      <w:pPr>
        <w:pStyle w:val="ListParagraph"/>
        <w:numPr>
          <w:ilvl w:val="0"/>
          <w:numId w:val="2"/>
        </w:numPr>
        <w:spacing w:before="60" w:after="60"/>
      </w:pPr>
      <w:r>
        <w:rPr>
          <w:color w:val="595959"/>
        </w:rPr>
        <w:t>Reveals the true profitability landscape across all global regions</w:t>
      </w:r>
    </w:p>
    <w:p w14:paraId="523B442A" w14:textId="77777777" w:rsidR="002276AD" w:rsidRDefault="00000000">
      <w:pPr>
        <w:pStyle w:val="ListParagraph"/>
        <w:numPr>
          <w:ilvl w:val="0"/>
          <w:numId w:val="2"/>
        </w:numPr>
        <w:spacing w:before="60" w:after="60"/>
      </w:pPr>
      <w:r>
        <w:rPr>
          <w:color w:val="595959"/>
        </w:rPr>
        <w:t>Identifies top-performing and underperforming product categories</w:t>
      </w:r>
    </w:p>
    <w:p w14:paraId="46B2E5E9" w14:textId="77777777" w:rsidR="002276AD" w:rsidRDefault="00000000">
      <w:pPr>
        <w:pStyle w:val="ListParagraph"/>
        <w:numPr>
          <w:ilvl w:val="0"/>
          <w:numId w:val="2"/>
        </w:numPr>
        <w:spacing w:before="60" w:after="60"/>
      </w:pPr>
      <w:r>
        <w:rPr>
          <w:color w:val="595959"/>
        </w:rPr>
        <w:t>Compares Online vs Offline sales channel effectiveness</w:t>
      </w:r>
    </w:p>
    <w:p w14:paraId="582AEFA3" w14:textId="77777777" w:rsidR="002276AD" w:rsidRDefault="00000000">
      <w:pPr>
        <w:pStyle w:val="ListParagraph"/>
        <w:numPr>
          <w:ilvl w:val="0"/>
          <w:numId w:val="2"/>
        </w:numPr>
        <w:spacing w:before="60" w:after="60"/>
      </w:pPr>
      <w:r>
        <w:rPr>
          <w:color w:val="595959"/>
        </w:rPr>
        <w:t>Highlights time-based trends and seasonality</w:t>
      </w:r>
    </w:p>
    <w:p w14:paraId="023831CF" w14:textId="77777777" w:rsidR="002276AD" w:rsidRDefault="00000000">
      <w:pPr>
        <w:pStyle w:val="ListParagraph"/>
        <w:numPr>
          <w:ilvl w:val="0"/>
          <w:numId w:val="2"/>
        </w:numPr>
        <w:spacing w:before="60" w:after="60"/>
      </w:pPr>
      <w:r>
        <w:rPr>
          <w:color w:val="595959"/>
        </w:rPr>
        <w:t>Provides actionable, prioritized recommendations to optimize global operations</w:t>
      </w:r>
    </w:p>
    <w:p w14:paraId="1C1D3584" w14:textId="77777777" w:rsidR="002276AD" w:rsidRDefault="002276AD">
      <w:pPr>
        <w:sectPr w:rsidR="002276AD">
          <w:pgSz w:w="12240" w:h="15840"/>
          <w:pgMar w:top="1440" w:right="1440" w:bottom="1440" w:left="1440" w:header="708" w:footer="708" w:gutter="0"/>
          <w:cols w:space="720"/>
          <w:docGrid w:linePitch="360"/>
        </w:sectPr>
      </w:pPr>
    </w:p>
    <w:p w14:paraId="279AD1DC" w14:textId="2DF32821" w:rsidR="002276AD" w:rsidRPr="008966DE" w:rsidRDefault="00000000" w:rsidP="008966DE">
      <w:pPr>
        <w:pStyle w:val="ListParagraph"/>
        <w:numPr>
          <w:ilvl w:val="0"/>
          <w:numId w:val="3"/>
        </w:numPr>
        <w:rPr>
          <w:sz w:val="32"/>
          <w:szCs w:val="32"/>
        </w:rPr>
      </w:pPr>
      <w:r w:rsidRPr="008966DE">
        <w:rPr>
          <w:sz w:val="32"/>
          <w:szCs w:val="32"/>
        </w:rPr>
        <w:lastRenderedPageBreak/>
        <w:t>Data Cleaning &amp; Preparation</w:t>
      </w:r>
    </w:p>
    <w:p w14:paraId="7971B4A4" w14:textId="77777777" w:rsidR="002276AD" w:rsidRDefault="002276AD">
      <w:pPr>
        <w:spacing w:before="60" w:after="60"/>
      </w:pPr>
    </w:p>
    <w:p w14:paraId="1A2C01F9" w14:textId="03F1A5D6" w:rsidR="002276AD" w:rsidRPr="008966DE" w:rsidRDefault="00000000" w:rsidP="008966DE">
      <w:pPr>
        <w:pStyle w:val="ListParagraph"/>
        <w:rPr>
          <w:sz w:val="32"/>
          <w:szCs w:val="32"/>
        </w:rPr>
      </w:pPr>
      <w:r w:rsidRPr="008966DE">
        <w:rPr>
          <w:sz w:val="32"/>
          <w:szCs w:val="32"/>
        </w:rPr>
        <w:t>Initial Data Assessment</w:t>
      </w:r>
    </w:p>
    <w:p w14:paraId="255473D1" w14:textId="77777777" w:rsidR="002276AD" w:rsidRDefault="00000000">
      <w:pPr>
        <w:spacing w:before="80" w:after="120"/>
      </w:pPr>
      <w:r>
        <w:rPr>
          <w:color w:val="595959"/>
        </w:rPr>
        <w:t>Before loading the Amazon Sales Data into Power BI, a thorough data quality assessment was performed using Python (pandas) and Power Query. The dataset arrived in relatively clean condition but required several preparatory steps to enable the full range of intended analyses.</w:t>
      </w:r>
    </w:p>
    <w:p w14:paraId="33EBE1E8" w14:textId="77777777" w:rsidR="002276AD" w:rsidRDefault="002276AD">
      <w:pPr>
        <w:spacing w:before="60" w:after="60"/>
      </w:pPr>
    </w:p>
    <w:p w14:paraId="7B4657F8" w14:textId="1DAE6B51" w:rsidR="002276AD" w:rsidRPr="008966DE" w:rsidRDefault="00000000" w:rsidP="008966DE">
      <w:pPr>
        <w:pStyle w:val="ListParagraph"/>
        <w:rPr>
          <w:sz w:val="32"/>
          <w:szCs w:val="32"/>
        </w:rPr>
      </w:pPr>
      <w:r w:rsidRPr="008966DE">
        <w:rPr>
          <w:sz w:val="32"/>
          <w:szCs w:val="32"/>
        </w:rPr>
        <w:t>Data Cleaning Steps Performed</w:t>
      </w:r>
    </w:p>
    <w:p w14:paraId="54A9CB5D" w14:textId="77777777" w:rsidR="002276AD" w:rsidRDefault="002276A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700"/>
        <w:gridCol w:w="3300"/>
        <w:gridCol w:w="2860"/>
      </w:tblGrid>
      <w:tr w:rsidR="002276AD" w:rsidRPr="008966DE" w14:paraId="396E97C9" w14:textId="77777777" w:rsidTr="008966DE">
        <w:tblPrEx>
          <w:tblCellMar>
            <w:top w:w="0" w:type="dxa"/>
            <w:bottom w:w="0" w:type="dxa"/>
          </w:tblCellMar>
        </w:tblPrEx>
        <w:trPr>
          <w:tblHeader/>
        </w:trPr>
        <w:tc>
          <w:tcPr>
            <w:tcW w:w="500" w:type="dxa"/>
            <w:tcBorders>
              <w:top w:val="single" w:sz="1" w:space="0" w:color="BBBBBB"/>
              <w:left w:val="single" w:sz="1" w:space="0" w:color="BBBBBB"/>
              <w:bottom w:val="single" w:sz="1" w:space="0" w:color="BBBBBB"/>
              <w:right w:val="single" w:sz="1" w:space="0" w:color="BBBBBB"/>
            </w:tcBorders>
            <w:tcMar>
              <w:top w:w="80" w:type="dxa"/>
              <w:left w:w="80" w:type="dxa"/>
              <w:bottom w:w="80" w:type="dxa"/>
              <w:right w:w="80" w:type="dxa"/>
            </w:tcMar>
          </w:tcPr>
          <w:p w14:paraId="10EB9BCF" w14:textId="77777777" w:rsidR="002276AD" w:rsidRPr="008966DE" w:rsidRDefault="00000000">
            <w:pPr>
              <w:rPr>
                <w:color w:val="000000" w:themeColor="text1"/>
              </w:rPr>
            </w:pPr>
            <w:r w:rsidRPr="008966DE">
              <w:rPr>
                <w:b/>
                <w:bCs/>
                <w:color w:val="000000" w:themeColor="text1"/>
                <w:sz w:val="19"/>
                <w:szCs w:val="19"/>
              </w:rPr>
              <w:t>#</w:t>
            </w:r>
          </w:p>
        </w:tc>
        <w:tc>
          <w:tcPr>
            <w:tcW w:w="2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9C512B1" w14:textId="77777777" w:rsidR="002276AD" w:rsidRPr="008966DE" w:rsidRDefault="00000000">
            <w:pPr>
              <w:rPr>
                <w:color w:val="000000" w:themeColor="text1"/>
              </w:rPr>
            </w:pPr>
            <w:r w:rsidRPr="008966DE">
              <w:rPr>
                <w:b/>
                <w:bCs/>
                <w:color w:val="000000" w:themeColor="text1"/>
                <w:sz w:val="19"/>
                <w:szCs w:val="19"/>
              </w:rPr>
              <w:t>Issue Found</w:t>
            </w:r>
          </w:p>
        </w:tc>
        <w:tc>
          <w:tcPr>
            <w:tcW w:w="3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86AD682" w14:textId="77777777" w:rsidR="002276AD" w:rsidRPr="008966DE" w:rsidRDefault="00000000">
            <w:pPr>
              <w:rPr>
                <w:color w:val="000000" w:themeColor="text1"/>
              </w:rPr>
            </w:pPr>
            <w:r w:rsidRPr="008966DE">
              <w:rPr>
                <w:b/>
                <w:bCs/>
                <w:color w:val="000000" w:themeColor="text1"/>
                <w:sz w:val="19"/>
                <w:szCs w:val="19"/>
              </w:rPr>
              <w:t>Action Taken</w:t>
            </w:r>
          </w:p>
        </w:tc>
        <w:tc>
          <w:tcPr>
            <w:tcW w:w="2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B41AA3" w14:textId="77777777" w:rsidR="002276AD" w:rsidRPr="008966DE" w:rsidRDefault="00000000">
            <w:pPr>
              <w:rPr>
                <w:color w:val="000000" w:themeColor="text1"/>
              </w:rPr>
            </w:pPr>
            <w:r w:rsidRPr="008966DE">
              <w:rPr>
                <w:b/>
                <w:bCs/>
                <w:color w:val="000000" w:themeColor="text1"/>
                <w:sz w:val="19"/>
                <w:szCs w:val="19"/>
              </w:rPr>
              <w:t>Outcome</w:t>
            </w:r>
          </w:p>
        </w:tc>
      </w:tr>
      <w:tr w:rsidR="002276AD" w:rsidRPr="008966DE" w14:paraId="1CEB8495" w14:textId="77777777" w:rsidTr="008966DE">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tcMar>
              <w:top w:w="70" w:type="dxa"/>
              <w:left w:w="80" w:type="dxa"/>
              <w:bottom w:w="70" w:type="dxa"/>
              <w:right w:w="80" w:type="dxa"/>
            </w:tcMar>
          </w:tcPr>
          <w:p w14:paraId="62C1D92D" w14:textId="77777777" w:rsidR="002276AD" w:rsidRPr="008966DE" w:rsidRDefault="00000000">
            <w:pPr>
              <w:jc w:val="center"/>
              <w:rPr>
                <w:color w:val="000000" w:themeColor="text1"/>
              </w:rPr>
            </w:pPr>
            <w:r w:rsidRPr="008966DE">
              <w:rPr>
                <w:b/>
                <w:bCs/>
                <w:color w:val="000000" w:themeColor="text1"/>
                <w:sz w:val="19"/>
                <w:szCs w:val="19"/>
              </w:rPr>
              <w:t>1</w:t>
            </w:r>
          </w:p>
        </w:tc>
        <w:tc>
          <w:tcPr>
            <w:tcW w:w="27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41B58769" w14:textId="77777777" w:rsidR="002276AD" w:rsidRPr="008966DE" w:rsidRDefault="00000000">
            <w:pPr>
              <w:rPr>
                <w:color w:val="000000" w:themeColor="text1"/>
              </w:rPr>
            </w:pPr>
            <w:r w:rsidRPr="008966DE">
              <w:rPr>
                <w:color w:val="000000" w:themeColor="text1"/>
                <w:sz w:val="19"/>
                <w:szCs w:val="19"/>
              </w:rPr>
              <w:t>'Order Date' and 'Ship Date' stored as text (MM/DD/YYYY format)</w:t>
            </w:r>
          </w:p>
        </w:tc>
        <w:tc>
          <w:tcPr>
            <w:tcW w:w="33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6C18AED8" w14:textId="77777777" w:rsidR="002276AD" w:rsidRPr="008966DE" w:rsidRDefault="00000000">
            <w:pPr>
              <w:rPr>
                <w:color w:val="000000" w:themeColor="text1"/>
              </w:rPr>
            </w:pPr>
            <w:r w:rsidRPr="008966DE">
              <w:rPr>
                <w:color w:val="000000" w:themeColor="text1"/>
                <w:sz w:val="19"/>
                <w:szCs w:val="19"/>
              </w:rPr>
              <w:t xml:space="preserve">Used </w:t>
            </w:r>
            <w:proofErr w:type="spellStart"/>
            <w:r w:rsidRPr="008966DE">
              <w:rPr>
                <w:color w:val="000000" w:themeColor="text1"/>
                <w:sz w:val="19"/>
                <w:szCs w:val="19"/>
              </w:rPr>
              <w:t>pd.to_datetime</w:t>
            </w:r>
            <w:proofErr w:type="spellEnd"/>
            <w:r w:rsidRPr="008966DE">
              <w:rPr>
                <w:color w:val="000000" w:themeColor="text1"/>
                <w:sz w:val="19"/>
                <w:szCs w:val="19"/>
              </w:rPr>
              <w:t>() in Python and 'Date' type in Power Query to parse properly</w:t>
            </w:r>
          </w:p>
        </w:tc>
        <w:tc>
          <w:tcPr>
            <w:tcW w:w="28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9F87D4C" w14:textId="77777777" w:rsidR="002276AD" w:rsidRPr="008966DE" w:rsidRDefault="00000000">
            <w:pPr>
              <w:rPr>
                <w:color w:val="000000" w:themeColor="text1"/>
              </w:rPr>
            </w:pPr>
            <w:r w:rsidRPr="008966DE">
              <w:rPr>
                <w:color w:val="000000" w:themeColor="text1"/>
                <w:sz w:val="19"/>
                <w:szCs w:val="19"/>
              </w:rPr>
              <w:t>Time intelligence enabled</w:t>
            </w:r>
          </w:p>
        </w:tc>
      </w:tr>
      <w:tr w:rsidR="002276AD" w:rsidRPr="008966DE" w14:paraId="325D5FC2" w14:textId="77777777" w:rsidTr="008966DE">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tcMar>
              <w:top w:w="70" w:type="dxa"/>
              <w:left w:w="80" w:type="dxa"/>
              <w:bottom w:w="70" w:type="dxa"/>
              <w:right w:w="80" w:type="dxa"/>
            </w:tcMar>
          </w:tcPr>
          <w:p w14:paraId="124A15E8" w14:textId="77777777" w:rsidR="002276AD" w:rsidRPr="008966DE" w:rsidRDefault="00000000">
            <w:pPr>
              <w:jc w:val="center"/>
              <w:rPr>
                <w:color w:val="000000" w:themeColor="text1"/>
              </w:rPr>
            </w:pPr>
            <w:r w:rsidRPr="008966DE">
              <w:rPr>
                <w:b/>
                <w:bCs/>
                <w:color w:val="000000" w:themeColor="text1"/>
                <w:sz w:val="19"/>
                <w:szCs w:val="19"/>
              </w:rPr>
              <w:t>2</w:t>
            </w:r>
          </w:p>
        </w:tc>
        <w:tc>
          <w:tcPr>
            <w:tcW w:w="27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3F372D96" w14:textId="77777777" w:rsidR="002276AD" w:rsidRPr="008966DE" w:rsidRDefault="00000000">
            <w:pPr>
              <w:rPr>
                <w:color w:val="000000" w:themeColor="text1"/>
              </w:rPr>
            </w:pPr>
            <w:r w:rsidRPr="008966DE">
              <w:rPr>
                <w:color w:val="000000" w:themeColor="text1"/>
                <w:sz w:val="19"/>
                <w:szCs w:val="19"/>
              </w:rPr>
              <w:t>Order Priority codes ('H', 'M', 'L', 'C') were not user-friendly</w:t>
            </w:r>
          </w:p>
        </w:tc>
        <w:tc>
          <w:tcPr>
            <w:tcW w:w="33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42DCB832" w14:textId="77777777" w:rsidR="002276AD" w:rsidRPr="008966DE" w:rsidRDefault="00000000">
            <w:pPr>
              <w:rPr>
                <w:color w:val="000000" w:themeColor="text1"/>
              </w:rPr>
            </w:pPr>
            <w:r w:rsidRPr="008966DE">
              <w:rPr>
                <w:color w:val="000000" w:themeColor="text1"/>
                <w:sz w:val="19"/>
                <w:szCs w:val="19"/>
              </w:rPr>
              <w:t xml:space="preserve">Mapped codes to readable values: </w:t>
            </w:r>
            <w:proofErr w:type="spellStart"/>
            <w:r w:rsidRPr="008966DE">
              <w:rPr>
                <w:color w:val="000000" w:themeColor="text1"/>
                <w:sz w:val="19"/>
                <w:szCs w:val="19"/>
              </w:rPr>
              <w:t>H→High</w:t>
            </w:r>
            <w:proofErr w:type="spellEnd"/>
            <w:r w:rsidRPr="008966DE">
              <w:rPr>
                <w:color w:val="000000" w:themeColor="text1"/>
                <w:sz w:val="19"/>
                <w:szCs w:val="19"/>
              </w:rPr>
              <w:t xml:space="preserve">, </w:t>
            </w:r>
            <w:proofErr w:type="spellStart"/>
            <w:r w:rsidRPr="008966DE">
              <w:rPr>
                <w:color w:val="000000" w:themeColor="text1"/>
                <w:sz w:val="19"/>
                <w:szCs w:val="19"/>
              </w:rPr>
              <w:t>M→Medium</w:t>
            </w:r>
            <w:proofErr w:type="spellEnd"/>
            <w:r w:rsidRPr="008966DE">
              <w:rPr>
                <w:color w:val="000000" w:themeColor="text1"/>
                <w:sz w:val="19"/>
                <w:szCs w:val="19"/>
              </w:rPr>
              <w:t xml:space="preserve">, </w:t>
            </w:r>
            <w:proofErr w:type="spellStart"/>
            <w:r w:rsidRPr="008966DE">
              <w:rPr>
                <w:color w:val="000000" w:themeColor="text1"/>
                <w:sz w:val="19"/>
                <w:szCs w:val="19"/>
              </w:rPr>
              <w:t>L→Low</w:t>
            </w:r>
            <w:proofErr w:type="spellEnd"/>
            <w:r w:rsidRPr="008966DE">
              <w:rPr>
                <w:color w:val="000000" w:themeColor="text1"/>
                <w:sz w:val="19"/>
                <w:szCs w:val="19"/>
              </w:rPr>
              <w:t xml:space="preserve">, </w:t>
            </w:r>
            <w:proofErr w:type="spellStart"/>
            <w:r w:rsidRPr="008966DE">
              <w:rPr>
                <w:color w:val="000000" w:themeColor="text1"/>
                <w:sz w:val="19"/>
                <w:szCs w:val="19"/>
              </w:rPr>
              <w:t>C→Critical</w:t>
            </w:r>
            <w:proofErr w:type="spellEnd"/>
          </w:p>
        </w:tc>
        <w:tc>
          <w:tcPr>
            <w:tcW w:w="28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89334CD" w14:textId="77777777" w:rsidR="002276AD" w:rsidRPr="008966DE" w:rsidRDefault="00000000">
            <w:pPr>
              <w:rPr>
                <w:color w:val="000000" w:themeColor="text1"/>
              </w:rPr>
            </w:pPr>
            <w:r w:rsidRPr="008966DE">
              <w:rPr>
                <w:color w:val="000000" w:themeColor="text1"/>
                <w:sz w:val="19"/>
                <w:szCs w:val="19"/>
              </w:rPr>
              <w:t>Improved chart readability</w:t>
            </w:r>
          </w:p>
        </w:tc>
      </w:tr>
      <w:tr w:rsidR="002276AD" w:rsidRPr="008966DE" w14:paraId="3AE8923B" w14:textId="77777777" w:rsidTr="008966DE">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tcMar>
              <w:top w:w="70" w:type="dxa"/>
              <w:left w:w="80" w:type="dxa"/>
              <w:bottom w:w="70" w:type="dxa"/>
              <w:right w:w="80" w:type="dxa"/>
            </w:tcMar>
          </w:tcPr>
          <w:p w14:paraId="432F73A9" w14:textId="77777777" w:rsidR="002276AD" w:rsidRPr="008966DE" w:rsidRDefault="00000000">
            <w:pPr>
              <w:jc w:val="center"/>
              <w:rPr>
                <w:color w:val="000000" w:themeColor="text1"/>
              </w:rPr>
            </w:pPr>
            <w:r w:rsidRPr="008966DE">
              <w:rPr>
                <w:b/>
                <w:bCs/>
                <w:color w:val="000000" w:themeColor="text1"/>
                <w:sz w:val="19"/>
                <w:szCs w:val="19"/>
              </w:rPr>
              <w:t>3</w:t>
            </w:r>
          </w:p>
        </w:tc>
        <w:tc>
          <w:tcPr>
            <w:tcW w:w="27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E75009A" w14:textId="77777777" w:rsidR="002276AD" w:rsidRPr="008966DE" w:rsidRDefault="00000000">
            <w:pPr>
              <w:rPr>
                <w:color w:val="000000" w:themeColor="text1"/>
              </w:rPr>
            </w:pPr>
            <w:r w:rsidRPr="008966DE">
              <w:rPr>
                <w:color w:val="000000" w:themeColor="text1"/>
                <w:sz w:val="19"/>
                <w:szCs w:val="19"/>
              </w:rPr>
              <w:t>Inconsistent country/region capitalization in some rows</w:t>
            </w:r>
          </w:p>
        </w:tc>
        <w:tc>
          <w:tcPr>
            <w:tcW w:w="33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39A4BE21" w14:textId="77777777" w:rsidR="002276AD" w:rsidRPr="008966DE" w:rsidRDefault="00000000">
            <w:pPr>
              <w:rPr>
                <w:color w:val="000000" w:themeColor="text1"/>
              </w:rPr>
            </w:pPr>
            <w:r w:rsidRPr="008966DE">
              <w:rPr>
                <w:color w:val="000000" w:themeColor="text1"/>
                <w:sz w:val="19"/>
                <w:szCs w:val="19"/>
              </w:rPr>
              <w:t>Applied .</w:t>
            </w:r>
            <w:proofErr w:type="spellStart"/>
            <w:r w:rsidRPr="008966DE">
              <w:rPr>
                <w:color w:val="000000" w:themeColor="text1"/>
                <w:sz w:val="19"/>
                <w:szCs w:val="19"/>
              </w:rPr>
              <w:t>str.strip</w:t>
            </w:r>
            <w:proofErr w:type="spellEnd"/>
            <w:r w:rsidRPr="008966DE">
              <w:rPr>
                <w:color w:val="000000" w:themeColor="text1"/>
                <w:sz w:val="19"/>
                <w:szCs w:val="19"/>
              </w:rPr>
              <w:t>() and .</w:t>
            </w:r>
            <w:proofErr w:type="spellStart"/>
            <w:r w:rsidRPr="008966DE">
              <w:rPr>
                <w:color w:val="000000" w:themeColor="text1"/>
                <w:sz w:val="19"/>
                <w:szCs w:val="19"/>
              </w:rPr>
              <w:t>str.title</w:t>
            </w:r>
            <w:proofErr w:type="spellEnd"/>
            <w:r w:rsidRPr="008966DE">
              <w:rPr>
                <w:color w:val="000000" w:themeColor="text1"/>
                <w:sz w:val="19"/>
                <w:szCs w:val="19"/>
              </w:rPr>
              <w:t>() to standardize text case</w:t>
            </w:r>
          </w:p>
        </w:tc>
        <w:tc>
          <w:tcPr>
            <w:tcW w:w="28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01EDBF2" w14:textId="77777777" w:rsidR="002276AD" w:rsidRPr="008966DE" w:rsidRDefault="00000000">
            <w:pPr>
              <w:rPr>
                <w:color w:val="000000" w:themeColor="text1"/>
              </w:rPr>
            </w:pPr>
            <w:r w:rsidRPr="008966DE">
              <w:rPr>
                <w:color w:val="000000" w:themeColor="text1"/>
                <w:sz w:val="19"/>
                <w:szCs w:val="19"/>
              </w:rPr>
              <w:t>Clean categorical values</w:t>
            </w:r>
          </w:p>
        </w:tc>
      </w:tr>
      <w:tr w:rsidR="002276AD" w:rsidRPr="008966DE" w14:paraId="0DA341BC" w14:textId="77777777" w:rsidTr="008966DE">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tcMar>
              <w:top w:w="70" w:type="dxa"/>
              <w:left w:w="80" w:type="dxa"/>
              <w:bottom w:w="70" w:type="dxa"/>
              <w:right w:w="80" w:type="dxa"/>
            </w:tcMar>
          </w:tcPr>
          <w:p w14:paraId="073EA792" w14:textId="77777777" w:rsidR="002276AD" w:rsidRPr="008966DE" w:rsidRDefault="00000000">
            <w:pPr>
              <w:jc w:val="center"/>
              <w:rPr>
                <w:color w:val="000000" w:themeColor="text1"/>
              </w:rPr>
            </w:pPr>
            <w:r w:rsidRPr="008966DE">
              <w:rPr>
                <w:b/>
                <w:bCs/>
                <w:color w:val="000000" w:themeColor="text1"/>
                <w:sz w:val="19"/>
                <w:szCs w:val="19"/>
              </w:rPr>
              <w:t>4</w:t>
            </w:r>
          </w:p>
        </w:tc>
        <w:tc>
          <w:tcPr>
            <w:tcW w:w="27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9AF4E81" w14:textId="77777777" w:rsidR="002276AD" w:rsidRPr="008966DE" w:rsidRDefault="00000000">
            <w:pPr>
              <w:rPr>
                <w:color w:val="000000" w:themeColor="text1"/>
              </w:rPr>
            </w:pPr>
            <w:r w:rsidRPr="008966DE">
              <w:rPr>
                <w:color w:val="000000" w:themeColor="text1"/>
                <w:sz w:val="19"/>
                <w:szCs w:val="19"/>
              </w:rPr>
              <w:t>Checked for missing values in numeric columns (Revenue, Profit, Cost)</w:t>
            </w:r>
          </w:p>
        </w:tc>
        <w:tc>
          <w:tcPr>
            <w:tcW w:w="33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56362C3" w14:textId="77777777" w:rsidR="002276AD" w:rsidRPr="008966DE" w:rsidRDefault="00000000">
            <w:pPr>
              <w:rPr>
                <w:color w:val="000000" w:themeColor="text1"/>
              </w:rPr>
            </w:pPr>
            <w:proofErr w:type="spellStart"/>
            <w:r w:rsidRPr="008966DE">
              <w:rPr>
                <w:color w:val="000000" w:themeColor="text1"/>
                <w:sz w:val="19"/>
                <w:szCs w:val="19"/>
              </w:rPr>
              <w:t>df.isnull</w:t>
            </w:r>
            <w:proofErr w:type="spellEnd"/>
            <w:r w:rsidRPr="008966DE">
              <w:rPr>
                <w:color w:val="000000" w:themeColor="text1"/>
                <w:sz w:val="19"/>
                <w:szCs w:val="19"/>
              </w:rPr>
              <w:t>().sum() — confirmed no nulls in critical numeric fields</w:t>
            </w:r>
          </w:p>
        </w:tc>
        <w:tc>
          <w:tcPr>
            <w:tcW w:w="28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70D099A5" w14:textId="77777777" w:rsidR="002276AD" w:rsidRPr="008966DE" w:rsidRDefault="00000000">
            <w:pPr>
              <w:rPr>
                <w:color w:val="000000" w:themeColor="text1"/>
              </w:rPr>
            </w:pPr>
            <w:r w:rsidRPr="008966DE">
              <w:rPr>
                <w:color w:val="000000" w:themeColor="text1"/>
                <w:sz w:val="19"/>
                <w:szCs w:val="19"/>
              </w:rPr>
              <w:t>Data integrity verified</w:t>
            </w:r>
          </w:p>
        </w:tc>
      </w:tr>
      <w:tr w:rsidR="002276AD" w:rsidRPr="008966DE" w14:paraId="7C509E01" w14:textId="77777777" w:rsidTr="008966DE">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tcMar>
              <w:top w:w="70" w:type="dxa"/>
              <w:left w:w="80" w:type="dxa"/>
              <w:bottom w:w="70" w:type="dxa"/>
              <w:right w:w="80" w:type="dxa"/>
            </w:tcMar>
          </w:tcPr>
          <w:p w14:paraId="4B1D8743" w14:textId="77777777" w:rsidR="002276AD" w:rsidRPr="008966DE" w:rsidRDefault="00000000">
            <w:pPr>
              <w:jc w:val="center"/>
              <w:rPr>
                <w:color w:val="000000" w:themeColor="text1"/>
              </w:rPr>
            </w:pPr>
            <w:r w:rsidRPr="008966DE">
              <w:rPr>
                <w:b/>
                <w:bCs/>
                <w:color w:val="000000" w:themeColor="text1"/>
                <w:sz w:val="19"/>
                <w:szCs w:val="19"/>
              </w:rPr>
              <w:t>5</w:t>
            </w:r>
          </w:p>
        </w:tc>
        <w:tc>
          <w:tcPr>
            <w:tcW w:w="27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46DAF77F" w14:textId="77777777" w:rsidR="002276AD" w:rsidRPr="008966DE" w:rsidRDefault="00000000">
            <w:pPr>
              <w:rPr>
                <w:color w:val="000000" w:themeColor="text1"/>
              </w:rPr>
            </w:pPr>
            <w:r w:rsidRPr="008966DE">
              <w:rPr>
                <w:color w:val="000000" w:themeColor="text1"/>
                <w:sz w:val="19"/>
                <w:szCs w:val="19"/>
              </w:rPr>
              <w:t>Checked for duplicate Order IDs</w:t>
            </w:r>
          </w:p>
        </w:tc>
        <w:tc>
          <w:tcPr>
            <w:tcW w:w="33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9559B07" w14:textId="77777777" w:rsidR="002276AD" w:rsidRPr="008966DE" w:rsidRDefault="00000000">
            <w:pPr>
              <w:rPr>
                <w:color w:val="000000" w:themeColor="text1"/>
              </w:rPr>
            </w:pPr>
            <w:proofErr w:type="spellStart"/>
            <w:r w:rsidRPr="008966DE">
              <w:rPr>
                <w:color w:val="000000" w:themeColor="text1"/>
                <w:sz w:val="19"/>
                <w:szCs w:val="19"/>
              </w:rPr>
              <w:t>df.duplicated</w:t>
            </w:r>
            <w:proofErr w:type="spellEnd"/>
            <w:r w:rsidRPr="008966DE">
              <w:rPr>
                <w:color w:val="000000" w:themeColor="text1"/>
                <w:sz w:val="19"/>
                <w:szCs w:val="19"/>
              </w:rPr>
              <w:t>() — no duplicate orders found</w:t>
            </w:r>
          </w:p>
        </w:tc>
        <w:tc>
          <w:tcPr>
            <w:tcW w:w="28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442937DB" w14:textId="77777777" w:rsidR="002276AD" w:rsidRPr="008966DE" w:rsidRDefault="00000000">
            <w:pPr>
              <w:rPr>
                <w:color w:val="000000" w:themeColor="text1"/>
              </w:rPr>
            </w:pPr>
            <w:r w:rsidRPr="008966DE">
              <w:rPr>
                <w:color w:val="000000" w:themeColor="text1"/>
                <w:sz w:val="19"/>
                <w:szCs w:val="19"/>
              </w:rPr>
              <w:t>Granularity confirmed correct</w:t>
            </w:r>
          </w:p>
        </w:tc>
      </w:tr>
      <w:tr w:rsidR="002276AD" w:rsidRPr="008966DE" w14:paraId="07684453" w14:textId="77777777" w:rsidTr="008966DE">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tcMar>
              <w:top w:w="70" w:type="dxa"/>
              <w:left w:w="80" w:type="dxa"/>
              <w:bottom w:w="70" w:type="dxa"/>
              <w:right w:w="80" w:type="dxa"/>
            </w:tcMar>
          </w:tcPr>
          <w:p w14:paraId="3BCA7736" w14:textId="77777777" w:rsidR="002276AD" w:rsidRPr="008966DE" w:rsidRDefault="00000000">
            <w:pPr>
              <w:jc w:val="center"/>
              <w:rPr>
                <w:color w:val="000000" w:themeColor="text1"/>
              </w:rPr>
            </w:pPr>
            <w:r w:rsidRPr="008966DE">
              <w:rPr>
                <w:b/>
                <w:bCs/>
                <w:color w:val="000000" w:themeColor="text1"/>
                <w:sz w:val="19"/>
                <w:szCs w:val="19"/>
              </w:rPr>
              <w:t>6</w:t>
            </w:r>
          </w:p>
        </w:tc>
        <w:tc>
          <w:tcPr>
            <w:tcW w:w="27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614C2D5B" w14:textId="77777777" w:rsidR="002276AD" w:rsidRPr="008966DE" w:rsidRDefault="00000000">
            <w:pPr>
              <w:rPr>
                <w:color w:val="000000" w:themeColor="text1"/>
              </w:rPr>
            </w:pPr>
            <w:r w:rsidRPr="008966DE">
              <w:rPr>
                <w:color w:val="000000" w:themeColor="text1"/>
                <w:sz w:val="19"/>
                <w:szCs w:val="19"/>
              </w:rPr>
              <w:t>Need to derive Year, Month, Quarter for time series analysis</w:t>
            </w:r>
          </w:p>
        </w:tc>
        <w:tc>
          <w:tcPr>
            <w:tcW w:w="33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4274D4A0" w14:textId="77777777" w:rsidR="002276AD" w:rsidRPr="008966DE" w:rsidRDefault="00000000">
            <w:pPr>
              <w:rPr>
                <w:color w:val="000000" w:themeColor="text1"/>
              </w:rPr>
            </w:pPr>
            <w:r w:rsidRPr="008966DE">
              <w:rPr>
                <w:color w:val="000000" w:themeColor="text1"/>
                <w:sz w:val="19"/>
                <w:szCs w:val="19"/>
              </w:rPr>
              <w:t>Created Year, Month, Quarter columns from Order Date</w:t>
            </w:r>
          </w:p>
        </w:tc>
        <w:tc>
          <w:tcPr>
            <w:tcW w:w="28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70DCC6E" w14:textId="77777777" w:rsidR="002276AD" w:rsidRPr="008966DE" w:rsidRDefault="00000000">
            <w:pPr>
              <w:rPr>
                <w:color w:val="000000" w:themeColor="text1"/>
              </w:rPr>
            </w:pPr>
            <w:r w:rsidRPr="008966DE">
              <w:rPr>
                <w:color w:val="000000" w:themeColor="text1"/>
                <w:sz w:val="19"/>
                <w:szCs w:val="19"/>
              </w:rPr>
              <w:t>Time series analysis ready</w:t>
            </w:r>
          </w:p>
        </w:tc>
      </w:tr>
      <w:tr w:rsidR="002276AD" w:rsidRPr="008966DE" w14:paraId="287D3795" w14:textId="77777777" w:rsidTr="008966DE">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tcMar>
              <w:top w:w="70" w:type="dxa"/>
              <w:left w:w="80" w:type="dxa"/>
              <w:bottom w:w="70" w:type="dxa"/>
              <w:right w:w="80" w:type="dxa"/>
            </w:tcMar>
          </w:tcPr>
          <w:p w14:paraId="4611C5A5" w14:textId="77777777" w:rsidR="002276AD" w:rsidRPr="008966DE" w:rsidRDefault="00000000">
            <w:pPr>
              <w:jc w:val="center"/>
              <w:rPr>
                <w:color w:val="000000" w:themeColor="text1"/>
              </w:rPr>
            </w:pPr>
            <w:r w:rsidRPr="008966DE">
              <w:rPr>
                <w:b/>
                <w:bCs/>
                <w:color w:val="000000" w:themeColor="text1"/>
                <w:sz w:val="19"/>
                <w:szCs w:val="19"/>
              </w:rPr>
              <w:t>7</w:t>
            </w:r>
          </w:p>
        </w:tc>
        <w:tc>
          <w:tcPr>
            <w:tcW w:w="27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32D82C33" w14:textId="77777777" w:rsidR="002276AD" w:rsidRPr="008966DE" w:rsidRDefault="00000000">
            <w:pPr>
              <w:rPr>
                <w:color w:val="000000" w:themeColor="text1"/>
              </w:rPr>
            </w:pPr>
            <w:r w:rsidRPr="008966DE">
              <w:rPr>
                <w:color w:val="000000" w:themeColor="text1"/>
                <w:sz w:val="19"/>
                <w:szCs w:val="19"/>
              </w:rPr>
              <w:t>Need to calculate Fulfilment Time (Ship Date − Order Date)</w:t>
            </w:r>
          </w:p>
        </w:tc>
        <w:tc>
          <w:tcPr>
            <w:tcW w:w="33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A247187" w14:textId="77777777" w:rsidR="002276AD" w:rsidRPr="008966DE" w:rsidRDefault="00000000">
            <w:pPr>
              <w:rPr>
                <w:color w:val="000000" w:themeColor="text1"/>
              </w:rPr>
            </w:pPr>
            <w:r w:rsidRPr="008966DE">
              <w:rPr>
                <w:color w:val="000000" w:themeColor="text1"/>
                <w:sz w:val="19"/>
                <w:szCs w:val="19"/>
              </w:rPr>
              <w:t>Created 'Days to Ship' calculated column = Ship Date − Order Date</w:t>
            </w:r>
          </w:p>
        </w:tc>
        <w:tc>
          <w:tcPr>
            <w:tcW w:w="28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3240914" w14:textId="77777777" w:rsidR="002276AD" w:rsidRPr="008966DE" w:rsidRDefault="00000000">
            <w:pPr>
              <w:rPr>
                <w:color w:val="000000" w:themeColor="text1"/>
              </w:rPr>
            </w:pPr>
            <w:r w:rsidRPr="008966DE">
              <w:rPr>
                <w:color w:val="000000" w:themeColor="text1"/>
                <w:sz w:val="19"/>
                <w:szCs w:val="19"/>
              </w:rPr>
              <w:t>Fulfilment efficiency analysis enabled</w:t>
            </w:r>
          </w:p>
        </w:tc>
      </w:tr>
      <w:tr w:rsidR="002276AD" w:rsidRPr="008966DE" w14:paraId="34778431" w14:textId="77777777" w:rsidTr="008966DE">
        <w:tblPrEx>
          <w:tblCellMar>
            <w:top w:w="0" w:type="dxa"/>
            <w:bottom w:w="0" w:type="dxa"/>
          </w:tblCellMar>
        </w:tblPrEx>
        <w:tc>
          <w:tcPr>
            <w:tcW w:w="500" w:type="dxa"/>
            <w:tcBorders>
              <w:top w:val="single" w:sz="1" w:space="0" w:color="BBBBBB"/>
              <w:left w:val="single" w:sz="1" w:space="0" w:color="BBBBBB"/>
              <w:bottom w:val="single" w:sz="1" w:space="0" w:color="BBBBBB"/>
              <w:right w:val="single" w:sz="1" w:space="0" w:color="BBBBBB"/>
            </w:tcBorders>
            <w:tcMar>
              <w:top w:w="70" w:type="dxa"/>
              <w:left w:w="80" w:type="dxa"/>
              <w:bottom w:w="70" w:type="dxa"/>
              <w:right w:w="80" w:type="dxa"/>
            </w:tcMar>
          </w:tcPr>
          <w:p w14:paraId="66CA1782" w14:textId="77777777" w:rsidR="002276AD" w:rsidRPr="008966DE" w:rsidRDefault="00000000">
            <w:pPr>
              <w:jc w:val="center"/>
              <w:rPr>
                <w:color w:val="000000" w:themeColor="text1"/>
              </w:rPr>
            </w:pPr>
            <w:r w:rsidRPr="008966DE">
              <w:rPr>
                <w:b/>
                <w:bCs/>
                <w:color w:val="000000" w:themeColor="text1"/>
                <w:sz w:val="19"/>
                <w:szCs w:val="19"/>
              </w:rPr>
              <w:t>8</w:t>
            </w:r>
          </w:p>
        </w:tc>
        <w:tc>
          <w:tcPr>
            <w:tcW w:w="27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71F4C1E5" w14:textId="77777777" w:rsidR="002276AD" w:rsidRPr="008966DE" w:rsidRDefault="00000000">
            <w:pPr>
              <w:rPr>
                <w:color w:val="000000" w:themeColor="text1"/>
              </w:rPr>
            </w:pPr>
            <w:r w:rsidRPr="008966DE">
              <w:rPr>
                <w:color w:val="000000" w:themeColor="text1"/>
                <w:sz w:val="19"/>
                <w:szCs w:val="19"/>
              </w:rPr>
              <w:t>Need Profit Margin % for each order</w:t>
            </w:r>
          </w:p>
        </w:tc>
        <w:tc>
          <w:tcPr>
            <w:tcW w:w="33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5BF6F11" w14:textId="77777777" w:rsidR="002276AD" w:rsidRPr="008966DE" w:rsidRDefault="00000000">
            <w:pPr>
              <w:rPr>
                <w:color w:val="000000" w:themeColor="text1"/>
              </w:rPr>
            </w:pPr>
            <w:r w:rsidRPr="008966DE">
              <w:rPr>
                <w:color w:val="000000" w:themeColor="text1"/>
                <w:sz w:val="19"/>
                <w:szCs w:val="19"/>
              </w:rPr>
              <w:t>Created Profit Margin % = (Total Profit / Total Revenue) × 100</w:t>
            </w:r>
          </w:p>
        </w:tc>
        <w:tc>
          <w:tcPr>
            <w:tcW w:w="28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C14C933" w14:textId="77777777" w:rsidR="002276AD" w:rsidRPr="008966DE" w:rsidRDefault="00000000">
            <w:pPr>
              <w:rPr>
                <w:color w:val="000000" w:themeColor="text1"/>
              </w:rPr>
            </w:pPr>
            <w:r w:rsidRPr="008966DE">
              <w:rPr>
                <w:color w:val="000000" w:themeColor="text1"/>
                <w:sz w:val="19"/>
                <w:szCs w:val="19"/>
              </w:rPr>
              <w:t>Margin-based comparison enabled</w:t>
            </w:r>
          </w:p>
        </w:tc>
      </w:tr>
    </w:tbl>
    <w:p w14:paraId="68171D65" w14:textId="77777777" w:rsidR="002276AD" w:rsidRDefault="002276AD">
      <w:pPr>
        <w:spacing w:before="60" w:after="60"/>
      </w:pPr>
    </w:p>
    <w:p w14:paraId="59CFA479" w14:textId="77777777" w:rsidR="002276AD" w:rsidRDefault="002276AD">
      <w:pPr>
        <w:spacing w:before="60" w:after="60"/>
      </w:pPr>
    </w:p>
    <w:p w14:paraId="78C27AFF" w14:textId="77777777" w:rsidR="002276AD" w:rsidRDefault="002276AD">
      <w:pPr>
        <w:spacing w:before="60" w:after="60"/>
      </w:pPr>
    </w:p>
    <w:p w14:paraId="3E8FAC5D" w14:textId="77777777" w:rsidR="002276AD" w:rsidRDefault="002276AD">
      <w:pPr>
        <w:sectPr w:rsidR="002276AD">
          <w:pgSz w:w="12240" w:h="15840"/>
          <w:pgMar w:top="1440" w:right="1440" w:bottom="1440" w:left="1440" w:header="708" w:footer="708" w:gutter="0"/>
          <w:cols w:space="720"/>
          <w:docGrid w:linePitch="360"/>
        </w:sectPr>
      </w:pPr>
    </w:p>
    <w:p w14:paraId="28D437FD" w14:textId="417B529D" w:rsidR="002276AD" w:rsidRPr="006B4916" w:rsidRDefault="00000000" w:rsidP="006B4916">
      <w:pPr>
        <w:pStyle w:val="ListParagraph"/>
        <w:numPr>
          <w:ilvl w:val="0"/>
          <w:numId w:val="3"/>
        </w:numPr>
        <w:rPr>
          <w:sz w:val="32"/>
          <w:szCs w:val="32"/>
        </w:rPr>
      </w:pPr>
      <w:r w:rsidRPr="006B4916">
        <w:rPr>
          <w:sz w:val="32"/>
          <w:szCs w:val="32"/>
        </w:rPr>
        <w:lastRenderedPageBreak/>
        <w:t>Power BI Report — Pages &amp; Insights</w:t>
      </w:r>
    </w:p>
    <w:p w14:paraId="035692E7" w14:textId="77777777" w:rsidR="002276AD" w:rsidRDefault="002276AD">
      <w:pPr>
        <w:spacing w:before="60" w:after="60"/>
      </w:pPr>
    </w:p>
    <w:p w14:paraId="2B4E490A" w14:textId="184DF2EE" w:rsidR="002276AD" w:rsidRPr="006B4916" w:rsidRDefault="00000000" w:rsidP="006B4916">
      <w:pPr>
        <w:pStyle w:val="ListParagraph"/>
        <w:rPr>
          <w:sz w:val="32"/>
          <w:szCs w:val="32"/>
        </w:rPr>
      </w:pPr>
      <w:r w:rsidRPr="006B4916">
        <w:rPr>
          <w:sz w:val="32"/>
          <w:szCs w:val="32"/>
        </w:rPr>
        <w:t>Executive Summary Dashboard</w:t>
      </w:r>
    </w:p>
    <w:p w14:paraId="4E522AE5" w14:textId="29F01A4C" w:rsidR="002276AD" w:rsidRDefault="006B4916">
      <w:pPr>
        <w:spacing w:before="60" w:after="60"/>
      </w:pPr>
      <w:r w:rsidRPr="006B4916">
        <w:drawing>
          <wp:inline distT="0" distB="0" distL="0" distR="0" wp14:anchorId="7B2D9465" wp14:editId="51C1CD72">
            <wp:extent cx="5943600" cy="3323590"/>
            <wp:effectExtent l="0" t="0" r="0" b="0"/>
            <wp:docPr id="571130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30491" name=""/>
                    <pic:cNvPicPr/>
                  </pic:nvPicPr>
                  <pic:blipFill>
                    <a:blip r:embed="rId6"/>
                    <a:stretch>
                      <a:fillRect/>
                    </a:stretch>
                  </pic:blipFill>
                  <pic:spPr>
                    <a:xfrm>
                      <a:off x="0" y="0"/>
                      <a:ext cx="5943600" cy="3323590"/>
                    </a:xfrm>
                    <a:prstGeom prst="rect">
                      <a:avLst/>
                    </a:prstGeom>
                  </pic:spPr>
                </pic:pic>
              </a:graphicData>
            </a:graphic>
          </wp:inline>
        </w:drawing>
      </w:r>
    </w:p>
    <w:p w14:paraId="414471C0" w14:textId="77777777" w:rsidR="002276AD" w:rsidRDefault="00000000">
      <w:pPr>
        <w:spacing w:before="80" w:after="120"/>
      </w:pPr>
      <w:r>
        <w:rPr>
          <w:b/>
          <w:bCs/>
          <w:color w:val="595959"/>
        </w:rPr>
        <w:t>Charts Used: 4 KPI Cards (Total Revenue $137M, Total Profit $44M, Profit Margin 32%, Total Orders 1,000), Donut chart for Revenue by Region, Slicer for Year and Sales Channel.</w:t>
      </w:r>
    </w:p>
    <w:p w14:paraId="79CCB56D" w14:textId="7DDED6E2" w:rsidR="002276AD" w:rsidRDefault="00000000">
      <w:pPr>
        <w:spacing w:before="80" w:after="120"/>
      </w:pPr>
      <w:r>
        <w:rPr>
          <w:color w:val="595959"/>
        </w:rPr>
        <w:t>Insight: Amazon's global operations generated approximately $137M in total revenue with $44M in profit</w:t>
      </w:r>
      <w:r w:rsidR="006B4916">
        <w:rPr>
          <w:color w:val="595959"/>
        </w:rPr>
        <w:t>,</w:t>
      </w:r>
      <w:r>
        <w:rPr>
          <w:color w:val="595959"/>
        </w:rPr>
        <w:t xml:space="preserve"> a strong 32% overall profit margin. The 1,000 orders span 100+ countries across 7 regions. Sub-Saharan Africa and Europe contribute the largest share of revenue, while Online and Offline channels are nearly evenly split, indicating strong omnichannel presence.</w:t>
      </w:r>
    </w:p>
    <w:p w14:paraId="3D591F44" w14:textId="77777777" w:rsidR="002276AD" w:rsidRDefault="002276AD">
      <w:pPr>
        <w:spacing w:before="60" w:after="60"/>
      </w:pPr>
    </w:p>
    <w:p w14:paraId="1F115988" w14:textId="77777777" w:rsidR="002276AD" w:rsidRDefault="002276AD">
      <w:pPr>
        <w:spacing w:before="60" w:after="60"/>
      </w:pPr>
    </w:p>
    <w:p w14:paraId="77A48A79" w14:textId="02F0CF75" w:rsidR="002276AD" w:rsidRPr="006B4916" w:rsidRDefault="00000000" w:rsidP="006B4916">
      <w:pPr>
        <w:pStyle w:val="ListParagraph"/>
        <w:rPr>
          <w:sz w:val="32"/>
          <w:szCs w:val="32"/>
        </w:rPr>
      </w:pPr>
      <w:r w:rsidRPr="006B4916">
        <w:rPr>
          <w:sz w:val="32"/>
          <w:szCs w:val="32"/>
        </w:rPr>
        <w:t>Regional Analysis</w:t>
      </w:r>
    </w:p>
    <w:p w14:paraId="1711052B" w14:textId="44BBEFF9" w:rsidR="002276AD" w:rsidRDefault="006B4916">
      <w:pPr>
        <w:spacing w:before="60" w:after="60"/>
      </w:pPr>
      <w:r w:rsidRPr="006B4916">
        <w:lastRenderedPageBreak/>
        <w:drawing>
          <wp:inline distT="0" distB="0" distL="0" distR="0" wp14:anchorId="78F1EF48" wp14:editId="0FEF1EF5">
            <wp:extent cx="5943600" cy="3580765"/>
            <wp:effectExtent l="0" t="0" r="0" b="635"/>
            <wp:docPr id="76690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08995" name=""/>
                    <pic:cNvPicPr/>
                  </pic:nvPicPr>
                  <pic:blipFill>
                    <a:blip r:embed="rId7"/>
                    <a:stretch>
                      <a:fillRect/>
                    </a:stretch>
                  </pic:blipFill>
                  <pic:spPr>
                    <a:xfrm>
                      <a:off x="0" y="0"/>
                      <a:ext cx="5943600" cy="3580765"/>
                    </a:xfrm>
                    <a:prstGeom prst="rect">
                      <a:avLst/>
                    </a:prstGeom>
                  </pic:spPr>
                </pic:pic>
              </a:graphicData>
            </a:graphic>
          </wp:inline>
        </w:drawing>
      </w:r>
    </w:p>
    <w:p w14:paraId="02FFED8F" w14:textId="77777777" w:rsidR="002276AD" w:rsidRDefault="00000000">
      <w:pPr>
        <w:spacing w:before="80" w:after="120"/>
      </w:pPr>
      <w:r>
        <w:rPr>
          <w:b/>
          <w:bCs/>
          <w:color w:val="595959"/>
        </w:rPr>
        <w:t>Charts Used: Filled Map (Revenue by Region), Clustered Bar Chart (Profit by Region), Stacked Column (Revenue by Region split by Channel).</w:t>
      </w:r>
    </w:p>
    <w:p w14:paraId="2F493D80" w14:textId="77777777" w:rsidR="002276AD" w:rsidRDefault="00000000">
      <w:pPr>
        <w:spacing w:before="80" w:after="120"/>
      </w:pPr>
      <w:r>
        <w:rPr>
          <w:color w:val="595959"/>
        </w:rPr>
        <w:t>Insight: Sub-Saharan Africa leads in both revenue ($39M) and profit ($12.6M), followed closely by Europe ($33M revenue, $10.3M profit). Australia &amp; Oceania has the smallest contribution at ~$5M revenue. Surprisingly, North America does not lead — suggesting that emerging markets in Africa and Asia present significant growth opportunities. Profit margins are remarkably consistent (~30–33%) across regions, indicating uniform pricing strategy.</w:t>
      </w:r>
    </w:p>
    <w:p w14:paraId="27C913F9" w14:textId="77777777" w:rsidR="002276AD" w:rsidRDefault="002276AD">
      <w:pPr>
        <w:spacing w:before="60" w:after="60"/>
      </w:pPr>
    </w:p>
    <w:p w14:paraId="680FF1F9" w14:textId="77777777" w:rsidR="002276AD" w:rsidRDefault="002276AD">
      <w:pPr>
        <w:spacing w:before="60" w:after="60"/>
      </w:pPr>
    </w:p>
    <w:p w14:paraId="46C2D857" w14:textId="3FFEC1EF" w:rsidR="002276AD" w:rsidRPr="006B4916" w:rsidRDefault="00000000" w:rsidP="006B4916">
      <w:pPr>
        <w:pStyle w:val="ListParagraph"/>
        <w:rPr>
          <w:sz w:val="32"/>
          <w:szCs w:val="32"/>
        </w:rPr>
      </w:pPr>
      <w:r w:rsidRPr="006B4916">
        <w:rPr>
          <w:sz w:val="32"/>
          <w:szCs w:val="32"/>
        </w:rPr>
        <w:t>Country Performance</w:t>
      </w:r>
    </w:p>
    <w:p w14:paraId="29485982" w14:textId="49E639E2" w:rsidR="002276AD" w:rsidRDefault="006B4916">
      <w:pPr>
        <w:spacing w:before="60" w:after="60"/>
      </w:pPr>
      <w:r w:rsidRPr="006B4916">
        <w:lastRenderedPageBreak/>
        <w:drawing>
          <wp:inline distT="0" distB="0" distL="0" distR="0" wp14:anchorId="20477124" wp14:editId="34EFD8C5">
            <wp:extent cx="5943600" cy="3794760"/>
            <wp:effectExtent l="0" t="0" r="0" b="0"/>
            <wp:docPr id="178388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86517" name=""/>
                    <pic:cNvPicPr/>
                  </pic:nvPicPr>
                  <pic:blipFill>
                    <a:blip r:embed="rId8"/>
                    <a:stretch>
                      <a:fillRect/>
                    </a:stretch>
                  </pic:blipFill>
                  <pic:spPr>
                    <a:xfrm>
                      <a:off x="0" y="0"/>
                      <a:ext cx="5943600" cy="3794760"/>
                    </a:xfrm>
                    <a:prstGeom prst="rect">
                      <a:avLst/>
                    </a:prstGeom>
                  </pic:spPr>
                </pic:pic>
              </a:graphicData>
            </a:graphic>
          </wp:inline>
        </w:drawing>
      </w:r>
    </w:p>
    <w:p w14:paraId="579E8978" w14:textId="77777777" w:rsidR="002276AD" w:rsidRDefault="00000000">
      <w:pPr>
        <w:spacing w:before="80" w:after="120"/>
      </w:pPr>
      <w:r>
        <w:rPr>
          <w:b/>
          <w:bCs/>
          <w:color w:val="595959"/>
        </w:rPr>
        <w:t>Charts Used: Top 10 Countries Bar Chart (Revenue), Bottom 10 Countries Chart, Table with Profit Margin by Country.</w:t>
      </w:r>
    </w:p>
    <w:p w14:paraId="780CB81A" w14:textId="29014BD8" w:rsidR="002276AD" w:rsidRDefault="00000000">
      <w:pPr>
        <w:spacing w:before="80" w:after="120"/>
      </w:pPr>
      <w:r>
        <w:rPr>
          <w:color w:val="595959"/>
        </w:rPr>
        <w:t>Insight: Djibouti, Pakistan, Mexico, Honduras, and Myanmar emerge as top revenue-generating countries</w:t>
      </w:r>
      <w:r w:rsidR="006B4916">
        <w:rPr>
          <w:color w:val="595959"/>
        </w:rPr>
        <w:t xml:space="preserve">, </w:t>
      </w:r>
      <w:r>
        <w:rPr>
          <w:color w:val="595959"/>
        </w:rPr>
        <w:t>interesting because these are not traditional 'big' e-commerce markets, suggesting Amazon has carved unique niches. Smaller European nations like San Marino, Monaco, and Andorra appear at the bottom, but their high profit margins (~35%+) make them strategically valuable. The data reveals that revenue size and profitability are not always correlated.</w:t>
      </w:r>
    </w:p>
    <w:p w14:paraId="1AFFB2C9" w14:textId="77777777" w:rsidR="002276AD" w:rsidRDefault="002276AD">
      <w:pPr>
        <w:spacing w:before="60" w:after="60"/>
      </w:pPr>
    </w:p>
    <w:p w14:paraId="43B688A4" w14:textId="77777777" w:rsidR="006B4916" w:rsidRDefault="006B4916" w:rsidP="006B4916">
      <w:pPr>
        <w:pStyle w:val="ListParagraph"/>
        <w:rPr>
          <w:sz w:val="32"/>
          <w:szCs w:val="32"/>
        </w:rPr>
      </w:pPr>
    </w:p>
    <w:p w14:paraId="1EA1C7CF" w14:textId="759DD9B9" w:rsidR="002276AD" w:rsidRPr="006B4916" w:rsidRDefault="00000000" w:rsidP="006B4916">
      <w:pPr>
        <w:pStyle w:val="ListParagraph"/>
        <w:rPr>
          <w:sz w:val="32"/>
          <w:szCs w:val="32"/>
        </w:rPr>
      </w:pPr>
      <w:r w:rsidRPr="006B4916">
        <w:rPr>
          <w:sz w:val="32"/>
          <w:szCs w:val="32"/>
        </w:rPr>
        <w:t>Item Type Analysis</w:t>
      </w:r>
    </w:p>
    <w:p w14:paraId="438E38FD" w14:textId="58B080EF" w:rsidR="002276AD" w:rsidRDefault="006B4916">
      <w:pPr>
        <w:spacing w:before="60" w:after="60"/>
      </w:pPr>
      <w:r w:rsidRPr="006B4916">
        <w:lastRenderedPageBreak/>
        <w:drawing>
          <wp:inline distT="0" distB="0" distL="0" distR="0" wp14:anchorId="064F3262" wp14:editId="22AC37C1">
            <wp:extent cx="5943600" cy="3575050"/>
            <wp:effectExtent l="0" t="0" r="0" b="6350"/>
            <wp:docPr id="178180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08749" name=""/>
                    <pic:cNvPicPr/>
                  </pic:nvPicPr>
                  <pic:blipFill>
                    <a:blip r:embed="rId9"/>
                    <a:stretch>
                      <a:fillRect/>
                    </a:stretch>
                  </pic:blipFill>
                  <pic:spPr>
                    <a:xfrm>
                      <a:off x="0" y="0"/>
                      <a:ext cx="5943600" cy="3575050"/>
                    </a:xfrm>
                    <a:prstGeom prst="rect">
                      <a:avLst/>
                    </a:prstGeom>
                  </pic:spPr>
                </pic:pic>
              </a:graphicData>
            </a:graphic>
          </wp:inline>
        </w:drawing>
      </w:r>
    </w:p>
    <w:p w14:paraId="422D1CF3" w14:textId="77777777" w:rsidR="002276AD" w:rsidRDefault="00000000">
      <w:pPr>
        <w:spacing w:before="80" w:after="120"/>
      </w:pPr>
      <w:r>
        <w:rPr>
          <w:b/>
          <w:bCs/>
          <w:color w:val="595959"/>
        </w:rPr>
        <w:t xml:space="preserve">Charts Used: </w:t>
      </w:r>
      <w:proofErr w:type="spellStart"/>
      <w:r>
        <w:rPr>
          <w:b/>
          <w:bCs/>
          <w:color w:val="595959"/>
        </w:rPr>
        <w:t>Treemap</w:t>
      </w:r>
      <w:proofErr w:type="spellEnd"/>
      <w:r>
        <w:rPr>
          <w:b/>
          <w:bCs/>
          <w:color w:val="595959"/>
        </w:rPr>
        <w:t xml:space="preserve"> (Revenue by Item Type), Horizontal Bar Chart (Profit by Item Type), Pie Chart (Order Volume by Type).</w:t>
      </w:r>
    </w:p>
    <w:p w14:paraId="57BC645A" w14:textId="6A4E7E83" w:rsidR="002276AD" w:rsidRDefault="00000000">
      <w:pPr>
        <w:spacing w:before="80" w:after="120"/>
      </w:pPr>
      <w:r>
        <w:rPr>
          <w:color w:val="595959"/>
        </w:rPr>
        <w:t>Insight: Cosmetics is the highest-revenue category at $19M+, followed by Office Supplies ($14M), Household ($13M), and Baby Food ($10M). However, when looking at profit, Cosmetics also wins with the highest absolute profit but Household and Office Supplies show the strongest profit margins at 35%+. Beverages and Personal Care are the lowest performers</w:t>
      </w:r>
      <w:r w:rsidR="006B4916">
        <w:rPr>
          <w:color w:val="595959"/>
        </w:rPr>
        <w:t>,</w:t>
      </w:r>
      <w:r>
        <w:rPr>
          <w:color w:val="595959"/>
        </w:rPr>
        <w:t xml:space="preserve"> these may need pricing or supplier review. Among 12 categories, the top 4 contribute over 50% of total revenue.</w:t>
      </w:r>
    </w:p>
    <w:p w14:paraId="7162B4DF" w14:textId="77777777" w:rsidR="002276AD" w:rsidRDefault="002276AD">
      <w:pPr>
        <w:sectPr w:rsidR="002276AD">
          <w:pgSz w:w="12240" w:h="15840"/>
          <w:pgMar w:top="1440" w:right="1440" w:bottom="1440" w:left="1440" w:header="708" w:footer="708" w:gutter="0"/>
          <w:cols w:space="720"/>
          <w:docGrid w:linePitch="360"/>
        </w:sectPr>
      </w:pPr>
    </w:p>
    <w:p w14:paraId="72C1C997" w14:textId="4A5DCB89" w:rsidR="002276AD" w:rsidRPr="006B4916" w:rsidRDefault="00000000" w:rsidP="006B4916">
      <w:pPr>
        <w:pStyle w:val="ListParagraph"/>
        <w:rPr>
          <w:sz w:val="32"/>
          <w:szCs w:val="32"/>
        </w:rPr>
      </w:pPr>
      <w:r w:rsidRPr="006B4916">
        <w:rPr>
          <w:sz w:val="32"/>
          <w:szCs w:val="32"/>
        </w:rPr>
        <w:lastRenderedPageBreak/>
        <w:t>Sales Channel Comparison (Online vs Offline)</w:t>
      </w:r>
    </w:p>
    <w:p w14:paraId="64D5A056" w14:textId="4C0C5603" w:rsidR="002276AD" w:rsidRDefault="006B4916">
      <w:pPr>
        <w:spacing w:before="60" w:after="60"/>
      </w:pPr>
      <w:r w:rsidRPr="006B4916">
        <w:drawing>
          <wp:inline distT="0" distB="0" distL="0" distR="0" wp14:anchorId="104C92F3" wp14:editId="48C1527B">
            <wp:extent cx="5943600" cy="3576320"/>
            <wp:effectExtent l="0" t="0" r="0" b="5080"/>
            <wp:docPr id="82307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76422" name=""/>
                    <pic:cNvPicPr/>
                  </pic:nvPicPr>
                  <pic:blipFill>
                    <a:blip r:embed="rId10"/>
                    <a:stretch>
                      <a:fillRect/>
                    </a:stretch>
                  </pic:blipFill>
                  <pic:spPr>
                    <a:xfrm>
                      <a:off x="0" y="0"/>
                      <a:ext cx="5943600" cy="3576320"/>
                    </a:xfrm>
                    <a:prstGeom prst="rect">
                      <a:avLst/>
                    </a:prstGeom>
                  </pic:spPr>
                </pic:pic>
              </a:graphicData>
            </a:graphic>
          </wp:inline>
        </w:drawing>
      </w:r>
    </w:p>
    <w:p w14:paraId="7274ECD0" w14:textId="77777777" w:rsidR="002276AD" w:rsidRDefault="00000000">
      <w:pPr>
        <w:spacing w:before="80" w:after="120"/>
      </w:pPr>
      <w:r>
        <w:rPr>
          <w:b/>
          <w:bCs/>
          <w:color w:val="595959"/>
        </w:rPr>
        <w:t>Charts Used: Donut Chart (Revenue Split), Clustered Bar Chart (Online vs Offline by Region), KPI Cards comparing channels.</w:t>
      </w:r>
    </w:p>
    <w:p w14:paraId="0AADE525" w14:textId="467AE9EC" w:rsidR="002276AD" w:rsidRDefault="00000000">
      <w:pPr>
        <w:spacing w:before="80" w:after="120"/>
      </w:pPr>
      <w:r>
        <w:rPr>
          <w:color w:val="595959"/>
        </w:rPr>
        <w:t>Insight: Online and Offline channels contribute nearly equally to revenue (50.3% Online vs 49.7% Offline). However, Online orders show slightly higher profit margins (~33%) compared to Offline (~31%), likely due to lower overhead. In Europe and North America, Online dominates, while in Sub-Saharan Africa and Central America, Offline still leads</w:t>
      </w:r>
      <w:r w:rsidR="006B4916">
        <w:rPr>
          <w:color w:val="595959"/>
        </w:rPr>
        <w:t xml:space="preserve">, </w:t>
      </w:r>
      <w:r>
        <w:rPr>
          <w:color w:val="595959"/>
        </w:rPr>
        <w:t xml:space="preserve">reflecting infrastructure and consumer </w:t>
      </w:r>
      <w:proofErr w:type="spellStart"/>
      <w:r>
        <w:rPr>
          <w:color w:val="595959"/>
        </w:rPr>
        <w:t>behavior</w:t>
      </w:r>
      <w:proofErr w:type="spellEnd"/>
      <w:r>
        <w:rPr>
          <w:color w:val="595959"/>
        </w:rPr>
        <w:t xml:space="preserve"> differences. This omnichannel balance is a strategic strength worth preserving while gradually shifting investment toward the higher-margin Online channel.</w:t>
      </w:r>
    </w:p>
    <w:p w14:paraId="4C3C8067" w14:textId="77777777" w:rsidR="002276AD" w:rsidRDefault="002276AD">
      <w:pPr>
        <w:spacing w:before="60" w:after="60"/>
      </w:pPr>
    </w:p>
    <w:p w14:paraId="4816BF97" w14:textId="77777777" w:rsidR="002276AD" w:rsidRDefault="002276AD">
      <w:pPr>
        <w:spacing w:before="60" w:after="60"/>
      </w:pPr>
    </w:p>
    <w:p w14:paraId="2BC0EB55" w14:textId="4A58A31D" w:rsidR="002276AD" w:rsidRPr="006B4916" w:rsidRDefault="00000000" w:rsidP="006B4916">
      <w:pPr>
        <w:pStyle w:val="ListParagraph"/>
        <w:rPr>
          <w:sz w:val="32"/>
          <w:szCs w:val="32"/>
        </w:rPr>
      </w:pPr>
      <w:r w:rsidRPr="006B4916">
        <w:rPr>
          <w:sz w:val="32"/>
          <w:szCs w:val="32"/>
        </w:rPr>
        <w:t>Time Series Trend Analysis</w:t>
      </w:r>
    </w:p>
    <w:p w14:paraId="481BA4FB" w14:textId="68021218" w:rsidR="002276AD" w:rsidRDefault="006B4916">
      <w:pPr>
        <w:spacing w:before="60" w:after="60"/>
      </w:pPr>
      <w:r w:rsidRPr="006B4916">
        <w:lastRenderedPageBreak/>
        <w:drawing>
          <wp:inline distT="0" distB="0" distL="0" distR="0" wp14:anchorId="327D0FF7" wp14:editId="1FA4967C">
            <wp:extent cx="5943600" cy="3619500"/>
            <wp:effectExtent l="0" t="0" r="0" b="0"/>
            <wp:docPr id="192119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93012" name=""/>
                    <pic:cNvPicPr/>
                  </pic:nvPicPr>
                  <pic:blipFill>
                    <a:blip r:embed="rId11"/>
                    <a:stretch>
                      <a:fillRect/>
                    </a:stretch>
                  </pic:blipFill>
                  <pic:spPr>
                    <a:xfrm>
                      <a:off x="0" y="0"/>
                      <a:ext cx="5943600" cy="3619500"/>
                    </a:xfrm>
                    <a:prstGeom prst="rect">
                      <a:avLst/>
                    </a:prstGeom>
                  </pic:spPr>
                </pic:pic>
              </a:graphicData>
            </a:graphic>
          </wp:inline>
        </w:drawing>
      </w:r>
    </w:p>
    <w:p w14:paraId="6795082C" w14:textId="77777777" w:rsidR="002276AD" w:rsidRDefault="00000000">
      <w:pPr>
        <w:spacing w:before="80" w:after="120"/>
      </w:pPr>
      <w:r>
        <w:rPr>
          <w:b/>
          <w:bCs/>
          <w:color w:val="595959"/>
        </w:rPr>
        <w:t>Charts Used: Line Chart (Yearly Revenue Trend), Area Chart (Cumulative Profit), Column Chart (Monthly Sales — Seasonality), Year Slicer.</w:t>
      </w:r>
    </w:p>
    <w:p w14:paraId="5B677BC4" w14:textId="361DF485" w:rsidR="002276AD" w:rsidRDefault="00000000">
      <w:pPr>
        <w:spacing w:before="80" w:after="120"/>
      </w:pPr>
      <w:r>
        <w:rPr>
          <w:color w:val="595959"/>
        </w:rPr>
        <w:t>Insight: Revenue grew steadily from 2010 through 2014, peaked in 2014 at ~$22M, then plateaued through 2017. Monthly seasonality is clear: February, July, and November are the strongest months</w:t>
      </w:r>
      <w:r w:rsidR="006B4916">
        <w:rPr>
          <w:color w:val="595959"/>
        </w:rPr>
        <w:t>,</w:t>
      </w:r>
      <w:r>
        <w:rPr>
          <w:color w:val="595959"/>
        </w:rPr>
        <w:t xml:space="preserve"> likely tied to Valentine's Day, mid-year sales, and Black Friday/holiday shopping. The slowdown after 2014 deserves investigation</w:t>
      </w:r>
      <w:r w:rsidR="006B4916">
        <w:rPr>
          <w:color w:val="595959"/>
        </w:rPr>
        <w:t>,</w:t>
      </w:r>
      <w:r>
        <w:rPr>
          <w:color w:val="595959"/>
        </w:rPr>
        <w:t xml:space="preserve"> it could indicate market saturation, increased competition, or a shift in consumer </w:t>
      </w:r>
      <w:proofErr w:type="spellStart"/>
      <w:r>
        <w:rPr>
          <w:color w:val="595959"/>
        </w:rPr>
        <w:t>behavior</w:t>
      </w:r>
      <w:proofErr w:type="spellEnd"/>
      <w:r>
        <w:rPr>
          <w:color w:val="595959"/>
        </w:rPr>
        <w:t>. Average fulfilment time is 25 days globally, but ranges from 17 days (North America) to 32 days (Sub-Saharan Africa)</w:t>
      </w:r>
      <w:r w:rsidR="006B4916">
        <w:rPr>
          <w:color w:val="595959"/>
        </w:rPr>
        <w:t>,</w:t>
      </w:r>
      <w:r>
        <w:rPr>
          <w:color w:val="595959"/>
        </w:rPr>
        <w:t xml:space="preserve"> a clear logistics opportunity.</w:t>
      </w:r>
    </w:p>
    <w:p w14:paraId="2C03EABE" w14:textId="77777777" w:rsidR="002276AD" w:rsidRDefault="002276AD">
      <w:pPr>
        <w:spacing w:before="60" w:after="60"/>
      </w:pPr>
    </w:p>
    <w:p w14:paraId="2D513B03" w14:textId="77777777" w:rsidR="002276AD" w:rsidRDefault="002276AD">
      <w:pPr>
        <w:spacing w:before="60" w:after="60"/>
      </w:pPr>
    </w:p>
    <w:p w14:paraId="2051C094" w14:textId="4DA293DB" w:rsidR="002276AD" w:rsidRPr="006B4916" w:rsidRDefault="00000000" w:rsidP="006B4916">
      <w:pPr>
        <w:pStyle w:val="ListParagraph"/>
        <w:numPr>
          <w:ilvl w:val="0"/>
          <w:numId w:val="3"/>
        </w:numPr>
        <w:rPr>
          <w:sz w:val="32"/>
          <w:szCs w:val="32"/>
        </w:rPr>
      </w:pPr>
      <w:r w:rsidRPr="006B4916">
        <w:rPr>
          <w:sz w:val="32"/>
          <w:szCs w:val="32"/>
        </w:rPr>
        <w:t>Final Insights &amp; Recommendations</w:t>
      </w:r>
    </w:p>
    <w:p w14:paraId="7B55A31C" w14:textId="77777777" w:rsidR="002276AD" w:rsidRDefault="002276A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4480"/>
        <w:gridCol w:w="4480"/>
      </w:tblGrid>
      <w:tr w:rsidR="002276AD" w:rsidRPr="006B4916" w14:paraId="6FD8566E" w14:textId="77777777" w:rsidTr="006B4916">
        <w:tblPrEx>
          <w:tblCellMar>
            <w:top w:w="0" w:type="dxa"/>
            <w:bottom w:w="0" w:type="dxa"/>
          </w:tblCellMar>
        </w:tblPrEx>
        <w:trPr>
          <w:tblHeader/>
        </w:trPr>
        <w:tc>
          <w:tcPr>
            <w:tcW w:w="400" w:type="dxa"/>
            <w:tcBorders>
              <w:top w:val="single" w:sz="1" w:space="0" w:color="BBBBBB"/>
              <w:left w:val="single" w:sz="1" w:space="0" w:color="BBBBBB"/>
              <w:bottom w:val="single" w:sz="1" w:space="0" w:color="BBBBBB"/>
              <w:right w:val="single" w:sz="1" w:space="0" w:color="BBBBBB"/>
            </w:tcBorders>
            <w:tcMar>
              <w:top w:w="80" w:type="dxa"/>
              <w:left w:w="80" w:type="dxa"/>
              <w:bottom w:w="80" w:type="dxa"/>
              <w:right w:w="80" w:type="dxa"/>
            </w:tcMar>
          </w:tcPr>
          <w:p w14:paraId="1F5F75F7" w14:textId="77777777" w:rsidR="002276AD" w:rsidRPr="006B4916" w:rsidRDefault="00000000">
            <w:pPr>
              <w:rPr>
                <w:color w:val="000000" w:themeColor="text1"/>
              </w:rPr>
            </w:pPr>
            <w:r w:rsidRPr="006B4916">
              <w:rPr>
                <w:b/>
                <w:bCs/>
                <w:color w:val="000000" w:themeColor="text1"/>
                <w:sz w:val="19"/>
                <w:szCs w:val="19"/>
              </w:rPr>
              <w:t>#</w:t>
            </w:r>
          </w:p>
        </w:tc>
        <w:tc>
          <w:tcPr>
            <w:tcW w:w="44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C3D43E6" w14:textId="77777777" w:rsidR="002276AD" w:rsidRPr="006B4916" w:rsidRDefault="00000000">
            <w:pPr>
              <w:rPr>
                <w:color w:val="000000" w:themeColor="text1"/>
              </w:rPr>
            </w:pPr>
            <w:r w:rsidRPr="006B4916">
              <w:rPr>
                <w:b/>
                <w:bCs/>
                <w:color w:val="000000" w:themeColor="text1"/>
                <w:sz w:val="19"/>
                <w:szCs w:val="19"/>
              </w:rPr>
              <w:t>Key Insight</w:t>
            </w:r>
          </w:p>
        </w:tc>
        <w:tc>
          <w:tcPr>
            <w:tcW w:w="44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56286C0" w14:textId="77777777" w:rsidR="002276AD" w:rsidRPr="006B4916" w:rsidRDefault="00000000">
            <w:pPr>
              <w:rPr>
                <w:color w:val="000000" w:themeColor="text1"/>
              </w:rPr>
            </w:pPr>
            <w:r w:rsidRPr="006B4916">
              <w:rPr>
                <w:b/>
                <w:bCs/>
                <w:color w:val="000000" w:themeColor="text1"/>
                <w:sz w:val="19"/>
                <w:szCs w:val="19"/>
              </w:rPr>
              <w:t>Recommendation</w:t>
            </w:r>
          </w:p>
        </w:tc>
      </w:tr>
      <w:tr w:rsidR="002276AD" w:rsidRPr="006B4916" w14:paraId="2BA6AD85" w14:textId="77777777" w:rsidTr="006B4916">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vAlign w:val="center"/>
          </w:tcPr>
          <w:p w14:paraId="59789C44" w14:textId="77777777" w:rsidR="002276AD" w:rsidRPr="006B4916" w:rsidRDefault="00000000">
            <w:pPr>
              <w:jc w:val="center"/>
              <w:rPr>
                <w:color w:val="000000" w:themeColor="text1"/>
              </w:rPr>
            </w:pPr>
            <w:r w:rsidRPr="006B4916">
              <w:rPr>
                <w:b/>
                <w:bCs/>
                <w:color w:val="000000" w:themeColor="text1"/>
                <w:sz w:val="20"/>
                <w:szCs w:val="20"/>
              </w:rPr>
              <w:t>1</w:t>
            </w:r>
          </w:p>
        </w:tc>
        <w:tc>
          <w:tcPr>
            <w:tcW w:w="44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30FC289" w14:textId="32973997" w:rsidR="002276AD" w:rsidRPr="006B4916" w:rsidRDefault="00000000">
            <w:pPr>
              <w:rPr>
                <w:color w:val="000000" w:themeColor="text1"/>
              </w:rPr>
            </w:pPr>
            <w:r w:rsidRPr="006B4916">
              <w:rPr>
                <w:color w:val="000000" w:themeColor="text1"/>
                <w:sz w:val="20"/>
                <w:szCs w:val="20"/>
              </w:rPr>
              <w:t>Sub-Saharan Africa is the #1 revenue-generating region</w:t>
            </w:r>
            <w:r w:rsidR="006B4916">
              <w:rPr>
                <w:color w:val="000000" w:themeColor="text1"/>
                <w:sz w:val="20"/>
                <w:szCs w:val="20"/>
              </w:rPr>
              <w:t xml:space="preserve">, </w:t>
            </w:r>
            <w:r w:rsidRPr="006B4916">
              <w:rPr>
                <w:color w:val="000000" w:themeColor="text1"/>
                <w:sz w:val="20"/>
                <w:szCs w:val="20"/>
              </w:rPr>
              <w:t>counter-intuitive vs. typical assumptions about North America/Europe leading.</w:t>
            </w:r>
          </w:p>
        </w:tc>
        <w:tc>
          <w:tcPr>
            <w:tcW w:w="44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EA6AF7B" w14:textId="77777777" w:rsidR="002276AD" w:rsidRPr="006B4916" w:rsidRDefault="00000000">
            <w:pPr>
              <w:rPr>
                <w:color w:val="000000" w:themeColor="text1"/>
              </w:rPr>
            </w:pPr>
            <w:r w:rsidRPr="006B4916">
              <w:rPr>
                <w:color w:val="000000" w:themeColor="text1"/>
                <w:sz w:val="20"/>
                <w:szCs w:val="20"/>
              </w:rPr>
              <w:t>Increase strategic investment in African markets through localized marketing, regional warehouses, and culturally-relevant product offerings.</w:t>
            </w:r>
          </w:p>
        </w:tc>
      </w:tr>
      <w:tr w:rsidR="002276AD" w:rsidRPr="006B4916" w14:paraId="386012C8" w14:textId="77777777" w:rsidTr="006B4916">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vAlign w:val="center"/>
          </w:tcPr>
          <w:p w14:paraId="345B9BC3" w14:textId="77777777" w:rsidR="002276AD" w:rsidRPr="006B4916" w:rsidRDefault="00000000">
            <w:pPr>
              <w:jc w:val="center"/>
              <w:rPr>
                <w:color w:val="000000" w:themeColor="text1"/>
              </w:rPr>
            </w:pPr>
            <w:r w:rsidRPr="006B4916">
              <w:rPr>
                <w:b/>
                <w:bCs/>
                <w:color w:val="000000" w:themeColor="text1"/>
                <w:sz w:val="20"/>
                <w:szCs w:val="20"/>
              </w:rPr>
              <w:t>2</w:t>
            </w:r>
          </w:p>
        </w:tc>
        <w:tc>
          <w:tcPr>
            <w:tcW w:w="44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9735684" w14:textId="77777777" w:rsidR="002276AD" w:rsidRPr="006B4916" w:rsidRDefault="00000000">
            <w:pPr>
              <w:rPr>
                <w:color w:val="000000" w:themeColor="text1"/>
              </w:rPr>
            </w:pPr>
            <w:r w:rsidRPr="006B4916">
              <w:rPr>
                <w:color w:val="000000" w:themeColor="text1"/>
                <w:sz w:val="20"/>
                <w:szCs w:val="20"/>
              </w:rPr>
              <w:t>Cosmetics is the top-selling category but Household and Office Supplies have the highest profit margins (35%+).</w:t>
            </w:r>
          </w:p>
        </w:tc>
        <w:tc>
          <w:tcPr>
            <w:tcW w:w="44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8CAD528" w14:textId="77777777" w:rsidR="002276AD" w:rsidRPr="006B4916" w:rsidRDefault="00000000">
            <w:pPr>
              <w:rPr>
                <w:color w:val="000000" w:themeColor="text1"/>
              </w:rPr>
            </w:pPr>
            <w:r w:rsidRPr="006B4916">
              <w:rPr>
                <w:color w:val="000000" w:themeColor="text1"/>
                <w:sz w:val="20"/>
                <w:szCs w:val="20"/>
              </w:rPr>
              <w:t>Diversify product mix toward high-margin Household and Office Supplies categories. Renegotiate supplier costs for Beverages and Personal Care.</w:t>
            </w:r>
          </w:p>
        </w:tc>
      </w:tr>
      <w:tr w:rsidR="002276AD" w:rsidRPr="006B4916" w14:paraId="4BC71B4C" w14:textId="77777777" w:rsidTr="006B4916">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vAlign w:val="center"/>
          </w:tcPr>
          <w:p w14:paraId="58BD65C9" w14:textId="77777777" w:rsidR="002276AD" w:rsidRPr="006B4916" w:rsidRDefault="00000000">
            <w:pPr>
              <w:jc w:val="center"/>
              <w:rPr>
                <w:color w:val="000000" w:themeColor="text1"/>
              </w:rPr>
            </w:pPr>
            <w:r w:rsidRPr="006B4916">
              <w:rPr>
                <w:b/>
                <w:bCs/>
                <w:color w:val="000000" w:themeColor="text1"/>
                <w:sz w:val="20"/>
                <w:szCs w:val="20"/>
              </w:rPr>
              <w:t>3</w:t>
            </w:r>
          </w:p>
        </w:tc>
        <w:tc>
          <w:tcPr>
            <w:tcW w:w="44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4F6B5C5" w14:textId="77777777" w:rsidR="002276AD" w:rsidRPr="006B4916" w:rsidRDefault="00000000">
            <w:pPr>
              <w:rPr>
                <w:color w:val="000000" w:themeColor="text1"/>
              </w:rPr>
            </w:pPr>
            <w:r w:rsidRPr="006B4916">
              <w:rPr>
                <w:color w:val="000000" w:themeColor="text1"/>
                <w:sz w:val="20"/>
                <w:szCs w:val="20"/>
              </w:rPr>
              <w:t>Online and Offline channels are nearly tied (50/50), but Online has 2% higher margins.</w:t>
            </w:r>
          </w:p>
        </w:tc>
        <w:tc>
          <w:tcPr>
            <w:tcW w:w="44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7A83A08" w14:textId="77777777" w:rsidR="002276AD" w:rsidRPr="006B4916" w:rsidRDefault="00000000">
            <w:pPr>
              <w:rPr>
                <w:color w:val="000000" w:themeColor="text1"/>
              </w:rPr>
            </w:pPr>
            <w:r w:rsidRPr="006B4916">
              <w:rPr>
                <w:color w:val="000000" w:themeColor="text1"/>
                <w:sz w:val="20"/>
                <w:szCs w:val="20"/>
              </w:rPr>
              <w:t xml:space="preserve">Gradually shift marketing budget toward digital/online channels in mature markets while </w:t>
            </w:r>
            <w:r w:rsidRPr="006B4916">
              <w:rPr>
                <w:color w:val="000000" w:themeColor="text1"/>
                <w:sz w:val="20"/>
                <w:szCs w:val="20"/>
              </w:rPr>
              <w:lastRenderedPageBreak/>
              <w:t>maintaining offline presence in emerging markets.</w:t>
            </w:r>
          </w:p>
        </w:tc>
      </w:tr>
      <w:tr w:rsidR="002276AD" w:rsidRPr="006B4916" w14:paraId="09BC8EA9" w14:textId="77777777" w:rsidTr="006B4916">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vAlign w:val="center"/>
          </w:tcPr>
          <w:p w14:paraId="306F1D02" w14:textId="77777777" w:rsidR="002276AD" w:rsidRPr="006B4916" w:rsidRDefault="00000000">
            <w:pPr>
              <w:jc w:val="center"/>
              <w:rPr>
                <w:color w:val="000000" w:themeColor="text1"/>
              </w:rPr>
            </w:pPr>
            <w:r w:rsidRPr="006B4916">
              <w:rPr>
                <w:b/>
                <w:bCs/>
                <w:color w:val="000000" w:themeColor="text1"/>
                <w:sz w:val="20"/>
                <w:szCs w:val="20"/>
              </w:rPr>
              <w:lastRenderedPageBreak/>
              <w:t>4</w:t>
            </w:r>
          </w:p>
        </w:tc>
        <w:tc>
          <w:tcPr>
            <w:tcW w:w="44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B8ACDF" w14:textId="264AEF05" w:rsidR="002276AD" w:rsidRPr="006B4916" w:rsidRDefault="00000000">
            <w:pPr>
              <w:rPr>
                <w:color w:val="000000" w:themeColor="text1"/>
              </w:rPr>
            </w:pPr>
            <w:r w:rsidRPr="006B4916">
              <w:rPr>
                <w:color w:val="000000" w:themeColor="text1"/>
                <w:sz w:val="20"/>
                <w:szCs w:val="20"/>
              </w:rPr>
              <w:t>Revenue plateaued after 2014</w:t>
            </w:r>
            <w:r w:rsidR="006B4916">
              <w:rPr>
                <w:color w:val="000000" w:themeColor="text1"/>
                <w:sz w:val="20"/>
                <w:szCs w:val="20"/>
              </w:rPr>
              <w:t xml:space="preserve">, </w:t>
            </w:r>
            <w:r w:rsidRPr="006B4916">
              <w:rPr>
                <w:color w:val="000000" w:themeColor="text1"/>
                <w:sz w:val="20"/>
                <w:szCs w:val="20"/>
              </w:rPr>
              <w:t xml:space="preserve"> growth has stalled.</w:t>
            </w:r>
          </w:p>
        </w:tc>
        <w:tc>
          <w:tcPr>
            <w:tcW w:w="44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4CCA402" w14:textId="77777777" w:rsidR="002276AD" w:rsidRPr="006B4916" w:rsidRDefault="00000000">
            <w:pPr>
              <w:rPr>
                <w:color w:val="000000" w:themeColor="text1"/>
              </w:rPr>
            </w:pPr>
            <w:r w:rsidRPr="006B4916">
              <w:rPr>
                <w:color w:val="000000" w:themeColor="text1"/>
                <w:sz w:val="20"/>
                <w:szCs w:val="20"/>
              </w:rPr>
              <w:t>Investigate root causes (competition, saturation). Launch growth initiatives: new categories, M&amp;A, or expansion into newer geographies.</w:t>
            </w:r>
          </w:p>
        </w:tc>
      </w:tr>
      <w:tr w:rsidR="002276AD" w:rsidRPr="006B4916" w14:paraId="08EBF7D9" w14:textId="77777777" w:rsidTr="006B4916">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vAlign w:val="center"/>
          </w:tcPr>
          <w:p w14:paraId="21B9AA22" w14:textId="77777777" w:rsidR="002276AD" w:rsidRPr="006B4916" w:rsidRDefault="00000000">
            <w:pPr>
              <w:jc w:val="center"/>
              <w:rPr>
                <w:color w:val="000000" w:themeColor="text1"/>
              </w:rPr>
            </w:pPr>
            <w:r w:rsidRPr="006B4916">
              <w:rPr>
                <w:b/>
                <w:bCs/>
                <w:color w:val="000000" w:themeColor="text1"/>
                <w:sz w:val="20"/>
                <w:szCs w:val="20"/>
              </w:rPr>
              <w:t>5</w:t>
            </w:r>
          </w:p>
        </w:tc>
        <w:tc>
          <w:tcPr>
            <w:tcW w:w="44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AC0B1CA" w14:textId="77777777" w:rsidR="002276AD" w:rsidRPr="006B4916" w:rsidRDefault="00000000">
            <w:pPr>
              <w:rPr>
                <w:color w:val="000000" w:themeColor="text1"/>
              </w:rPr>
            </w:pPr>
            <w:r w:rsidRPr="006B4916">
              <w:rPr>
                <w:color w:val="000000" w:themeColor="text1"/>
                <w:sz w:val="20"/>
                <w:szCs w:val="20"/>
              </w:rPr>
              <w:t>Average fulfilment time of 25 days is high; ranges 17–32 days across regions.</w:t>
            </w:r>
          </w:p>
        </w:tc>
        <w:tc>
          <w:tcPr>
            <w:tcW w:w="44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D71919C" w14:textId="77777777" w:rsidR="002276AD" w:rsidRPr="006B4916" w:rsidRDefault="00000000">
            <w:pPr>
              <w:rPr>
                <w:color w:val="000000" w:themeColor="text1"/>
              </w:rPr>
            </w:pPr>
            <w:r w:rsidRPr="006B4916">
              <w:rPr>
                <w:color w:val="000000" w:themeColor="text1"/>
                <w:sz w:val="20"/>
                <w:szCs w:val="20"/>
              </w:rPr>
              <w:t xml:space="preserve">Build regional fulfilment </w:t>
            </w:r>
            <w:proofErr w:type="spellStart"/>
            <w:r w:rsidRPr="006B4916">
              <w:rPr>
                <w:color w:val="000000" w:themeColor="text1"/>
                <w:sz w:val="20"/>
                <w:szCs w:val="20"/>
              </w:rPr>
              <w:t>centers</w:t>
            </w:r>
            <w:proofErr w:type="spellEnd"/>
            <w:r w:rsidRPr="006B4916">
              <w:rPr>
                <w:color w:val="000000" w:themeColor="text1"/>
                <w:sz w:val="20"/>
                <w:szCs w:val="20"/>
              </w:rPr>
              <w:t xml:space="preserve"> in Sub-Saharan Africa and Asia to reduce delivery times and improve customer satisfaction.</w:t>
            </w:r>
          </w:p>
        </w:tc>
      </w:tr>
      <w:tr w:rsidR="002276AD" w:rsidRPr="006B4916" w14:paraId="7535BC4A" w14:textId="77777777" w:rsidTr="006B4916">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vAlign w:val="center"/>
          </w:tcPr>
          <w:p w14:paraId="5F900224" w14:textId="77777777" w:rsidR="002276AD" w:rsidRPr="006B4916" w:rsidRDefault="00000000">
            <w:pPr>
              <w:jc w:val="center"/>
              <w:rPr>
                <w:color w:val="000000" w:themeColor="text1"/>
              </w:rPr>
            </w:pPr>
            <w:r w:rsidRPr="006B4916">
              <w:rPr>
                <w:b/>
                <w:bCs/>
                <w:color w:val="000000" w:themeColor="text1"/>
                <w:sz w:val="20"/>
                <w:szCs w:val="20"/>
              </w:rPr>
              <w:t>6</w:t>
            </w:r>
          </w:p>
        </w:tc>
        <w:tc>
          <w:tcPr>
            <w:tcW w:w="44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2AF15C4" w14:textId="77777777" w:rsidR="002276AD" w:rsidRPr="006B4916" w:rsidRDefault="00000000">
            <w:pPr>
              <w:rPr>
                <w:color w:val="000000" w:themeColor="text1"/>
              </w:rPr>
            </w:pPr>
            <w:r w:rsidRPr="006B4916">
              <w:rPr>
                <w:color w:val="000000" w:themeColor="text1"/>
                <w:sz w:val="20"/>
                <w:szCs w:val="20"/>
              </w:rPr>
              <w:t>February, July, and November are peak sales months globally.</w:t>
            </w:r>
          </w:p>
        </w:tc>
        <w:tc>
          <w:tcPr>
            <w:tcW w:w="44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1E2CF42" w14:textId="77777777" w:rsidR="002276AD" w:rsidRPr="006B4916" w:rsidRDefault="00000000">
            <w:pPr>
              <w:rPr>
                <w:color w:val="000000" w:themeColor="text1"/>
              </w:rPr>
            </w:pPr>
            <w:r w:rsidRPr="006B4916">
              <w:rPr>
                <w:color w:val="000000" w:themeColor="text1"/>
                <w:sz w:val="20"/>
                <w:szCs w:val="20"/>
              </w:rPr>
              <w:t>Pre-position inventory and ramp up promotional spend 3–4 weeks before these peaks. Run targeted campaigns for Valentine's, Mid-Year Sale, and Black Friday.</w:t>
            </w:r>
          </w:p>
        </w:tc>
      </w:tr>
      <w:tr w:rsidR="002276AD" w:rsidRPr="006B4916" w14:paraId="37E53F3F" w14:textId="77777777" w:rsidTr="006B4916">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vAlign w:val="center"/>
          </w:tcPr>
          <w:p w14:paraId="29854E42" w14:textId="77777777" w:rsidR="002276AD" w:rsidRPr="006B4916" w:rsidRDefault="00000000">
            <w:pPr>
              <w:jc w:val="center"/>
              <w:rPr>
                <w:color w:val="000000" w:themeColor="text1"/>
              </w:rPr>
            </w:pPr>
            <w:r w:rsidRPr="006B4916">
              <w:rPr>
                <w:b/>
                <w:bCs/>
                <w:color w:val="000000" w:themeColor="text1"/>
                <w:sz w:val="20"/>
                <w:szCs w:val="20"/>
              </w:rPr>
              <w:t>7</w:t>
            </w:r>
          </w:p>
        </w:tc>
        <w:tc>
          <w:tcPr>
            <w:tcW w:w="44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A180F9E" w14:textId="77777777" w:rsidR="002276AD" w:rsidRPr="006B4916" w:rsidRDefault="00000000">
            <w:pPr>
              <w:rPr>
                <w:color w:val="000000" w:themeColor="text1"/>
              </w:rPr>
            </w:pPr>
            <w:r w:rsidRPr="006B4916">
              <w:rPr>
                <w:color w:val="000000" w:themeColor="text1"/>
                <w:sz w:val="20"/>
                <w:szCs w:val="20"/>
              </w:rPr>
              <w:t>Smaller countries (San Marino, Monaco) have very high profit margins despite low volume.</w:t>
            </w:r>
          </w:p>
        </w:tc>
        <w:tc>
          <w:tcPr>
            <w:tcW w:w="44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1C11D8" w14:textId="77777777" w:rsidR="002276AD" w:rsidRPr="006B4916" w:rsidRDefault="00000000">
            <w:pPr>
              <w:rPr>
                <w:color w:val="000000" w:themeColor="text1"/>
              </w:rPr>
            </w:pPr>
            <w:r w:rsidRPr="006B4916">
              <w:rPr>
                <w:color w:val="000000" w:themeColor="text1"/>
                <w:sz w:val="20"/>
                <w:szCs w:val="20"/>
              </w:rPr>
              <w:t>Treat these as 'premium' markets — offer exclusive products and premium service tiers to maximize margins.</w:t>
            </w:r>
          </w:p>
        </w:tc>
      </w:tr>
      <w:tr w:rsidR="002276AD" w:rsidRPr="006B4916" w14:paraId="20964D9E" w14:textId="77777777" w:rsidTr="006B4916">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vAlign w:val="center"/>
          </w:tcPr>
          <w:p w14:paraId="70B81B11" w14:textId="77777777" w:rsidR="002276AD" w:rsidRPr="006B4916" w:rsidRDefault="00000000">
            <w:pPr>
              <w:jc w:val="center"/>
              <w:rPr>
                <w:color w:val="000000" w:themeColor="text1"/>
              </w:rPr>
            </w:pPr>
            <w:r w:rsidRPr="006B4916">
              <w:rPr>
                <w:b/>
                <w:bCs/>
                <w:color w:val="000000" w:themeColor="text1"/>
                <w:sz w:val="20"/>
                <w:szCs w:val="20"/>
              </w:rPr>
              <w:t>8</w:t>
            </w:r>
          </w:p>
        </w:tc>
        <w:tc>
          <w:tcPr>
            <w:tcW w:w="44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1F34A71" w14:textId="77777777" w:rsidR="002276AD" w:rsidRPr="006B4916" w:rsidRDefault="00000000">
            <w:pPr>
              <w:rPr>
                <w:color w:val="000000" w:themeColor="text1"/>
              </w:rPr>
            </w:pPr>
            <w:r w:rsidRPr="006B4916">
              <w:rPr>
                <w:color w:val="000000" w:themeColor="text1"/>
                <w:sz w:val="20"/>
                <w:szCs w:val="20"/>
              </w:rPr>
              <w:t>Profit margins are remarkably consistent (~30%) across regions.</w:t>
            </w:r>
          </w:p>
        </w:tc>
        <w:tc>
          <w:tcPr>
            <w:tcW w:w="44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7BC736" w14:textId="77777777" w:rsidR="002276AD" w:rsidRPr="006B4916" w:rsidRDefault="00000000">
            <w:pPr>
              <w:rPr>
                <w:color w:val="000000" w:themeColor="text1"/>
              </w:rPr>
            </w:pPr>
            <w:r w:rsidRPr="006B4916">
              <w:rPr>
                <w:color w:val="000000" w:themeColor="text1"/>
                <w:sz w:val="20"/>
                <w:szCs w:val="20"/>
              </w:rPr>
              <w:t>Maintain current global pricing strategy as a strength, but explore region-specific price elasticity testing for further margin uplift.</w:t>
            </w:r>
          </w:p>
        </w:tc>
      </w:tr>
    </w:tbl>
    <w:p w14:paraId="412C688F" w14:textId="77777777" w:rsidR="002276AD" w:rsidRDefault="002276AD">
      <w:pPr>
        <w:spacing w:before="60" w:after="60"/>
      </w:pPr>
    </w:p>
    <w:p w14:paraId="5FB41EB3" w14:textId="77777777" w:rsidR="002276AD" w:rsidRDefault="002276AD">
      <w:pPr>
        <w:spacing w:before="60" w:after="60"/>
      </w:pPr>
    </w:p>
    <w:p w14:paraId="1C0A9052" w14:textId="7D710BC5" w:rsidR="002276AD" w:rsidRDefault="002276AD">
      <w:pPr>
        <w:pStyle w:val="Heading2"/>
      </w:pPr>
    </w:p>
    <w:p w14:paraId="676039A5" w14:textId="2294ADD6" w:rsidR="002276AD" w:rsidRDefault="002276AD" w:rsidP="00433C0B">
      <w:pPr>
        <w:pStyle w:val="Heading2"/>
      </w:pPr>
    </w:p>
    <w:sectPr w:rsidR="002276A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30F80"/>
    <w:multiLevelType w:val="hybridMultilevel"/>
    <w:tmpl w:val="1C44E4F0"/>
    <w:lvl w:ilvl="0" w:tplc="9084A484">
      <w:start w:val="1"/>
      <w:numFmt w:val="bullet"/>
      <w:lvlText w:val="●"/>
      <w:lvlJc w:val="left"/>
      <w:pPr>
        <w:ind w:left="720" w:hanging="360"/>
      </w:pPr>
    </w:lvl>
    <w:lvl w:ilvl="1" w:tplc="F1A2866C">
      <w:start w:val="1"/>
      <w:numFmt w:val="bullet"/>
      <w:lvlText w:val="○"/>
      <w:lvlJc w:val="left"/>
      <w:pPr>
        <w:ind w:left="1440" w:hanging="360"/>
      </w:pPr>
    </w:lvl>
    <w:lvl w:ilvl="2" w:tplc="7BC00770">
      <w:start w:val="1"/>
      <w:numFmt w:val="bullet"/>
      <w:lvlText w:val="■"/>
      <w:lvlJc w:val="left"/>
      <w:pPr>
        <w:ind w:left="2160" w:hanging="360"/>
      </w:pPr>
    </w:lvl>
    <w:lvl w:ilvl="3" w:tplc="B8041510">
      <w:start w:val="1"/>
      <w:numFmt w:val="bullet"/>
      <w:lvlText w:val="●"/>
      <w:lvlJc w:val="left"/>
      <w:pPr>
        <w:ind w:left="2880" w:hanging="360"/>
      </w:pPr>
    </w:lvl>
    <w:lvl w:ilvl="4" w:tplc="4B1E1212">
      <w:start w:val="1"/>
      <w:numFmt w:val="bullet"/>
      <w:lvlText w:val="○"/>
      <w:lvlJc w:val="left"/>
      <w:pPr>
        <w:ind w:left="3600" w:hanging="360"/>
      </w:pPr>
    </w:lvl>
    <w:lvl w:ilvl="5" w:tplc="9EE4314A">
      <w:start w:val="1"/>
      <w:numFmt w:val="bullet"/>
      <w:lvlText w:val="■"/>
      <w:lvlJc w:val="left"/>
      <w:pPr>
        <w:ind w:left="4320" w:hanging="360"/>
      </w:pPr>
    </w:lvl>
    <w:lvl w:ilvl="6" w:tplc="3B2ED9A8">
      <w:start w:val="1"/>
      <w:numFmt w:val="bullet"/>
      <w:lvlText w:val="●"/>
      <w:lvlJc w:val="left"/>
      <w:pPr>
        <w:ind w:left="5040" w:hanging="360"/>
      </w:pPr>
    </w:lvl>
    <w:lvl w:ilvl="7" w:tplc="89A6138E">
      <w:start w:val="1"/>
      <w:numFmt w:val="bullet"/>
      <w:lvlText w:val="●"/>
      <w:lvlJc w:val="left"/>
      <w:pPr>
        <w:ind w:left="5760" w:hanging="360"/>
      </w:pPr>
    </w:lvl>
    <w:lvl w:ilvl="8" w:tplc="B6601A78">
      <w:start w:val="1"/>
      <w:numFmt w:val="bullet"/>
      <w:lvlText w:val="●"/>
      <w:lvlJc w:val="left"/>
      <w:pPr>
        <w:ind w:left="6480" w:hanging="360"/>
      </w:pPr>
    </w:lvl>
  </w:abstractNum>
  <w:abstractNum w:abstractNumId="1" w15:restartNumberingAfterBreak="0">
    <w:nsid w:val="388D429E"/>
    <w:multiLevelType w:val="hybridMultilevel"/>
    <w:tmpl w:val="E65AC422"/>
    <w:lvl w:ilvl="0" w:tplc="063C7094">
      <w:start w:val="1"/>
      <w:numFmt w:val="bullet"/>
      <w:lvlText w:val="•"/>
      <w:lvlJc w:val="left"/>
      <w:pPr>
        <w:ind w:left="720" w:hanging="360"/>
      </w:pPr>
    </w:lvl>
    <w:lvl w:ilvl="1" w:tplc="5C409682">
      <w:numFmt w:val="decimal"/>
      <w:lvlText w:val=""/>
      <w:lvlJc w:val="left"/>
    </w:lvl>
    <w:lvl w:ilvl="2" w:tplc="69AA373C">
      <w:numFmt w:val="decimal"/>
      <w:lvlText w:val=""/>
      <w:lvlJc w:val="left"/>
    </w:lvl>
    <w:lvl w:ilvl="3" w:tplc="69CC3E22">
      <w:numFmt w:val="decimal"/>
      <w:lvlText w:val=""/>
      <w:lvlJc w:val="left"/>
    </w:lvl>
    <w:lvl w:ilvl="4" w:tplc="0574AE5C">
      <w:numFmt w:val="decimal"/>
      <w:lvlText w:val=""/>
      <w:lvlJc w:val="left"/>
    </w:lvl>
    <w:lvl w:ilvl="5" w:tplc="A7DAE550">
      <w:numFmt w:val="decimal"/>
      <w:lvlText w:val=""/>
      <w:lvlJc w:val="left"/>
    </w:lvl>
    <w:lvl w:ilvl="6" w:tplc="B94C21B8">
      <w:numFmt w:val="decimal"/>
      <w:lvlText w:val=""/>
      <w:lvlJc w:val="left"/>
    </w:lvl>
    <w:lvl w:ilvl="7" w:tplc="1866884C">
      <w:numFmt w:val="decimal"/>
      <w:lvlText w:val=""/>
      <w:lvlJc w:val="left"/>
    </w:lvl>
    <w:lvl w:ilvl="8" w:tplc="623634CA">
      <w:numFmt w:val="decimal"/>
      <w:lvlText w:val=""/>
      <w:lvlJc w:val="left"/>
    </w:lvl>
  </w:abstractNum>
  <w:abstractNum w:abstractNumId="2" w15:restartNumberingAfterBreak="0">
    <w:nsid w:val="617D4541"/>
    <w:multiLevelType w:val="hybridMultilevel"/>
    <w:tmpl w:val="98FEDF6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583299198">
    <w:abstractNumId w:val="0"/>
    <w:lvlOverride w:ilvl="0">
      <w:startOverride w:val="1"/>
    </w:lvlOverride>
  </w:num>
  <w:num w:numId="2" w16cid:durableId="1275406901">
    <w:abstractNumId w:val="1"/>
    <w:lvlOverride w:ilvl="0">
      <w:startOverride w:val="1"/>
    </w:lvlOverride>
  </w:num>
  <w:num w:numId="3" w16cid:durableId="112309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6AD"/>
    <w:rsid w:val="002276AD"/>
    <w:rsid w:val="00433C0B"/>
    <w:rsid w:val="0047593E"/>
    <w:rsid w:val="006B4916"/>
    <w:rsid w:val="008966DE"/>
    <w:rsid w:val="008D4E50"/>
    <w:rsid w:val="00B0132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E737C"/>
  <w15:docId w15:val="{0792D6EB-A016-4448-AA9E-16F567FB1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32F3E"/>
      <w:sz w:val="34"/>
      <w:szCs w:val="34"/>
    </w:rPr>
  </w:style>
  <w:style w:type="paragraph" w:styleId="Heading2">
    <w:name w:val="heading 2"/>
    <w:uiPriority w:val="9"/>
    <w:unhideWhenUsed/>
    <w:qFormat/>
    <w:pPr>
      <w:spacing w:before="280" w:after="160"/>
      <w:outlineLvl w:val="1"/>
    </w:pPr>
    <w:rPr>
      <w:b/>
      <w:bCs/>
      <w:color w:val="FF99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013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mithilesh9/amazon-sales-data-analysis"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11</Pages>
  <Words>1695</Words>
  <Characters>9662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Ayesha Salahuddin</cp:lastModifiedBy>
  <cp:revision>2</cp:revision>
  <dcterms:created xsi:type="dcterms:W3CDTF">2026-04-27T17:49:00Z</dcterms:created>
  <dcterms:modified xsi:type="dcterms:W3CDTF">2026-04-27T21:58:00Z</dcterms:modified>
</cp:coreProperties>
</file>