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E91" w14:textId="56A37953" w:rsidR="0092401F" w:rsidRDefault="002C6BE0" w:rsidP="002C6BE0">
      <w:pPr>
        <w:pStyle w:val="ListParagraph"/>
        <w:numPr>
          <w:ilvl w:val="0"/>
          <w:numId w:val="1"/>
        </w:numPr>
        <w:rPr>
          <w:rFonts w:ascii="Segoe UI" w:hAnsi="Segoe UI" w:cs="Segoe UI"/>
          <w:color w:val="D1D5DB"/>
          <w:shd w:val="clear" w:color="auto" w:fill="444654"/>
        </w:rPr>
      </w:pPr>
      <w:r w:rsidRPr="002C6BE0">
        <w:rPr>
          <w:rFonts w:ascii="Segoe UI" w:hAnsi="Segoe UI" w:cs="Segoe UI"/>
          <w:color w:val="D1D5DB"/>
          <w:shd w:val="clear" w:color="auto" w:fill="444654"/>
        </w:rPr>
        <w:t>A new boring was drilled to follow client instructions, after the initial one was abandoned and the drill rig moved two feet</w:t>
      </w:r>
    </w:p>
    <w:p w14:paraId="587258FE" w14:textId="1C3CC73C" w:rsidR="002C6BE0" w:rsidRDefault="002C6BE0" w:rsidP="002C6BE0">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Cap soil sample ring with PVC and caps, notify project team, place in cooler for storage and transport to chemical lab.</w:t>
      </w:r>
    </w:p>
    <w:p w14:paraId="62B41838" w14:textId="3407D960" w:rsidR="002C6BE0" w:rsidRDefault="002C6BE0" w:rsidP="002C6BE0">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The feasibility of installing the lead field type on the site sewage disposal system was elevated based on the subsurface exploration program data, population testing results, and the plan's depiction.</w:t>
      </w:r>
    </w:p>
    <w:p w14:paraId="2C2B080D" w14:textId="4E08EC3F" w:rsidR="002C6BE0" w:rsidRDefault="002C6BE0" w:rsidP="002C6BE0">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 xml:space="preserve">Two percolation tests were done, one 40 ft east and the other 65 ft west of the pump house. Results were submitted to the </w:t>
      </w:r>
      <w:proofErr w:type="gramStart"/>
      <w:r>
        <w:rPr>
          <w:rFonts w:ascii="Segoe UI" w:hAnsi="Segoe UI" w:cs="Segoe UI"/>
          <w:color w:val="D1D5DB"/>
          <w:shd w:val="clear" w:color="auto" w:fill="444654"/>
        </w:rPr>
        <w:t>Builder</w:t>
      </w:r>
      <w:proofErr w:type="gramEnd"/>
    </w:p>
    <w:p w14:paraId="475BFD36" w14:textId="113E1157" w:rsidR="002C6BE0" w:rsidRDefault="00443CC2" w:rsidP="002C6BE0">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We look forward to continuing our relationship with XYZ by providing services on the upcoming finance project next spring</w:t>
      </w:r>
    </w:p>
    <w:p w14:paraId="152BE284" w14:textId="5A82EC49" w:rsidR="00443CC2" w:rsidRDefault="00443CC2" w:rsidP="002C6BE0">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Exploration materials are acceptable as long as they are free of organic debris and harmful materials, and are screened for particles larger than 6 inches.</w:t>
      </w:r>
    </w:p>
    <w:p w14:paraId="6BAFA261" w14:textId="4A6C630B" w:rsidR="00443CC2" w:rsidRDefault="00443CC2" w:rsidP="002C6BE0">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The study aimed to determine, based on city files and criteria outlined in our June 18, 2008 proposal, if hazardous substances were used, stored, disposed of, or released near the site.</w:t>
      </w:r>
    </w:p>
    <w:p w14:paraId="3B20830D" w14:textId="68EE7FD2" w:rsidR="00443CC2" w:rsidRDefault="00E56BD5" w:rsidP="002C6BE0">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The properties are approximately 5,000 acres and consist of American Axis Insurance's portion of the heroin range, unsold Jones Ranch Parcels, a village commercial area, mobile home subdivisions, two condominium complexes, a contractor's storage and RV storage area, a sales office, a gatehouse, open spaces, and undeveloped areas for future buildings 1666, 1503, 1990, and 1910</w:t>
      </w:r>
    </w:p>
    <w:p w14:paraId="5D0DC6FC" w14:textId="7A0A0A06" w:rsidR="00E56BD5" w:rsidRDefault="000D1B43" w:rsidP="000D1B43">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We have applied for permits to build a bathhouse, medical center, maintenance building, boat dock, swimming pool, community building, and community building addition. However, we still need to apply for a storeroom permit.</w:t>
      </w:r>
    </w:p>
    <w:p w14:paraId="68AC0356" w14:textId="69E5EC2A" w:rsidR="000D1B43" w:rsidRPr="000D1B43" w:rsidRDefault="000D1B43" w:rsidP="000D1B43">
      <w:pPr>
        <w:pStyle w:val="ListParagraph"/>
        <w:numPr>
          <w:ilvl w:val="0"/>
          <w:numId w:val="1"/>
        </w:numPr>
        <w:rPr>
          <w:rFonts w:ascii="Segoe UI" w:hAnsi="Segoe UI" w:cs="Segoe UI"/>
          <w:color w:val="D1D5DB"/>
          <w:shd w:val="clear" w:color="auto" w:fill="444654"/>
        </w:rPr>
      </w:pPr>
      <w:r>
        <w:rPr>
          <w:rFonts w:ascii="Segoe UI" w:hAnsi="Segoe UI" w:cs="Segoe UI"/>
          <w:color w:val="D1D5DB"/>
          <w:shd w:val="clear" w:color="auto" w:fill="444654"/>
        </w:rPr>
        <w:t xml:space="preserve">A May 25, </w:t>
      </w:r>
      <w:proofErr w:type="gramStart"/>
      <w:r>
        <w:rPr>
          <w:rFonts w:ascii="Segoe UI" w:hAnsi="Segoe UI" w:cs="Segoe UI"/>
          <w:color w:val="D1D5DB"/>
          <w:shd w:val="clear" w:color="auto" w:fill="444654"/>
        </w:rPr>
        <w:t>2007</w:t>
      </w:r>
      <w:proofErr w:type="gramEnd"/>
      <w:r>
        <w:rPr>
          <w:rFonts w:ascii="Segoe UI" w:hAnsi="Segoe UI" w:cs="Segoe UI"/>
          <w:color w:val="D1D5DB"/>
          <w:shd w:val="clear" w:color="auto" w:fill="444654"/>
        </w:rPr>
        <w:t xml:space="preserve"> report for ABC Corporation confirmed that an updated business plan was completed the previous month but a new plan had to be submitted by May 25, 2008.</w:t>
      </w:r>
    </w:p>
    <w:p w14:paraId="1E64D69F" w14:textId="1D8A66A8" w:rsidR="002C6BE0" w:rsidRDefault="002C6BE0">
      <w:pPr>
        <w:rPr>
          <w:rFonts w:ascii="Segoe UI" w:hAnsi="Segoe UI" w:cs="Segoe UI"/>
          <w:color w:val="D1D5DB"/>
          <w:shd w:val="clear" w:color="auto" w:fill="444654"/>
        </w:rPr>
      </w:pPr>
    </w:p>
    <w:p w14:paraId="61910D27" w14:textId="77777777" w:rsidR="002C6BE0" w:rsidRDefault="002C6BE0"/>
    <w:sectPr w:rsidR="002C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751"/>
    <w:multiLevelType w:val="hybridMultilevel"/>
    <w:tmpl w:val="54A0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33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E0"/>
    <w:rsid w:val="000D1B43"/>
    <w:rsid w:val="002C6BE0"/>
    <w:rsid w:val="00443CC2"/>
    <w:rsid w:val="0092401F"/>
    <w:rsid w:val="00E5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F33B"/>
  <w15:chartTrackingRefBased/>
  <w15:docId w15:val="{CBB4C78E-1AE4-459C-BA1B-E7AEA908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Ayezad Yar</dc:creator>
  <cp:keywords/>
  <dc:description/>
  <cp:lastModifiedBy>Ayezad Yar</cp:lastModifiedBy>
  <cp:revision>1</cp:revision>
  <dcterms:created xsi:type="dcterms:W3CDTF">2023-02-06T05:36:00Z</dcterms:created>
  <dcterms:modified xsi:type="dcterms:W3CDTF">2023-02-06T06:11:00Z</dcterms:modified>
</cp:coreProperties>
</file>