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E852D" w14:textId="77777777" w:rsidR="007C458C" w:rsidRDefault="00AD3A7D" w:rsidP="00AD3A7D">
      <w:pPr>
        <w:rPr>
          <w:rFonts w:ascii="Wide Latin" w:hAnsi="Wide Latin"/>
          <w:b/>
          <w:bCs/>
          <w:sz w:val="48"/>
          <w:szCs w:val="48"/>
        </w:rPr>
      </w:pPr>
      <w:r w:rsidRPr="00850C2B">
        <w:rPr>
          <w:rFonts w:ascii="Wide Latin" w:hAnsi="Wide Latin"/>
          <w:b/>
          <w:bCs/>
          <w:sz w:val="48"/>
          <w:szCs w:val="48"/>
        </w:rPr>
        <w:t>Customer Engagement</w:t>
      </w:r>
    </w:p>
    <w:p w14:paraId="24281E2B" w14:textId="77777777" w:rsidR="007C458C" w:rsidRDefault="00AD3A7D" w:rsidP="00AD3A7D">
      <w:pPr>
        <w:rPr>
          <w:rFonts w:ascii="Wide Latin" w:hAnsi="Wide Latin"/>
          <w:b/>
          <w:bCs/>
          <w:sz w:val="48"/>
          <w:szCs w:val="48"/>
        </w:rPr>
      </w:pPr>
      <w:r w:rsidRPr="00850C2B">
        <w:rPr>
          <w:rFonts w:ascii="Wide Latin" w:hAnsi="Wide Latin"/>
          <w:b/>
          <w:bCs/>
          <w:sz w:val="48"/>
          <w:szCs w:val="48"/>
        </w:rPr>
        <w:t xml:space="preserve"> &amp; Product Utilization </w:t>
      </w:r>
    </w:p>
    <w:p w14:paraId="60D5C9DF" w14:textId="5F8B8459" w:rsidR="00226252" w:rsidRPr="00850C2B" w:rsidRDefault="00AD3A7D" w:rsidP="00AD3A7D">
      <w:pPr>
        <w:rPr>
          <w:rFonts w:ascii="Wide Latin" w:hAnsi="Wide Latin"/>
          <w:b/>
          <w:bCs/>
          <w:sz w:val="48"/>
          <w:szCs w:val="48"/>
        </w:rPr>
      </w:pPr>
      <w:r w:rsidRPr="00850C2B">
        <w:rPr>
          <w:rFonts w:ascii="Wide Latin" w:hAnsi="Wide Latin"/>
          <w:b/>
          <w:bCs/>
          <w:sz w:val="48"/>
          <w:szCs w:val="48"/>
        </w:rPr>
        <w:t xml:space="preserve">Analytics for </w:t>
      </w:r>
      <w:r w:rsidR="0028236C">
        <w:rPr>
          <w:rFonts w:ascii="Wide Latin" w:hAnsi="Wide Latin"/>
          <w:b/>
          <w:bCs/>
          <w:sz w:val="48"/>
          <w:szCs w:val="48"/>
        </w:rPr>
        <w:t>Retention Strategy</w:t>
      </w:r>
    </w:p>
    <w:p w14:paraId="5EA23E6A" w14:textId="0DEB575C" w:rsidR="00226252" w:rsidRPr="00226252" w:rsidRDefault="00087547">
      <w:pPr>
        <w:rPr>
          <w:rFonts w:ascii="Algerian" w:hAnsi="Algerian"/>
          <w:b/>
          <w:bCs/>
          <w:sz w:val="36"/>
          <w:szCs w:val="36"/>
        </w:rPr>
      </w:pPr>
      <w:r>
        <w:rPr>
          <w:rFonts w:ascii="Algerian" w:hAnsi="Algerian"/>
          <w:b/>
          <w:bCs/>
          <w:sz w:val="48"/>
          <w:szCs w:val="48"/>
        </w:rPr>
        <w:t xml:space="preserve">                 </w:t>
      </w:r>
      <w:r w:rsidR="00AA54BD" w:rsidRPr="00527B16">
        <w:rPr>
          <w:rFonts w:ascii="Algerian" w:hAnsi="Algerian"/>
          <w:b/>
          <w:bCs/>
          <w:sz w:val="36"/>
          <w:szCs w:val="36"/>
        </w:rPr>
        <w:t>Research Paper</w:t>
      </w:r>
    </w:p>
    <w:p w14:paraId="7A9728EF" w14:textId="5550F257" w:rsidR="00226252" w:rsidRDefault="002A2F18" w:rsidP="0039131A">
      <w:pPr>
        <w:rPr>
          <w:rFonts w:ascii="Modern No. 20" w:hAnsi="Modern No. 20"/>
          <w:sz w:val="32"/>
          <w:szCs w:val="32"/>
        </w:rPr>
      </w:pPr>
      <w:r>
        <w:rPr>
          <w:rFonts w:ascii="Modern No. 20" w:hAnsi="Modern No. 20" w:cstheme="minorHAnsi"/>
          <w:sz w:val="36"/>
          <w:szCs w:val="36"/>
        </w:rPr>
        <w:t>Prepared from the completed</w:t>
      </w:r>
      <w:r w:rsidR="00AA54BD">
        <w:rPr>
          <w:rFonts w:ascii="Algerian" w:hAnsi="Algerian"/>
          <w:b/>
          <w:bCs/>
          <w:sz w:val="32"/>
          <w:szCs w:val="32"/>
        </w:rPr>
        <w:t xml:space="preserve"> </w:t>
      </w:r>
      <w:r w:rsidR="0039131A" w:rsidRPr="003B498C">
        <w:rPr>
          <w:rFonts w:ascii="Modern No. 20" w:hAnsi="Modern No. 20"/>
          <w:sz w:val="32"/>
          <w:szCs w:val="32"/>
        </w:rPr>
        <w:t>Customer Engagement &amp; Product Utilization Analytics for Retention Strategy</w:t>
      </w:r>
      <w:r w:rsidR="003B498C">
        <w:rPr>
          <w:rFonts w:ascii="Modern No. 20" w:hAnsi="Modern No. 20"/>
          <w:sz w:val="32"/>
          <w:szCs w:val="32"/>
        </w:rPr>
        <w:t>.</w:t>
      </w:r>
      <w:r w:rsidR="00527B16">
        <w:rPr>
          <w:rFonts w:ascii="Modern No. 20" w:hAnsi="Modern No. 20"/>
          <w:sz w:val="32"/>
          <w:szCs w:val="32"/>
        </w:rPr>
        <w:t xml:space="preserve"> </w:t>
      </w:r>
    </w:p>
    <w:p w14:paraId="570805FA" w14:textId="0D0B1AE9" w:rsidR="00010238" w:rsidRDefault="00010238" w:rsidP="0039131A">
      <w:pPr>
        <w:rPr>
          <w:rFonts w:ascii="Modern No. 20" w:hAnsi="Modern No. 20"/>
          <w:b/>
          <w:bCs/>
          <w:sz w:val="32"/>
          <w:szCs w:val="32"/>
        </w:rPr>
      </w:pPr>
      <w:r>
        <w:rPr>
          <w:rFonts w:ascii="Modern No. 20" w:hAnsi="Modern No. 20"/>
          <w:sz w:val="32"/>
          <w:szCs w:val="32"/>
        </w:rPr>
        <w:t xml:space="preserve">                       </w:t>
      </w:r>
      <w:r w:rsidR="004E5F3D">
        <w:rPr>
          <w:rFonts w:ascii="Modern No. 20" w:hAnsi="Modern No. 20"/>
          <w:sz w:val="32"/>
          <w:szCs w:val="32"/>
        </w:rPr>
        <w:t xml:space="preserve">        </w:t>
      </w:r>
      <w:r w:rsidR="003743E4" w:rsidRPr="00BF59C6">
        <w:rPr>
          <w:rFonts w:ascii="Modern No. 20" w:hAnsi="Modern No. 20"/>
          <w:b/>
          <w:bCs/>
          <w:sz w:val="32"/>
          <w:szCs w:val="32"/>
        </w:rPr>
        <w:t>Student: Iram</w:t>
      </w:r>
    </w:p>
    <w:p w14:paraId="779DB1CB" w14:textId="05D890FD" w:rsidR="00E62505" w:rsidRDefault="00E62505" w:rsidP="0039131A">
      <w:pPr>
        <w:rPr>
          <w:rFonts w:ascii="Modern No. 20" w:hAnsi="Modern No. 20"/>
          <w:sz w:val="32"/>
          <w:szCs w:val="32"/>
        </w:rPr>
      </w:pPr>
      <w:r>
        <w:rPr>
          <w:rFonts w:ascii="Modern No. 20" w:hAnsi="Modern No. 20"/>
          <w:b/>
          <w:bCs/>
          <w:sz w:val="32"/>
          <w:szCs w:val="32"/>
        </w:rPr>
        <w:t xml:space="preserve">                          </w:t>
      </w:r>
      <w:r>
        <w:rPr>
          <w:rFonts w:ascii="Modern No. 20" w:hAnsi="Modern No. 20"/>
          <w:sz w:val="32"/>
          <w:szCs w:val="32"/>
        </w:rPr>
        <w:t xml:space="preserve">Domain: </w:t>
      </w:r>
      <w:r w:rsidR="003E659E">
        <w:rPr>
          <w:rFonts w:ascii="Modern No. 20" w:hAnsi="Modern No. 20"/>
          <w:sz w:val="32"/>
          <w:szCs w:val="32"/>
        </w:rPr>
        <w:t>Financial Analyst</w:t>
      </w:r>
    </w:p>
    <w:p w14:paraId="74BA0377" w14:textId="13E60939" w:rsidR="00A17E63" w:rsidRDefault="00A17E63" w:rsidP="0039131A">
      <w:pPr>
        <w:rPr>
          <w:rFonts w:ascii="Modern No. 20" w:hAnsi="Modern No. 20"/>
          <w:sz w:val="32"/>
          <w:szCs w:val="32"/>
        </w:rPr>
      </w:pPr>
      <w:r>
        <w:rPr>
          <w:rFonts w:ascii="Modern No. 20" w:hAnsi="Modern No. 20"/>
          <w:sz w:val="32"/>
          <w:szCs w:val="32"/>
        </w:rPr>
        <w:t xml:space="preserve">                        Context: Unified Mentor</w:t>
      </w:r>
    </w:p>
    <w:p w14:paraId="6F2E924F" w14:textId="77777777" w:rsidR="007C458C" w:rsidRDefault="007C458C" w:rsidP="0039131A">
      <w:pPr>
        <w:rPr>
          <w:rFonts w:ascii="Modern No. 20" w:hAnsi="Modern No. 20"/>
          <w:sz w:val="32"/>
          <w:szCs w:val="32"/>
        </w:rPr>
      </w:pPr>
    </w:p>
    <w:p w14:paraId="19F92E5F" w14:textId="77777777" w:rsidR="00C2406A" w:rsidRDefault="00C2406A" w:rsidP="0039131A">
      <w:pPr>
        <w:rPr>
          <w:rFonts w:ascii="Modern No. 20" w:hAnsi="Modern No. 20"/>
          <w:sz w:val="32"/>
          <w:szCs w:val="32"/>
        </w:rPr>
      </w:pPr>
    </w:p>
    <w:p w14:paraId="22A03A9C" w14:textId="1E904636" w:rsidR="00C2406A" w:rsidRDefault="00420CBE" w:rsidP="0039131A">
      <w:pPr>
        <w:rPr>
          <w:rFonts w:ascii="Modern No. 20" w:hAnsi="Modern No. 20"/>
          <w:sz w:val="32"/>
          <w:szCs w:val="32"/>
        </w:rPr>
      </w:pPr>
      <w:r>
        <w:rPr>
          <w:rFonts w:ascii="Modern No. 20" w:hAnsi="Modern No. 20"/>
          <w:noProof/>
          <w:sz w:val="32"/>
          <w:szCs w:val="32"/>
        </w:rPr>
        <w:drawing>
          <wp:inline distT="0" distB="0" distL="0" distR="0" wp14:anchorId="1FE24C94" wp14:editId="748574A4">
            <wp:extent cx="5261610" cy="3208020"/>
            <wp:effectExtent l="0" t="0" r="0" b="0"/>
            <wp:docPr id="189429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1610" cy="3208020"/>
                    </a:xfrm>
                    <a:prstGeom prst="rect">
                      <a:avLst/>
                    </a:prstGeom>
                    <a:noFill/>
                  </pic:spPr>
                </pic:pic>
              </a:graphicData>
            </a:graphic>
          </wp:inline>
        </w:drawing>
      </w:r>
    </w:p>
    <w:p w14:paraId="3AF57677" w14:textId="644970B1" w:rsidR="007C458C" w:rsidRDefault="004745BE" w:rsidP="0039131A">
      <w:pPr>
        <w:rPr>
          <w:rFonts w:ascii="Aptos Mono" w:hAnsi="Aptos Mono"/>
          <w:b/>
          <w:bCs/>
          <w:sz w:val="40"/>
          <w:szCs w:val="40"/>
        </w:rPr>
      </w:pPr>
      <w:r w:rsidRPr="00C14208">
        <w:rPr>
          <w:rFonts w:ascii="Aptos Mono" w:hAnsi="Aptos Mono"/>
          <w:b/>
          <w:bCs/>
          <w:sz w:val="40"/>
          <w:szCs w:val="40"/>
        </w:rPr>
        <w:lastRenderedPageBreak/>
        <w:t>Abstract</w:t>
      </w:r>
    </w:p>
    <w:p w14:paraId="5E58B171" w14:textId="400296E7" w:rsidR="00AB2C29" w:rsidRPr="00AB2C29" w:rsidRDefault="00AB2C29" w:rsidP="00AB2C29">
      <w:pPr>
        <w:rPr>
          <w:rFonts w:ascii="Gabriola" w:hAnsi="Gabriola"/>
          <w:sz w:val="28"/>
          <w:szCs w:val="28"/>
        </w:rPr>
      </w:pPr>
      <w:r w:rsidRPr="00AB2C29">
        <w:rPr>
          <w:rFonts w:ascii="Gabriola" w:hAnsi="Gabriola"/>
          <w:sz w:val="28"/>
          <w:szCs w:val="28"/>
        </w:rPr>
        <w:t xml:space="preserve">Customer retention has become an important concern for banking institutions as customer churn can negatively affect long-term customer relationships and business performance. This study focuses on </w:t>
      </w:r>
      <w:r w:rsidRPr="00AB2C29">
        <w:rPr>
          <w:rFonts w:ascii="Gabriola" w:hAnsi="Gabriola"/>
          <w:sz w:val="28"/>
          <w:szCs w:val="28"/>
        </w:rPr>
        <w:t>analyzing</w:t>
      </w:r>
      <w:r w:rsidRPr="00AB2C29">
        <w:rPr>
          <w:rFonts w:ascii="Gabriola" w:hAnsi="Gabriola"/>
          <w:sz w:val="28"/>
          <w:szCs w:val="28"/>
        </w:rPr>
        <w:t xml:space="preserve"> customer engagement and product utilization to identify customers who are more likely to leave a banking institution. The study uses a European banking customer dataset consisting of </w:t>
      </w:r>
      <w:r w:rsidRPr="00AB2C29">
        <w:rPr>
          <w:rFonts w:ascii="Gabriola" w:hAnsi="Gabriola"/>
          <w:b/>
          <w:bCs/>
          <w:sz w:val="28"/>
          <w:szCs w:val="28"/>
        </w:rPr>
        <w:t>10,000 customer records and 14 variables</w:t>
      </w:r>
      <w:r w:rsidRPr="00AB2C29">
        <w:rPr>
          <w:rFonts w:ascii="Gabriola" w:hAnsi="Gabriola"/>
          <w:sz w:val="28"/>
          <w:szCs w:val="28"/>
        </w:rPr>
        <w:t xml:space="preserve">, covering demographic, financial, </w:t>
      </w:r>
      <w:r w:rsidRPr="00AB2C29">
        <w:rPr>
          <w:rFonts w:ascii="Gabriola" w:hAnsi="Gabriola"/>
          <w:sz w:val="28"/>
          <w:szCs w:val="28"/>
        </w:rPr>
        <w:t>behavioral</w:t>
      </w:r>
      <w:r w:rsidRPr="00AB2C29">
        <w:rPr>
          <w:rFonts w:ascii="Gabriola" w:hAnsi="Gabriola"/>
          <w:sz w:val="28"/>
          <w:szCs w:val="28"/>
        </w:rPr>
        <w:t>, and product-related characteristics. Exploratory data analysis was conducted to examine patterns in customer activity, product ownership, geography, age, balance, credit score, and other relevant factors associated with customer churn.</w:t>
      </w:r>
    </w:p>
    <w:p w14:paraId="0B9C14FF" w14:textId="77777777" w:rsidR="00AB2C29" w:rsidRPr="00AB2C29" w:rsidRDefault="00AB2C29" w:rsidP="00AB2C29">
      <w:pPr>
        <w:rPr>
          <w:rFonts w:ascii="Gabriola" w:hAnsi="Gabriola"/>
          <w:sz w:val="28"/>
          <w:szCs w:val="28"/>
        </w:rPr>
      </w:pPr>
      <w:r w:rsidRPr="00AB2C29">
        <w:rPr>
          <w:rFonts w:ascii="Gabriola" w:hAnsi="Gabriola"/>
          <w:sz w:val="28"/>
          <w:szCs w:val="28"/>
        </w:rPr>
        <w:t xml:space="preserve">Two machine learning models, </w:t>
      </w:r>
      <w:r w:rsidRPr="00AB2C29">
        <w:rPr>
          <w:rFonts w:ascii="Gabriola" w:hAnsi="Gabriola"/>
          <w:b/>
          <w:bCs/>
          <w:sz w:val="28"/>
          <w:szCs w:val="28"/>
        </w:rPr>
        <w:t>Logistic Regression and Random Forest</w:t>
      </w:r>
      <w:r w:rsidRPr="00AB2C29">
        <w:rPr>
          <w:rFonts w:ascii="Gabriola" w:hAnsi="Gabriola"/>
          <w:sz w:val="28"/>
          <w:szCs w:val="28"/>
        </w:rPr>
        <w:t xml:space="preserve">, were developed and evaluated for churn prediction. Random Forest demonstrated stronger overall predictive performance, achieving an </w:t>
      </w:r>
      <w:r w:rsidRPr="00AB2C29">
        <w:rPr>
          <w:rFonts w:ascii="Gabriola" w:hAnsi="Gabriola"/>
          <w:b/>
          <w:bCs/>
          <w:sz w:val="28"/>
          <w:szCs w:val="28"/>
        </w:rPr>
        <w:t>accuracy of 86.15% and ROC-AUC of 85.53%</w:t>
      </w:r>
      <w:r w:rsidRPr="00AB2C29">
        <w:rPr>
          <w:rFonts w:ascii="Gabriola" w:hAnsi="Gabriola"/>
          <w:sz w:val="28"/>
          <w:szCs w:val="28"/>
        </w:rPr>
        <w:t xml:space="preserve">, compared with 80.80% accuracy and 77.48% ROC-AUC for Logistic Regression. Since identifying potential churners is important for retention planning, threshold analysis was further performed. At a </w:t>
      </w:r>
      <w:r w:rsidRPr="00AB2C29">
        <w:rPr>
          <w:rFonts w:ascii="Gabriola" w:hAnsi="Gabriola"/>
          <w:b/>
          <w:bCs/>
          <w:sz w:val="28"/>
          <w:szCs w:val="28"/>
        </w:rPr>
        <w:t>0.30 prediction threshold</w:t>
      </w:r>
      <w:r w:rsidRPr="00AB2C29">
        <w:rPr>
          <w:rFonts w:ascii="Gabriola" w:hAnsi="Gabriola"/>
          <w:sz w:val="28"/>
          <w:szCs w:val="28"/>
        </w:rPr>
        <w:t xml:space="preserve">, the Random Forest model achieved </w:t>
      </w:r>
      <w:r w:rsidRPr="00AB2C29">
        <w:rPr>
          <w:rFonts w:ascii="Gabriola" w:hAnsi="Gabriola"/>
          <w:b/>
          <w:bCs/>
          <w:sz w:val="28"/>
          <w:szCs w:val="28"/>
        </w:rPr>
        <w:t>65.11% recall and 62.13% F1-score</w:t>
      </w:r>
      <w:r w:rsidRPr="00AB2C29">
        <w:rPr>
          <w:rFonts w:ascii="Gabriola" w:hAnsi="Gabriola"/>
          <w:sz w:val="28"/>
          <w:szCs w:val="28"/>
        </w:rPr>
        <w:t>, improving its ability to identify customers at risk of churn.</w:t>
      </w:r>
    </w:p>
    <w:p w14:paraId="7DDE1F0C" w14:textId="77777777" w:rsidR="00AB2C29" w:rsidRPr="00AB2C29" w:rsidRDefault="00AB2C29" w:rsidP="00AB2C29">
      <w:pPr>
        <w:rPr>
          <w:rFonts w:ascii="Gabriola" w:hAnsi="Gabriola"/>
          <w:sz w:val="28"/>
          <w:szCs w:val="28"/>
        </w:rPr>
      </w:pPr>
      <w:r w:rsidRPr="00AB2C29">
        <w:rPr>
          <w:rFonts w:ascii="Gabriola" w:hAnsi="Gabriola"/>
          <w:sz w:val="28"/>
          <w:szCs w:val="28"/>
        </w:rPr>
        <w:t xml:space="preserve">The analysis further identified </w:t>
      </w:r>
      <w:r w:rsidRPr="00AB2C29">
        <w:rPr>
          <w:rFonts w:ascii="Gabriola" w:hAnsi="Gabriola"/>
          <w:b/>
          <w:bCs/>
          <w:sz w:val="28"/>
          <w:szCs w:val="28"/>
        </w:rPr>
        <w:t>age, balance, estimated salary, credit score, and number of products</w:t>
      </w:r>
      <w:r w:rsidRPr="00AB2C29">
        <w:rPr>
          <w:rFonts w:ascii="Gabriola" w:hAnsi="Gabriola"/>
          <w:sz w:val="28"/>
          <w:szCs w:val="28"/>
        </w:rPr>
        <w:t xml:space="preserve"> as important features in the Random Forest model, while customer activity showed a notable relationship with observed churn. Based on predicted churn probabilities, customers were classified into </w:t>
      </w:r>
      <w:r w:rsidRPr="00AB2C29">
        <w:rPr>
          <w:rFonts w:ascii="Gabriola" w:hAnsi="Gabriola"/>
          <w:b/>
          <w:bCs/>
          <w:sz w:val="28"/>
          <w:szCs w:val="28"/>
        </w:rPr>
        <w:t>low-, medium-, and high-risk segments</w:t>
      </w:r>
      <w:r w:rsidRPr="00AB2C29">
        <w:rPr>
          <w:rFonts w:ascii="Gabriola" w:hAnsi="Gabriola"/>
          <w:sz w:val="28"/>
          <w:szCs w:val="28"/>
        </w:rPr>
        <w:t xml:space="preserve">, with </w:t>
      </w:r>
      <w:r w:rsidRPr="00AB2C29">
        <w:rPr>
          <w:rFonts w:ascii="Gabriola" w:hAnsi="Gabriola"/>
          <w:b/>
          <w:bCs/>
          <w:sz w:val="28"/>
          <w:szCs w:val="28"/>
        </w:rPr>
        <w:t>160 customers identified as high risk</w:t>
      </w:r>
      <w:r w:rsidRPr="00AB2C29">
        <w:rPr>
          <w:rFonts w:ascii="Gabriola" w:hAnsi="Gabriola"/>
          <w:sz w:val="28"/>
          <w:szCs w:val="28"/>
        </w:rPr>
        <w:t xml:space="preserve"> within the 2,000-customer test set. The findings provide a practical basis for prioritizing retention efforts, particularly through customer re-engagement and targeted risk-based interventions. A Power BI dashboard was also developed to present the findings in an interactive and decision-oriented format.</w:t>
      </w:r>
    </w:p>
    <w:p w14:paraId="4D5A1A33" w14:textId="77777777" w:rsidR="00AB2C29" w:rsidRPr="00AB2C29" w:rsidRDefault="00AB2C29" w:rsidP="00AB2C29">
      <w:pPr>
        <w:rPr>
          <w:rFonts w:ascii="Gabriola" w:hAnsi="Gabriola"/>
          <w:sz w:val="28"/>
          <w:szCs w:val="28"/>
        </w:rPr>
      </w:pPr>
      <w:r w:rsidRPr="00AB2C29">
        <w:rPr>
          <w:rFonts w:ascii="Gabriola" w:hAnsi="Gabriola"/>
          <w:b/>
          <w:bCs/>
          <w:sz w:val="28"/>
          <w:szCs w:val="28"/>
        </w:rPr>
        <w:lastRenderedPageBreak/>
        <w:t>Keywords:</w:t>
      </w:r>
      <w:r w:rsidRPr="00AB2C29">
        <w:rPr>
          <w:rFonts w:ascii="Gabriola" w:hAnsi="Gabriola"/>
          <w:sz w:val="28"/>
          <w:szCs w:val="28"/>
        </w:rPr>
        <w:t xml:space="preserve"> Customer Retention, Customer Churn, Customer Engagement, Product Utilization, Machine Learning, Random Forest, Logistic Regression, Risk Segmentation, Banking Analytics, Predictive Analytics.</w:t>
      </w:r>
    </w:p>
    <w:p w14:paraId="71547A3E" w14:textId="588B2AB3" w:rsidR="00482562" w:rsidRDefault="00D400C3" w:rsidP="0039131A">
      <w:pPr>
        <w:rPr>
          <w:rFonts w:ascii="Aptos Mono" w:hAnsi="Aptos Mono"/>
          <w:b/>
          <w:bCs/>
          <w:sz w:val="40"/>
          <w:szCs w:val="40"/>
        </w:rPr>
      </w:pPr>
      <w:r>
        <w:rPr>
          <w:rFonts w:ascii="Aptos Mono" w:hAnsi="Aptos Mono"/>
          <w:b/>
          <w:bCs/>
          <w:sz w:val="40"/>
          <w:szCs w:val="40"/>
        </w:rPr>
        <w:t>Introduction</w:t>
      </w:r>
    </w:p>
    <w:p w14:paraId="79850813" w14:textId="77777777" w:rsidR="00087C0B" w:rsidRPr="00087C0B" w:rsidRDefault="00087C0B" w:rsidP="00087C0B">
      <w:pPr>
        <w:rPr>
          <w:rFonts w:ascii="Gabriola" w:hAnsi="Gabriola"/>
          <w:sz w:val="28"/>
          <w:szCs w:val="28"/>
        </w:rPr>
      </w:pPr>
      <w:r w:rsidRPr="00087C0B">
        <w:rPr>
          <w:rFonts w:ascii="Gabriola" w:hAnsi="Gabriola"/>
          <w:sz w:val="28"/>
          <w:szCs w:val="28"/>
        </w:rPr>
        <w:t>Customer retention has become an important area of concern for banking institutions because maintaining existing customer relationships is generally more sustainable than relying only on acquiring new customers. In the banking sector, customers interact with institutions through multiple products and services, and their continued relationship can be influenced by factors such as engagement, product utilization, financial characteristics, demographic attributes, and the overall depth of their relationship with the bank. Identifying customers who may be at risk of leaving can therefore help banks take timely and more focused retention actions.</w:t>
      </w:r>
    </w:p>
    <w:p w14:paraId="7F93C346" w14:textId="77777777" w:rsidR="00087C0B" w:rsidRPr="00087C0B" w:rsidRDefault="00087C0B" w:rsidP="00087C0B">
      <w:pPr>
        <w:rPr>
          <w:rFonts w:ascii="Gabriola" w:hAnsi="Gabriola"/>
          <w:sz w:val="28"/>
          <w:szCs w:val="28"/>
        </w:rPr>
      </w:pPr>
      <w:r w:rsidRPr="00087C0B">
        <w:rPr>
          <w:rFonts w:ascii="Gabriola" w:hAnsi="Gabriola"/>
          <w:sz w:val="28"/>
          <w:szCs w:val="28"/>
        </w:rPr>
        <w:t xml:space="preserve">The present study examines customer engagement and product utilization in relation to customer churn using a </w:t>
      </w:r>
      <w:r w:rsidRPr="00087C0B">
        <w:rPr>
          <w:rFonts w:ascii="Gabriola" w:hAnsi="Gabriola"/>
          <w:b/>
          <w:bCs/>
          <w:sz w:val="28"/>
          <w:szCs w:val="28"/>
        </w:rPr>
        <w:t>European banking customer dataset containing 10,000 observations and 14 variables</w:t>
      </w:r>
      <w:r w:rsidRPr="00087C0B">
        <w:rPr>
          <w:rFonts w:ascii="Gabriola" w:hAnsi="Gabriola"/>
          <w:sz w:val="28"/>
          <w:szCs w:val="28"/>
        </w:rPr>
        <w:t xml:space="preserve">. The dataset includes information on credit score, geography, gender, age, tenure, account balance, number of products, credit-card ownership, active membership, estimated salary, and customer exit status. In the dataset, </w:t>
      </w:r>
      <w:r w:rsidRPr="00087C0B">
        <w:rPr>
          <w:rFonts w:ascii="Gabriola" w:hAnsi="Gabriola"/>
          <w:b/>
          <w:bCs/>
          <w:sz w:val="28"/>
          <w:szCs w:val="28"/>
        </w:rPr>
        <w:t>7,963 customers (79.63%) were retained, while 2,037 customers (20.37%) had exited</w:t>
      </w:r>
      <w:r w:rsidRPr="00087C0B">
        <w:rPr>
          <w:rFonts w:ascii="Gabriola" w:hAnsi="Gabriola"/>
          <w:sz w:val="28"/>
          <w:szCs w:val="28"/>
        </w:rPr>
        <w:t>. This indicates that although the majority of customers remained with the bank, a meaningful proportion of the customer base represented potential retention concerns.</w:t>
      </w:r>
    </w:p>
    <w:p w14:paraId="62B756BA" w14:textId="77777777" w:rsidR="00087C0B" w:rsidRPr="00087C0B" w:rsidRDefault="00087C0B" w:rsidP="00087C0B">
      <w:pPr>
        <w:rPr>
          <w:rFonts w:ascii="Gabriola" w:hAnsi="Gabriola"/>
          <w:sz w:val="28"/>
          <w:szCs w:val="28"/>
        </w:rPr>
      </w:pPr>
      <w:r w:rsidRPr="00087C0B">
        <w:rPr>
          <w:rFonts w:ascii="Gabriola" w:hAnsi="Gabriola"/>
          <w:sz w:val="28"/>
          <w:szCs w:val="28"/>
        </w:rPr>
        <w:t xml:space="preserve">The exploratory analysis revealed several differences in churn patterns across customer characteristics. Customer activity showed a noticeable relationship with churn, with inactive customers recording a higher churn rate than active customers. Geography also demonstrated variation, with customers from </w:t>
      </w:r>
      <w:r w:rsidRPr="00087C0B">
        <w:rPr>
          <w:rFonts w:ascii="Gabriola" w:hAnsi="Gabriola"/>
          <w:b/>
          <w:bCs/>
          <w:sz w:val="28"/>
          <w:szCs w:val="28"/>
        </w:rPr>
        <w:t>Germany showing a higher observed churn rate (32.44%)</w:t>
      </w:r>
      <w:r w:rsidRPr="00087C0B">
        <w:rPr>
          <w:rFonts w:ascii="Gabriola" w:hAnsi="Gabriola"/>
          <w:sz w:val="28"/>
          <w:szCs w:val="28"/>
        </w:rPr>
        <w:t xml:space="preserve"> compared with France (16.15%) and Spain (16.67%). Age was another important factor, with customers in the </w:t>
      </w:r>
      <w:r w:rsidRPr="00087C0B">
        <w:rPr>
          <w:rFonts w:ascii="Gabriola" w:hAnsi="Gabriola"/>
          <w:b/>
          <w:bCs/>
          <w:sz w:val="28"/>
          <w:szCs w:val="28"/>
        </w:rPr>
        <w:t>46–55 and 56–65 age groups</w:t>
      </w:r>
      <w:r w:rsidRPr="00087C0B">
        <w:rPr>
          <w:rFonts w:ascii="Gabriola" w:hAnsi="Gabriola"/>
          <w:sz w:val="28"/>
          <w:szCs w:val="28"/>
        </w:rPr>
        <w:t xml:space="preserve"> showing considerably higher </w:t>
      </w:r>
      <w:r w:rsidRPr="00087C0B">
        <w:rPr>
          <w:rFonts w:ascii="Gabriola" w:hAnsi="Gabriola"/>
          <w:sz w:val="28"/>
          <w:szCs w:val="28"/>
        </w:rPr>
        <w:lastRenderedPageBreak/>
        <w:t>observed churn rates than younger customer groups. Product utilization also showed substantial differences in churn rates, particularly among customers holding three or four products; however, these groups were relatively small and therefore require cautious interpretation.</w:t>
      </w:r>
    </w:p>
    <w:p w14:paraId="2E8718FB" w14:textId="77777777" w:rsidR="00087C0B" w:rsidRPr="00087C0B" w:rsidRDefault="00087C0B" w:rsidP="00087C0B">
      <w:pPr>
        <w:rPr>
          <w:rFonts w:ascii="Gabriola" w:hAnsi="Gabriola"/>
          <w:sz w:val="28"/>
          <w:szCs w:val="28"/>
        </w:rPr>
      </w:pPr>
      <w:r w:rsidRPr="00087C0B">
        <w:rPr>
          <w:rFonts w:ascii="Gabriola" w:hAnsi="Gabriola"/>
          <w:sz w:val="28"/>
          <w:szCs w:val="28"/>
        </w:rPr>
        <w:t xml:space="preserve">To move beyond descriptive analysis, this study applies machine learning techniques to predict customer churn. </w:t>
      </w:r>
      <w:r w:rsidRPr="00087C0B">
        <w:rPr>
          <w:rFonts w:ascii="Gabriola" w:hAnsi="Gabriola"/>
          <w:b/>
          <w:bCs/>
          <w:sz w:val="28"/>
          <w:szCs w:val="28"/>
        </w:rPr>
        <w:t>Logistic Regression</w:t>
      </w:r>
      <w:r w:rsidRPr="00087C0B">
        <w:rPr>
          <w:rFonts w:ascii="Gabriola" w:hAnsi="Gabriola"/>
          <w:sz w:val="28"/>
          <w:szCs w:val="28"/>
        </w:rPr>
        <w:t xml:space="preserve"> was used as a baseline classification model, while </w:t>
      </w:r>
      <w:r w:rsidRPr="00087C0B">
        <w:rPr>
          <w:rFonts w:ascii="Gabriola" w:hAnsi="Gabriola"/>
          <w:b/>
          <w:bCs/>
          <w:sz w:val="28"/>
          <w:szCs w:val="28"/>
        </w:rPr>
        <w:t>Random Forest</w:t>
      </w:r>
      <w:r w:rsidRPr="00087C0B">
        <w:rPr>
          <w:rFonts w:ascii="Gabriola" w:hAnsi="Gabriola"/>
          <w:sz w:val="28"/>
          <w:szCs w:val="28"/>
        </w:rPr>
        <w:t xml:space="preserve"> was employed to capture potentially non-linear relationships among customer characteristics. The Random Forest model produced stronger overall results, achieving an accuracy of </w:t>
      </w:r>
      <w:r w:rsidRPr="00087C0B">
        <w:rPr>
          <w:rFonts w:ascii="Gabriola" w:hAnsi="Gabriola"/>
          <w:b/>
          <w:bCs/>
          <w:sz w:val="28"/>
          <w:szCs w:val="28"/>
        </w:rPr>
        <w:t>86.15% and ROC-AUC of 85.53%</w:t>
      </w:r>
      <w:r w:rsidRPr="00087C0B">
        <w:rPr>
          <w:rFonts w:ascii="Gabriola" w:hAnsi="Gabriola"/>
          <w:sz w:val="28"/>
          <w:szCs w:val="28"/>
        </w:rPr>
        <w:t xml:space="preserve">, compared with 80.80% accuracy and 77.48% ROC-AUC for Logistic Regression. Since correctly identifying potential churners is particularly relevant to retention strategy, probability-threshold analysis was also performed. At a threshold of </w:t>
      </w:r>
      <w:r w:rsidRPr="00087C0B">
        <w:rPr>
          <w:rFonts w:ascii="Gabriola" w:hAnsi="Gabriola"/>
          <w:b/>
          <w:bCs/>
          <w:sz w:val="28"/>
          <w:szCs w:val="28"/>
        </w:rPr>
        <w:t>0.30</w:t>
      </w:r>
      <w:r w:rsidRPr="00087C0B">
        <w:rPr>
          <w:rFonts w:ascii="Gabriola" w:hAnsi="Gabriola"/>
          <w:sz w:val="28"/>
          <w:szCs w:val="28"/>
        </w:rPr>
        <w:t xml:space="preserve">, the Random Forest model achieved a recall of </w:t>
      </w:r>
      <w:r w:rsidRPr="00087C0B">
        <w:rPr>
          <w:rFonts w:ascii="Gabriola" w:hAnsi="Gabriola"/>
          <w:b/>
          <w:bCs/>
          <w:sz w:val="28"/>
          <w:szCs w:val="28"/>
        </w:rPr>
        <w:t>65.11%</w:t>
      </w:r>
      <w:r w:rsidRPr="00087C0B">
        <w:rPr>
          <w:rFonts w:ascii="Gabriola" w:hAnsi="Gabriola"/>
          <w:sz w:val="28"/>
          <w:szCs w:val="28"/>
        </w:rPr>
        <w:t xml:space="preserve"> and an F1-score of </w:t>
      </w:r>
      <w:r w:rsidRPr="00087C0B">
        <w:rPr>
          <w:rFonts w:ascii="Gabriola" w:hAnsi="Gabriola"/>
          <w:b/>
          <w:bCs/>
          <w:sz w:val="28"/>
          <w:szCs w:val="28"/>
        </w:rPr>
        <w:t>62.13%</w:t>
      </w:r>
      <w:r w:rsidRPr="00087C0B">
        <w:rPr>
          <w:rFonts w:ascii="Gabriola" w:hAnsi="Gabriola"/>
          <w:sz w:val="28"/>
          <w:szCs w:val="28"/>
        </w:rPr>
        <w:t>, providing a more suitable balance for identifying customers with higher churn risk.</w:t>
      </w:r>
    </w:p>
    <w:p w14:paraId="0FD60EE2" w14:textId="77777777" w:rsidR="00087C0B" w:rsidRPr="00087C0B" w:rsidRDefault="00087C0B" w:rsidP="00087C0B">
      <w:pPr>
        <w:rPr>
          <w:rFonts w:ascii="Gabriola" w:hAnsi="Gabriola"/>
          <w:sz w:val="28"/>
          <w:szCs w:val="28"/>
        </w:rPr>
      </w:pPr>
      <w:r w:rsidRPr="00087C0B">
        <w:rPr>
          <w:rFonts w:ascii="Gabriola" w:hAnsi="Gabriola"/>
          <w:sz w:val="28"/>
          <w:szCs w:val="28"/>
        </w:rPr>
        <w:t xml:space="preserve">The study further develops a customer risk segmentation framework based on predicted churn probability. Within the 2,000 customers in the test set, </w:t>
      </w:r>
      <w:r w:rsidRPr="00087C0B">
        <w:rPr>
          <w:rFonts w:ascii="Gabriola" w:hAnsi="Gabriola"/>
          <w:b/>
          <w:bCs/>
          <w:sz w:val="28"/>
          <w:szCs w:val="28"/>
        </w:rPr>
        <w:t>160 were classified as high risk, 275 as medium risk, and 1,565 as low risk</w:t>
      </w:r>
      <w:r w:rsidRPr="00087C0B">
        <w:rPr>
          <w:rFonts w:ascii="Gabriola" w:hAnsi="Gabriola"/>
          <w:sz w:val="28"/>
          <w:szCs w:val="28"/>
        </w:rPr>
        <w:t>. The high-risk segment was examined in greater detail to understand its characteristics and support practical retention planning. Finally, a Power BI dashboard was developed to communicate the major findings through customer risk distributions and high-risk customer profiles.</w:t>
      </w:r>
    </w:p>
    <w:p w14:paraId="2205A256" w14:textId="77777777" w:rsidR="00087C0B" w:rsidRPr="00087C0B" w:rsidRDefault="00087C0B" w:rsidP="00087C0B">
      <w:pPr>
        <w:rPr>
          <w:rFonts w:ascii="Gabriola" w:hAnsi="Gabriola"/>
          <w:sz w:val="28"/>
          <w:szCs w:val="28"/>
        </w:rPr>
      </w:pPr>
      <w:r w:rsidRPr="00087C0B">
        <w:rPr>
          <w:rFonts w:ascii="Gabriola" w:hAnsi="Gabriola"/>
          <w:sz w:val="28"/>
          <w:szCs w:val="28"/>
        </w:rPr>
        <w:t xml:space="preserve">Overall, the study aims to demonstrate how </w:t>
      </w:r>
      <w:r w:rsidRPr="00087C0B">
        <w:rPr>
          <w:rFonts w:ascii="Gabriola" w:hAnsi="Gabriola"/>
          <w:b/>
          <w:bCs/>
          <w:sz w:val="28"/>
          <w:szCs w:val="28"/>
        </w:rPr>
        <w:t>customer engagement, product utilization, exploratory analytics, and machine learning can be combined to support a more targeted approach to customer retention in banking</w:t>
      </w:r>
      <w:r w:rsidRPr="00087C0B">
        <w:rPr>
          <w:rFonts w:ascii="Gabriola" w:hAnsi="Gabriola"/>
          <w:sz w:val="28"/>
          <w:szCs w:val="28"/>
        </w:rPr>
        <w:t>. Rather than treating all customers equally, the proposed approach provides a basis for prioritizing customers according to their predicted risk and developing data-driven retention strategies.</w:t>
      </w:r>
    </w:p>
    <w:p w14:paraId="78200CE4" w14:textId="77777777" w:rsidR="00D400C3" w:rsidRPr="00D400C3" w:rsidRDefault="00D400C3" w:rsidP="0039131A">
      <w:pPr>
        <w:rPr>
          <w:rFonts w:ascii="Gabriola" w:hAnsi="Gabriola"/>
          <w:sz w:val="28"/>
          <w:szCs w:val="28"/>
        </w:rPr>
      </w:pPr>
    </w:p>
    <w:p w14:paraId="75FAAC3A" w14:textId="77777777" w:rsidR="00A43A6E" w:rsidRDefault="00A43A6E" w:rsidP="0039131A">
      <w:pPr>
        <w:rPr>
          <w:rFonts w:ascii="Edwardian Script ITC" w:hAnsi="Edwardian Script ITC"/>
          <w:sz w:val="36"/>
          <w:szCs w:val="36"/>
        </w:rPr>
      </w:pPr>
    </w:p>
    <w:p w14:paraId="2F9BB8BB" w14:textId="46F07126" w:rsidR="00A43A6E" w:rsidRDefault="00960AB2" w:rsidP="0039131A">
      <w:pPr>
        <w:rPr>
          <w:rFonts w:ascii="Aptos Mono" w:hAnsi="Aptos Mono"/>
          <w:b/>
          <w:bCs/>
          <w:sz w:val="40"/>
          <w:szCs w:val="40"/>
        </w:rPr>
      </w:pPr>
      <w:r>
        <w:rPr>
          <w:rFonts w:ascii="Aptos Mono" w:hAnsi="Aptos Mono"/>
          <w:b/>
          <w:bCs/>
          <w:sz w:val="40"/>
          <w:szCs w:val="40"/>
        </w:rPr>
        <w:lastRenderedPageBreak/>
        <w:t>Problem Statement</w:t>
      </w:r>
    </w:p>
    <w:p w14:paraId="5528A62C" w14:textId="5362A71E" w:rsidR="00B74AB4" w:rsidRPr="00B74AB4" w:rsidRDefault="00B74AB4" w:rsidP="00B74AB4">
      <w:pPr>
        <w:rPr>
          <w:rFonts w:ascii="Gabriola" w:hAnsi="Gabriola"/>
          <w:sz w:val="28"/>
          <w:szCs w:val="28"/>
        </w:rPr>
      </w:pPr>
      <w:r w:rsidRPr="00B74AB4">
        <w:rPr>
          <w:rFonts w:ascii="Gabriola" w:hAnsi="Gabriola"/>
          <w:sz w:val="28"/>
          <w:szCs w:val="28"/>
        </w:rPr>
        <w:t xml:space="preserve">Customer churn is a significant challenge for banking institutions because the loss of existing customers can weaken long-term customer relationships and reduce opportunities for continued product utilization. Although banks collect substantial amounts of customer information, identifying which customers are more likely to leave and understanding the </w:t>
      </w:r>
      <w:r w:rsidR="00B83B0A" w:rsidRPr="00B74AB4">
        <w:rPr>
          <w:rFonts w:ascii="Gabriola" w:hAnsi="Gabriola"/>
          <w:sz w:val="28"/>
          <w:szCs w:val="28"/>
        </w:rPr>
        <w:t>behavioral</w:t>
      </w:r>
      <w:r w:rsidRPr="00B74AB4">
        <w:rPr>
          <w:rFonts w:ascii="Gabriola" w:hAnsi="Gabriola"/>
          <w:sz w:val="28"/>
          <w:szCs w:val="28"/>
        </w:rPr>
        <w:t xml:space="preserve"> factors associated with churn remains a practical analytical challenge.</w:t>
      </w:r>
    </w:p>
    <w:p w14:paraId="137BCE36" w14:textId="77777777" w:rsidR="00B74AB4" w:rsidRPr="00B74AB4" w:rsidRDefault="00B74AB4" w:rsidP="00B74AB4">
      <w:pPr>
        <w:rPr>
          <w:rFonts w:ascii="Gabriola" w:hAnsi="Gabriola"/>
          <w:sz w:val="28"/>
          <w:szCs w:val="28"/>
        </w:rPr>
      </w:pPr>
      <w:r w:rsidRPr="00B74AB4">
        <w:rPr>
          <w:rFonts w:ascii="Gabriola" w:hAnsi="Gabriola"/>
          <w:sz w:val="28"/>
          <w:szCs w:val="28"/>
        </w:rPr>
        <w:t xml:space="preserve">The dataset used in this study contains </w:t>
      </w:r>
      <w:r w:rsidRPr="00B74AB4">
        <w:rPr>
          <w:rFonts w:ascii="Gabriola" w:hAnsi="Gabriola"/>
          <w:b/>
          <w:bCs/>
          <w:sz w:val="28"/>
          <w:szCs w:val="28"/>
        </w:rPr>
        <w:t>10,000 customer records and 14 variables</w:t>
      </w:r>
      <w:r w:rsidRPr="00B74AB4">
        <w:rPr>
          <w:rFonts w:ascii="Gabriola" w:hAnsi="Gabriola"/>
          <w:sz w:val="28"/>
          <w:szCs w:val="28"/>
        </w:rPr>
        <w:t xml:space="preserve">, including demographic characteristics, financial information, product usage, customer activity, and exit status. The data shows that </w:t>
      </w:r>
      <w:r w:rsidRPr="00B74AB4">
        <w:rPr>
          <w:rFonts w:ascii="Gabriola" w:hAnsi="Gabriola"/>
          <w:b/>
          <w:bCs/>
          <w:sz w:val="28"/>
          <w:szCs w:val="28"/>
        </w:rPr>
        <w:t>2,037 customers (20.37%) had exited</w:t>
      </w:r>
      <w:r w:rsidRPr="00B74AB4">
        <w:rPr>
          <w:rFonts w:ascii="Gabriola" w:hAnsi="Gabriola"/>
          <w:sz w:val="28"/>
          <w:szCs w:val="28"/>
        </w:rPr>
        <w:t>, indicating a meaningful level of customer attrition. However, churn is not distributed equally across all customer groups. The exploratory analysis identified differences according to customer activity, geography, age, product utilization, and other characteristics. For example, inactive customers showed higher observed churn than active customers, while customers from Germany recorded a substantially higher churn rate than customers from France and Spain.</w:t>
      </w:r>
    </w:p>
    <w:p w14:paraId="0FA2BA7F" w14:textId="77777777" w:rsidR="00B74AB4" w:rsidRPr="00B74AB4" w:rsidRDefault="00B74AB4" w:rsidP="00B74AB4">
      <w:pPr>
        <w:rPr>
          <w:rFonts w:ascii="Gabriola" w:hAnsi="Gabriola"/>
          <w:sz w:val="28"/>
          <w:szCs w:val="28"/>
        </w:rPr>
      </w:pPr>
      <w:r w:rsidRPr="00B74AB4">
        <w:rPr>
          <w:rFonts w:ascii="Gabriola" w:hAnsi="Gabriola"/>
          <w:sz w:val="28"/>
          <w:szCs w:val="28"/>
        </w:rPr>
        <w:t>A further challenge is that individual customer characteristics do not provide a complete basis for identifying future churn risk. Therefore, there is a need to develop a predictive approach that can combine multiple customer attributes and estimate the likelihood of customer exit. At the same time, a model with high overall accuracy may not necessarily identify a sufficient proportion of actual churners, particularly when retained customers form the majority of the dataset.</w:t>
      </w:r>
    </w:p>
    <w:p w14:paraId="70D95B8C" w14:textId="77777777" w:rsidR="00B74AB4" w:rsidRPr="00B74AB4" w:rsidRDefault="00B74AB4" w:rsidP="00B74AB4">
      <w:pPr>
        <w:rPr>
          <w:rFonts w:ascii="Gabriola" w:hAnsi="Gabriola"/>
          <w:sz w:val="28"/>
          <w:szCs w:val="28"/>
        </w:rPr>
      </w:pPr>
      <w:r w:rsidRPr="00B74AB4">
        <w:rPr>
          <w:rFonts w:ascii="Gabriola" w:hAnsi="Gabriola"/>
          <w:sz w:val="28"/>
          <w:szCs w:val="28"/>
        </w:rPr>
        <w:t xml:space="preserve">The problem addressed by this study is therefore to </w:t>
      </w:r>
      <w:r w:rsidRPr="00B74AB4">
        <w:rPr>
          <w:rFonts w:ascii="Gabriola" w:hAnsi="Gabriola"/>
          <w:b/>
          <w:bCs/>
          <w:sz w:val="28"/>
          <w:szCs w:val="28"/>
        </w:rPr>
        <w:t>develop a data-driven and machine-learning-based framework that can identify customers at higher risk of churn by analysing customer engagement, product utilization, demographic, and financial characteristics</w:t>
      </w:r>
      <w:r w:rsidRPr="00B74AB4">
        <w:rPr>
          <w:rFonts w:ascii="Gabriola" w:hAnsi="Gabriola"/>
          <w:sz w:val="28"/>
          <w:szCs w:val="28"/>
        </w:rPr>
        <w:t xml:space="preserve">. The study also seeks to segment customers according to their predicted churn probability and translate these findings into practical retention strategies. This </w:t>
      </w:r>
      <w:r w:rsidRPr="00B74AB4">
        <w:rPr>
          <w:rFonts w:ascii="Gabriola" w:hAnsi="Gabriola"/>
          <w:sz w:val="28"/>
          <w:szCs w:val="28"/>
        </w:rPr>
        <w:lastRenderedPageBreak/>
        <w:t>approach can help shift retention efforts from a broad, one-size-fits-all approach towards more focused risk-based customer engagement.</w:t>
      </w:r>
    </w:p>
    <w:p w14:paraId="751654F7" w14:textId="0E4B4DAF" w:rsidR="00B74AB4" w:rsidRDefault="000B5EFD" w:rsidP="0039131A">
      <w:pPr>
        <w:rPr>
          <w:rFonts w:ascii="Aptos Mono" w:hAnsi="Aptos Mono"/>
          <w:b/>
          <w:bCs/>
          <w:sz w:val="40"/>
          <w:szCs w:val="40"/>
        </w:rPr>
      </w:pPr>
      <w:r w:rsidRPr="000B5EFD">
        <w:rPr>
          <w:rFonts w:ascii="Aptos Mono" w:hAnsi="Aptos Mono"/>
          <w:b/>
          <w:bCs/>
          <w:sz w:val="40"/>
          <w:szCs w:val="40"/>
        </w:rPr>
        <w:t>Objectives of the Study</w:t>
      </w:r>
    </w:p>
    <w:p w14:paraId="3A43A432" w14:textId="6C5C042D" w:rsidR="00C45D56" w:rsidRPr="00C45D56" w:rsidRDefault="00C45D56" w:rsidP="00C45D56">
      <w:pPr>
        <w:rPr>
          <w:rFonts w:ascii="Gabriola" w:hAnsi="Gabriola"/>
          <w:sz w:val="28"/>
          <w:szCs w:val="28"/>
        </w:rPr>
      </w:pPr>
      <w:r w:rsidRPr="00C45D56">
        <w:rPr>
          <w:rFonts w:ascii="Gabriola" w:hAnsi="Gabriola"/>
          <w:sz w:val="28"/>
          <w:szCs w:val="28"/>
        </w:rPr>
        <w:t xml:space="preserve">The main objective of this study is to </w:t>
      </w:r>
      <w:r w:rsidR="00166735" w:rsidRPr="00C45D56">
        <w:rPr>
          <w:rFonts w:ascii="Gabriola" w:hAnsi="Gabriola"/>
          <w:sz w:val="28"/>
          <w:szCs w:val="28"/>
        </w:rPr>
        <w:t>analyze</w:t>
      </w:r>
      <w:r w:rsidRPr="00C45D56">
        <w:rPr>
          <w:rFonts w:ascii="Gabriola" w:hAnsi="Gabriola"/>
          <w:sz w:val="28"/>
          <w:szCs w:val="28"/>
        </w:rPr>
        <w:t xml:space="preserve"> customer engagement and product utilization patterns and use machine learning techniques to identify customers who are at a higher risk of churn. The specific objectives of the study are:</w:t>
      </w:r>
    </w:p>
    <w:p w14:paraId="4FFEEB41" w14:textId="2D8DDF4C" w:rsidR="00C45D56" w:rsidRPr="00C45D56" w:rsidRDefault="00C45D56" w:rsidP="00C45D56">
      <w:pPr>
        <w:numPr>
          <w:ilvl w:val="0"/>
          <w:numId w:val="1"/>
        </w:numPr>
        <w:rPr>
          <w:rFonts w:ascii="Gabriola" w:hAnsi="Gabriola"/>
          <w:sz w:val="28"/>
          <w:szCs w:val="28"/>
        </w:rPr>
      </w:pPr>
      <w:r w:rsidRPr="00C45D56">
        <w:rPr>
          <w:rFonts w:ascii="Gabriola" w:hAnsi="Gabriola"/>
          <w:b/>
          <w:bCs/>
          <w:sz w:val="28"/>
          <w:szCs w:val="28"/>
        </w:rPr>
        <w:t xml:space="preserve">To </w:t>
      </w:r>
      <w:r w:rsidR="00166735" w:rsidRPr="00C45D56">
        <w:rPr>
          <w:rFonts w:ascii="Gabriola" w:hAnsi="Gabriola"/>
          <w:b/>
          <w:bCs/>
          <w:sz w:val="28"/>
          <w:szCs w:val="28"/>
        </w:rPr>
        <w:t>analyze</w:t>
      </w:r>
      <w:r w:rsidRPr="00C45D56">
        <w:rPr>
          <w:rFonts w:ascii="Gabriola" w:hAnsi="Gabriola"/>
          <w:b/>
          <w:bCs/>
          <w:sz w:val="28"/>
          <w:szCs w:val="28"/>
        </w:rPr>
        <w:t xml:space="preserve"> customer churn patterns</w:t>
      </w:r>
      <w:r w:rsidRPr="00C45D56">
        <w:rPr>
          <w:rFonts w:ascii="Gabriola" w:hAnsi="Gabriola"/>
          <w:sz w:val="28"/>
          <w:szCs w:val="28"/>
        </w:rPr>
        <w:t xml:space="preserve"> using demographic, financial, </w:t>
      </w:r>
      <w:r w:rsidR="00166735" w:rsidRPr="00C45D56">
        <w:rPr>
          <w:rFonts w:ascii="Gabriola" w:hAnsi="Gabriola"/>
          <w:sz w:val="28"/>
          <w:szCs w:val="28"/>
        </w:rPr>
        <w:t>behavioral</w:t>
      </w:r>
      <w:r w:rsidRPr="00C45D56">
        <w:rPr>
          <w:rFonts w:ascii="Gabriola" w:hAnsi="Gabriola"/>
          <w:sz w:val="28"/>
          <w:szCs w:val="28"/>
        </w:rPr>
        <w:t xml:space="preserve">, and product-related characteristics. </w:t>
      </w:r>
    </w:p>
    <w:p w14:paraId="0193F555" w14:textId="77777777" w:rsidR="00C45D56" w:rsidRPr="00C45D56" w:rsidRDefault="00C45D56" w:rsidP="00C45D56">
      <w:pPr>
        <w:numPr>
          <w:ilvl w:val="0"/>
          <w:numId w:val="1"/>
        </w:numPr>
        <w:rPr>
          <w:rFonts w:ascii="Gabriola" w:hAnsi="Gabriola"/>
          <w:sz w:val="28"/>
          <w:szCs w:val="28"/>
        </w:rPr>
      </w:pPr>
      <w:r w:rsidRPr="00C45D56">
        <w:rPr>
          <w:rFonts w:ascii="Gabriola" w:hAnsi="Gabriola"/>
          <w:b/>
          <w:bCs/>
          <w:sz w:val="28"/>
          <w:szCs w:val="28"/>
        </w:rPr>
        <w:t>To examine the relationship between customer engagement and churn</w:t>
      </w:r>
      <w:r w:rsidRPr="00C45D56">
        <w:rPr>
          <w:rFonts w:ascii="Gabriola" w:hAnsi="Gabriola"/>
          <w:sz w:val="28"/>
          <w:szCs w:val="28"/>
        </w:rPr>
        <w:t xml:space="preserve">, particularly by comparing active and inactive customers. </w:t>
      </w:r>
    </w:p>
    <w:p w14:paraId="243773C1" w14:textId="77777777" w:rsidR="00C45D56" w:rsidRPr="00C45D56" w:rsidRDefault="00C45D56" w:rsidP="00C45D56">
      <w:pPr>
        <w:numPr>
          <w:ilvl w:val="0"/>
          <w:numId w:val="1"/>
        </w:numPr>
        <w:rPr>
          <w:rFonts w:ascii="Gabriola" w:hAnsi="Gabriola"/>
          <w:sz w:val="28"/>
          <w:szCs w:val="28"/>
        </w:rPr>
      </w:pPr>
      <w:r w:rsidRPr="00C45D56">
        <w:rPr>
          <w:rFonts w:ascii="Gabriola" w:hAnsi="Gabriola"/>
          <w:b/>
          <w:bCs/>
          <w:sz w:val="28"/>
          <w:szCs w:val="28"/>
        </w:rPr>
        <w:t>To investigate product utilization patterns</w:t>
      </w:r>
      <w:r w:rsidRPr="00C45D56">
        <w:rPr>
          <w:rFonts w:ascii="Gabriola" w:hAnsi="Gabriola"/>
          <w:sz w:val="28"/>
          <w:szCs w:val="28"/>
        </w:rPr>
        <w:t xml:space="preserve"> and assess how the number of products held by customers is associated with customer retention and churn. </w:t>
      </w:r>
    </w:p>
    <w:p w14:paraId="7E607D97" w14:textId="77777777" w:rsidR="00C45D56" w:rsidRPr="00C45D56" w:rsidRDefault="00C45D56" w:rsidP="00C45D56">
      <w:pPr>
        <w:numPr>
          <w:ilvl w:val="0"/>
          <w:numId w:val="1"/>
        </w:numPr>
        <w:rPr>
          <w:rFonts w:ascii="Gabriola" w:hAnsi="Gabriola"/>
          <w:sz w:val="28"/>
          <w:szCs w:val="28"/>
        </w:rPr>
      </w:pPr>
      <w:r w:rsidRPr="00C45D56">
        <w:rPr>
          <w:rFonts w:ascii="Gabriola" w:hAnsi="Gabriola"/>
          <w:b/>
          <w:bCs/>
          <w:sz w:val="28"/>
          <w:szCs w:val="28"/>
        </w:rPr>
        <w:t>To identify important customer characteristics associated with churn risk</w:t>
      </w:r>
      <w:r w:rsidRPr="00C45D56">
        <w:rPr>
          <w:rFonts w:ascii="Gabriola" w:hAnsi="Gabriola"/>
          <w:sz w:val="28"/>
          <w:szCs w:val="28"/>
        </w:rPr>
        <w:t xml:space="preserve">, including age, balance, credit score, estimated salary, geography, tenure, and product usage. </w:t>
      </w:r>
    </w:p>
    <w:p w14:paraId="56BF0453" w14:textId="77777777" w:rsidR="00C45D56" w:rsidRPr="00C45D56" w:rsidRDefault="00C45D56" w:rsidP="00C45D56">
      <w:pPr>
        <w:numPr>
          <w:ilvl w:val="0"/>
          <w:numId w:val="1"/>
        </w:numPr>
        <w:rPr>
          <w:rFonts w:ascii="Gabriola" w:hAnsi="Gabriola"/>
          <w:sz w:val="28"/>
          <w:szCs w:val="28"/>
        </w:rPr>
      </w:pPr>
      <w:r w:rsidRPr="00C45D56">
        <w:rPr>
          <w:rFonts w:ascii="Gabriola" w:hAnsi="Gabriola"/>
          <w:b/>
          <w:bCs/>
          <w:sz w:val="28"/>
          <w:szCs w:val="28"/>
        </w:rPr>
        <w:t>To develop and compare machine learning models</w:t>
      </w:r>
      <w:r w:rsidRPr="00C45D56">
        <w:rPr>
          <w:rFonts w:ascii="Gabriola" w:hAnsi="Gabriola"/>
          <w:sz w:val="28"/>
          <w:szCs w:val="28"/>
        </w:rPr>
        <w:t xml:space="preserve"> for predicting customer churn using Logistic Regression and Random Forest. </w:t>
      </w:r>
    </w:p>
    <w:p w14:paraId="7915CD20" w14:textId="77777777" w:rsidR="00C45D56" w:rsidRPr="00C45D56" w:rsidRDefault="00C45D56" w:rsidP="00C45D56">
      <w:pPr>
        <w:numPr>
          <w:ilvl w:val="0"/>
          <w:numId w:val="1"/>
        </w:numPr>
        <w:rPr>
          <w:rFonts w:ascii="Gabriola" w:hAnsi="Gabriola"/>
          <w:sz w:val="28"/>
          <w:szCs w:val="28"/>
        </w:rPr>
      </w:pPr>
      <w:r w:rsidRPr="00C45D56">
        <w:rPr>
          <w:rFonts w:ascii="Gabriola" w:hAnsi="Gabriola"/>
          <w:b/>
          <w:bCs/>
          <w:sz w:val="28"/>
          <w:szCs w:val="28"/>
        </w:rPr>
        <w:t>To evaluate model performance</w:t>
      </w:r>
      <w:r w:rsidRPr="00C45D56">
        <w:rPr>
          <w:rFonts w:ascii="Gabriola" w:hAnsi="Gabriola"/>
          <w:sz w:val="28"/>
          <w:szCs w:val="28"/>
        </w:rPr>
        <w:t xml:space="preserve"> using accuracy, precision, recall, F1-score, and ROC-AUC, with particular attention to the model's ability to identify potential churners. </w:t>
      </w:r>
    </w:p>
    <w:p w14:paraId="546B30D2" w14:textId="77777777" w:rsidR="00C45D56" w:rsidRPr="00C45D56" w:rsidRDefault="00C45D56" w:rsidP="00C45D56">
      <w:pPr>
        <w:numPr>
          <w:ilvl w:val="0"/>
          <w:numId w:val="1"/>
        </w:numPr>
        <w:rPr>
          <w:rFonts w:ascii="Gabriola" w:hAnsi="Gabriola"/>
          <w:sz w:val="28"/>
          <w:szCs w:val="28"/>
        </w:rPr>
      </w:pPr>
      <w:r w:rsidRPr="00C45D56">
        <w:rPr>
          <w:rFonts w:ascii="Gabriola" w:hAnsi="Gabriola"/>
          <w:b/>
          <w:bCs/>
          <w:sz w:val="28"/>
          <w:szCs w:val="28"/>
        </w:rPr>
        <w:t>To segment customers according to their predicted churn probability</w:t>
      </w:r>
      <w:r w:rsidRPr="00C45D56">
        <w:rPr>
          <w:rFonts w:ascii="Gabriola" w:hAnsi="Gabriola"/>
          <w:sz w:val="28"/>
          <w:szCs w:val="28"/>
        </w:rPr>
        <w:t xml:space="preserve"> into low-, medium-, and high-risk categories. </w:t>
      </w:r>
    </w:p>
    <w:p w14:paraId="2F3CCD38" w14:textId="77777777" w:rsidR="00C45D56" w:rsidRPr="00C45D56" w:rsidRDefault="00C45D56" w:rsidP="00C45D56">
      <w:pPr>
        <w:numPr>
          <w:ilvl w:val="0"/>
          <w:numId w:val="1"/>
        </w:numPr>
        <w:rPr>
          <w:rFonts w:ascii="Gabriola" w:hAnsi="Gabriola"/>
          <w:sz w:val="28"/>
          <w:szCs w:val="28"/>
        </w:rPr>
      </w:pPr>
      <w:r w:rsidRPr="00C45D56">
        <w:rPr>
          <w:rFonts w:ascii="Gabriola" w:hAnsi="Gabriola"/>
          <w:b/>
          <w:bCs/>
          <w:sz w:val="28"/>
          <w:szCs w:val="28"/>
        </w:rPr>
        <w:lastRenderedPageBreak/>
        <w:t>To develop data-driven retention strategies</w:t>
      </w:r>
      <w:r w:rsidRPr="00C45D56">
        <w:rPr>
          <w:rFonts w:ascii="Gabriola" w:hAnsi="Gabriola"/>
          <w:sz w:val="28"/>
          <w:szCs w:val="28"/>
        </w:rPr>
        <w:t xml:space="preserve"> that can help banks prioritize high-risk customers, improve engagement, and support more targeted customer retention initiatives. </w:t>
      </w:r>
    </w:p>
    <w:p w14:paraId="4A99AA85" w14:textId="77777777" w:rsidR="00C45D56" w:rsidRPr="00C45D56" w:rsidRDefault="00C45D56" w:rsidP="00C45D56">
      <w:pPr>
        <w:numPr>
          <w:ilvl w:val="0"/>
          <w:numId w:val="1"/>
        </w:numPr>
        <w:rPr>
          <w:rFonts w:ascii="Gabriola" w:hAnsi="Gabriola"/>
          <w:sz w:val="28"/>
          <w:szCs w:val="28"/>
        </w:rPr>
      </w:pPr>
      <w:r w:rsidRPr="00C45D56">
        <w:rPr>
          <w:rFonts w:ascii="Gabriola" w:hAnsi="Gabriola"/>
          <w:b/>
          <w:bCs/>
          <w:sz w:val="28"/>
          <w:szCs w:val="28"/>
        </w:rPr>
        <w:t>To develop an interactive Power BI dashboard</w:t>
      </w:r>
      <w:r w:rsidRPr="00C45D56">
        <w:rPr>
          <w:rFonts w:ascii="Gabriola" w:hAnsi="Gabriola"/>
          <w:sz w:val="28"/>
          <w:szCs w:val="28"/>
        </w:rPr>
        <w:t xml:space="preserve"> for presenting customer risk patterns and supporting managerial decision-making.</w:t>
      </w:r>
    </w:p>
    <w:p w14:paraId="727684E6" w14:textId="77777777" w:rsidR="000B5EFD" w:rsidRDefault="000B5EFD" w:rsidP="0039131A">
      <w:pPr>
        <w:rPr>
          <w:rFonts w:ascii="Gabriola" w:hAnsi="Gabriola"/>
          <w:sz w:val="28"/>
          <w:szCs w:val="28"/>
        </w:rPr>
      </w:pPr>
    </w:p>
    <w:p w14:paraId="2D7F9AE5" w14:textId="608C8286" w:rsidR="001E5300" w:rsidRDefault="008B40B8" w:rsidP="0039131A">
      <w:pPr>
        <w:rPr>
          <w:rFonts w:ascii="Aptos Mono" w:hAnsi="Aptos Mono"/>
          <w:b/>
          <w:bCs/>
          <w:sz w:val="40"/>
          <w:szCs w:val="40"/>
        </w:rPr>
      </w:pPr>
      <w:r>
        <w:rPr>
          <w:rFonts w:ascii="Aptos Mono" w:hAnsi="Aptos Mono"/>
          <w:b/>
          <w:bCs/>
          <w:sz w:val="40"/>
          <w:szCs w:val="40"/>
        </w:rPr>
        <w:t>Literature Review</w:t>
      </w:r>
    </w:p>
    <w:p w14:paraId="5D8D0DC6" w14:textId="77777777" w:rsidR="000654CE" w:rsidRPr="000654CE" w:rsidRDefault="000654CE" w:rsidP="000654CE">
      <w:pPr>
        <w:rPr>
          <w:rFonts w:ascii="Gabriola" w:hAnsi="Gabriola"/>
          <w:sz w:val="28"/>
          <w:szCs w:val="28"/>
        </w:rPr>
      </w:pPr>
      <w:r w:rsidRPr="000654CE">
        <w:rPr>
          <w:rFonts w:ascii="Gabriola" w:hAnsi="Gabriola"/>
          <w:sz w:val="28"/>
          <w:szCs w:val="28"/>
        </w:rPr>
        <w:t xml:space="preserve">Customer churn prediction has received considerable attention in banking because early identification of customers who may leave can help financial institutions take preventive retention measures. Earlier research established the usefulness of machine-learning techniques for predicting customer retention and churn. For example, Xie et al. investigated customer churn prediction using Random Forest and specifically addressed the problem of </w:t>
      </w:r>
      <w:r w:rsidRPr="000654CE">
        <w:rPr>
          <w:rFonts w:ascii="Gabriola" w:hAnsi="Gabriola"/>
          <w:b/>
          <w:bCs/>
          <w:sz w:val="28"/>
          <w:szCs w:val="28"/>
        </w:rPr>
        <w:t>imbalanced churn data</w:t>
      </w:r>
      <w:r w:rsidRPr="000654CE">
        <w:rPr>
          <w:rFonts w:ascii="Gabriola" w:hAnsi="Gabriola"/>
          <w:sz w:val="28"/>
          <w:szCs w:val="28"/>
        </w:rPr>
        <w:t xml:space="preserve"> through balanced and cost-sensitive learning approaches. Their findings demonstrated the importance of considering the minority churn class rather than relying only on overall prediction accuracy. </w:t>
      </w:r>
    </w:p>
    <w:p w14:paraId="07563CD3" w14:textId="77777777" w:rsidR="000654CE" w:rsidRPr="000654CE" w:rsidRDefault="000654CE" w:rsidP="000654CE">
      <w:pPr>
        <w:rPr>
          <w:rFonts w:ascii="Gabriola" w:hAnsi="Gabriola"/>
          <w:sz w:val="28"/>
          <w:szCs w:val="28"/>
        </w:rPr>
      </w:pPr>
      <w:r w:rsidRPr="000654CE">
        <w:rPr>
          <w:rFonts w:ascii="Gabriola" w:hAnsi="Gabriola"/>
          <w:sz w:val="28"/>
          <w:szCs w:val="28"/>
        </w:rPr>
        <w:t xml:space="preserve">The application of machine learning to banking churn has subsequently expanded. A study published through IEEE compared techniques including K-Nearest Neighbors, Support Vector Machines, Decision Trees, and Random Forest using a bank churn dataset. The study reported that Random Forest performed particularly well after addressing class imbalance, supporting the use of ensemble-based methods for customer churn prediction. </w:t>
      </w:r>
    </w:p>
    <w:p w14:paraId="1268209B" w14:textId="77777777" w:rsidR="000654CE" w:rsidRPr="000654CE" w:rsidRDefault="000654CE" w:rsidP="000654CE">
      <w:pPr>
        <w:rPr>
          <w:rFonts w:ascii="Gabriola" w:hAnsi="Gabriola"/>
          <w:sz w:val="28"/>
          <w:szCs w:val="28"/>
        </w:rPr>
      </w:pPr>
      <w:r w:rsidRPr="000654CE">
        <w:rPr>
          <w:rFonts w:ascii="Gabriola" w:hAnsi="Gabriola"/>
          <w:sz w:val="28"/>
          <w:szCs w:val="28"/>
        </w:rPr>
        <w:t xml:space="preserve">Research has also emphasized the importance of comparing different machine-learning algorithms rather than relying on a single predictive model. A 2023 study on customer churning evaluated Random Forest, Logistic Regression, KNN, and stochastic gradient boosting. The study highlighted the value of comparing </w:t>
      </w:r>
      <w:r w:rsidRPr="000654CE">
        <w:rPr>
          <w:rFonts w:ascii="Gabriola" w:hAnsi="Gabriola"/>
          <w:sz w:val="28"/>
          <w:szCs w:val="28"/>
        </w:rPr>
        <w:lastRenderedPageBreak/>
        <w:t xml:space="preserve">alternative classification techniques to determine which approach provides the most suitable predictive performance for churn management. Similarly, more recent research comparing traditional and ensemble approaches found that ensemble methods such as Random Forest and XGBoost can outperform conventional classifiers on several predictive performance measures. </w:t>
      </w:r>
    </w:p>
    <w:p w14:paraId="3FB78565" w14:textId="77777777" w:rsidR="000654CE" w:rsidRPr="000654CE" w:rsidRDefault="000654CE" w:rsidP="000654CE">
      <w:pPr>
        <w:rPr>
          <w:rFonts w:ascii="Gabriola" w:hAnsi="Gabriola"/>
          <w:sz w:val="28"/>
          <w:szCs w:val="28"/>
        </w:rPr>
      </w:pPr>
      <w:r w:rsidRPr="000654CE">
        <w:rPr>
          <w:rFonts w:ascii="Gabriola" w:hAnsi="Gabriola"/>
          <w:sz w:val="28"/>
          <w:szCs w:val="28"/>
        </w:rPr>
        <w:t xml:space="preserve">The banking literature also increasingly connects churn prediction with practical decision-making and visualization. A 2024 study specifically examined bank customer churn using multiple machine-learning algorithms and developed a visualization application to help managers interpret churn patterns. The research argued that predictive analysis can help banks identify customers who are approaching attrition and support targeted retention actions. Another 2024 study proposed a machine-learning-based churn management system and reported Random Forest as the best-performing classifier among the models evaluated, illustrating the practical potential of predictive churn systems in banking. </w:t>
      </w:r>
    </w:p>
    <w:p w14:paraId="7E85382C" w14:textId="77777777" w:rsidR="000654CE" w:rsidRPr="000654CE" w:rsidRDefault="000654CE" w:rsidP="000654CE">
      <w:pPr>
        <w:rPr>
          <w:rFonts w:ascii="Gabriola" w:hAnsi="Gabriola"/>
          <w:sz w:val="28"/>
          <w:szCs w:val="28"/>
        </w:rPr>
      </w:pPr>
      <w:r w:rsidRPr="000654CE">
        <w:rPr>
          <w:rFonts w:ascii="Gabriola" w:hAnsi="Gabriola"/>
          <w:sz w:val="28"/>
          <w:szCs w:val="28"/>
        </w:rPr>
        <w:t xml:space="preserve">Another important area of research is </w:t>
      </w:r>
      <w:r w:rsidRPr="000654CE">
        <w:rPr>
          <w:rFonts w:ascii="Gabriola" w:hAnsi="Gabriola"/>
          <w:b/>
          <w:bCs/>
          <w:sz w:val="28"/>
          <w:szCs w:val="28"/>
        </w:rPr>
        <w:t>model interpretability</w:t>
      </w:r>
      <w:r w:rsidRPr="000654CE">
        <w:rPr>
          <w:rFonts w:ascii="Gabriola" w:hAnsi="Gabriola"/>
          <w:sz w:val="28"/>
          <w:szCs w:val="28"/>
        </w:rPr>
        <w:t xml:space="preserve">. High predictive accuracy alone may not be sufficient for managerial applications because banks also need to understand why customers are being classified as high risk. A study on explainable machine learning for bank churn emphasized the importance of combining ensemble models with interpretation techniques such as feature importance and SHAP values. It also highlighted the relevance of appropriate preprocessing and methods for addressing class imbalance in bank churn datasets. More recent research has similarly emphasized probability reliability and explainability, arguing that churn probabilities should be sufficiently trustworthy for practical decision-making rather than focusing only on classification accuracy. </w:t>
      </w:r>
    </w:p>
    <w:p w14:paraId="57C8F0EF" w14:textId="4DE2C714" w:rsidR="000654CE" w:rsidRPr="000654CE" w:rsidRDefault="000654CE" w:rsidP="000654CE">
      <w:pPr>
        <w:rPr>
          <w:rFonts w:ascii="Gabriola" w:hAnsi="Gabriola"/>
          <w:sz w:val="28"/>
          <w:szCs w:val="28"/>
        </w:rPr>
      </w:pPr>
      <w:r w:rsidRPr="000654CE">
        <w:rPr>
          <w:rFonts w:ascii="Gabriola" w:hAnsi="Gabriola"/>
          <w:sz w:val="28"/>
          <w:szCs w:val="28"/>
        </w:rPr>
        <w:t xml:space="preserve">Recent research continues to demonstrate the importance of customer characteristics such as </w:t>
      </w:r>
      <w:r w:rsidRPr="000654CE">
        <w:rPr>
          <w:rFonts w:ascii="Gabriola" w:hAnsi="Gabriola"/>
          <w:b/>
          <w:bCs/>
          <w:sz w:val="28"/>
          <w:szCs w:val="28"/>
        </w:rPr>
        <w:t>age and product holdings</w:t>
      </w:r>
      <w:r w:rsidRPr="000654CE">
        <w:rPr>
          <w:rFonts w:ascii="Gabriola" w:hAnsi="Gabriola"/>
          <w:sz w:val="28"/>
          <w:szCs w:val="28"/>
        </w:rPr>
        <w:t xml:space="preserve"> in churn modelling. A 2026 study examining joint churn and product-</w:t>
      </w:r>
      <w:r w:rsidR="0003269F" w:rsidRPr="000654CE">
        <w:rPr>
          <w:rFonts w:ascii="Gabriola" w:hAnsi="Gabriola"/>
          <w:sz w:val="28"/>
          <w:szCs w:val="28"/>
        </w:rPr>
        <w:t>down sell</w:t>
      </w:r>
      <w:r w:rsidRPr="000654CE">
        <w:rPr>
          <w:rFonts w:ascii="Gabriola" w:hAnsi="Gabriola"/>
          <w:sz w:val="28"/>
          <w:szCs w:val="28"/>
        </w:rPr>
        <w:t xml:space="preserve"> prediction identified age, account balance, and product holdings among the important churn-related predictors. This is </w:t>
      </w:r>
      <w:r w:rsidRPr="000654CE">
        <w:rPr>
          <w:rFonts w:ascii="Gabriola" w:hAnsi="Gabriola"/>
          <w:sz w:val="28"/>
          <w:szCs w:val="28"/>
        </w:rPr>
        <w:lastRenderedPageBreak/>
        <w:t xml:space="preserve">particularly relevant to the present study because product utilization and customer characteristics are central components of the proposed retention framework. </w:t>
      </w:r>
    </w:p>
    <w:p w14:paraId="52CFF1E4" w14:textId="77777777" w:rsidR="000654CE" w:rsidRPr="000654CE" w:rsidRDefault="000654CE" w:rsidP="000654CE">
      <w:pPr>
        <w:rPr>
          <w:rFonts w:ascii="Gabriola" w:hAnsi="Gabriola"/>
          <w:b/>
          <w:bCs/>
          <w:sz w:val="28"/>
          <w:szCs w:val="28"/>
        </w:rPr>
      </w:pPr>
      <w:r w:rsidRPr="000654CE">
        <w:rPr>
          <w:rFonts w:ascii="Gabriola" w:hAnsi="Gabriola"/>
          <w:b/>
          <w:bCs/>
          <w:sz w:val="28"/>
          <w:szCs w:val="28"/>
        </w:rPr>
        <w:t>Research Gap</w:t>
      </w:r>
    </w:p>
    <w:p w14:paraId="0E7F9558" w14:textId="77777777" w:rsidR="000654CE" w:rsidRPr="000654CE" w:rsidRDefault="000654CE" w:rsidP="000654CE">
      <w:pPr>
        <w:rPr>
          <w:rFonts w:ascii="Gabriola" w:hAnsi="Gabriola"/>
          <w:sz w:val="28"/>
          <w:szCs w:val="28"/>
        </w:rPr>
      </w:pPr>
      <w:r w:rsidRPr="000654CE">
        <w:rPr>
          <w:rFonts w:ascii="Gabriola" w:hAnsi="Gabriola"/>
          <w:sz w:val="28"/>
          <w:szCs w:val="28"/>
        </w:rPr>
        <w:t xml:space="preserve">Although previous studies demonstrate the effectiveness of machine learning for customer churn prediction, several gaps remain relevant to practical retention management. Many studies primarily focus on maximizing predictive performance, while less attention is given to converting predicted probabilities into </w:t>
      </w:r>
      <w:r w:rsidRPr="000654CE">
        <w:rPr>
          <w:rFonts w:ascii="Gabriola" w:hAnsi="Gabriola"/>
          <w:b/>
          <w:bCs/>
          <w:sz w:val="28"/>
          <w:szCs w:val="28"/>
        </w:rPr>
        <w:t>actionable customer-risk segments</w:t>
      </w:r>
      <w:r w:rsidRPr="000654CE">
        <w:rPr>
          <w:rFonts w:ascii="Gabriola" w:hAnsi="Gabriola"/>
          <w:sz w:val="28"/>
          <w:szCs w:val="28"/>
        </w:rPr>
        <w:t>. In addition, overall accuracy can provide an incomplete picture when churn represents the minority class. Therefore, measures such as recall and F1-score are particularly important when the objective is to identify customers who may leave.</w:t>
      </w:r>
    </w:p>
    <w:p w14:paraId="4F90F875" w14:textId="77777777" w:rsidR="000654CE" w:rsidRPr="000654CE" w:rsidRDefault="000654CE" w:rsidP="000654CE">
      <w:pPr>
        <w:rPr>
          <w:rFonts w:ascii="Gabriola" w:hAnsi="Gabriola"/>
          <w:sz w:val="28"/>
          <w:szCs w:val="28"/>
        </w:rPr>
      </w:pPr>
      <w:r w:rsidRPr="000654CE">
        <w:rPr>
          <w:rFonts w:ascii="Gabriola" w:hAnsi="Gabriola"/>
          <w:sz w:val="28"/>
          <w:szCs w:val="28"/>
        </w:rPr>
        <w:t xml:space="preserve">The present study addresses this gap by combining </w:t>
      </w:r>
      <w:r w:rsidRPr="000654CE">
        <w:rPr>
          <w:rFonts w:ascii="Gabriola" w:hAnsi="Gabriola"/>
          <w:b/>
          <w:bCs/>
          <w:sz w:val="28"/>
          <w:szCs w:val="28"/>
        </w:rPr>
        <w:t>exploratory customer analysis, Logistic Regression, Random Forest, ROC-AUC evaluation, probability-threshold analysis, and customer risk segmentation</w:t>
      </w:r>
      <w:r w:rsidRPr="000654CE">
        <w:rPr>
          <w:rFonts w:ascii="Gabriola" w:hAnsi="Gabriola"/>
          <w:sz w:val="28"/>
          <w:szCs w:val="28"/>
        </w:rPr>
        <w:t xml:space="preserve">. Rather than selecting a model solely on the basis of accuracy, the study examines the ability of the model to identify potential churners and uses a lower prediction threshold to improve churn recall. The study further translates the predicted probabilities into </w:t>
      </w:r>
      <w:r w:rsidRPr="000654CE">
        <w:rPr>
          <w:rFonts w:ascii="Gabriola" w:hAnsi="Gabriola"/>
          <w:b/>
          <w:bCs/>
          <w:sz w:val="28"/>
          <w:szCs w:val="28"/>
        </w:rPr>
        <w:t>low-, medium-, and high-risk customer groups</w:t>
      </w:r>
      <w:r w:rsidRPr="000654CE">
        <w:rPr>
          <w:rFonts w:ascii="Gabriola" w:hAnsi="Gabriola"/>
          <w:sz w:val="28"/>
          <w:szCs w:val="28"/>
        </w:rPr>
        <w:t xml:space="preserve"> and connects these segments with practical retention recommendations. This provides a more decision-oriented framework for using machine learning in customer retention.</w:t>
      </w:r>
    </w:p>
    <w:p w14:paraId="07986FC8" w14:textId="77777777" w:rsidR="000654CE" w:rsidRPr="000654CE" w:rsidRDefault="000654CE" w:rsidP="000654CE">
      <w:pPr>
        <w:rPr>
          <w:rFonts w:ascii="Gabriola" w:hAnsi="Gabriola"/>
          <w:b/>
          <w:bCs/>
          <w:sz w:val="28"/>
          <w:szCs w:val="28"/>
        </w:rPr>
      </w:pPr>
      <w:r w:rsidRPr="000654CE">
        <w:rPr>
          <w:rFonts w:ascii="Gabriola" w:hAnsi="Gabriola"/>
          <w:b/>
          <w:bCs/>
          <w:sz w:val="28"/>
          <w:szCs w:val="28"/>
        </w:rPr>
        <w:t>Key references for your paper</w:t>
      </w:r>
    </w:p>
    <w:p w14:paraId="7E0505DF" w14:textId="77777777" w:rsidR="000654CE" w:rsidRPr="000654CE" w:rsidRDefault="000654CE" w:rsidP="000654CE">
      <w:pPr>
        <w:numPr>
          <w:ilvl w:val="0"/>
          <w:numId w:val="2"/>
        </w:numPr>
        <w:rPr>
          <w:rFonts w:ascii="Gabriola" w:hAnsi="Gabriola"/>
          <w:sz w:val="28"/>
          <w:szCs w:val="28"/>
        </w:rPr>
      </w:pPr>
      <w:r w:rsidRPr="000654CE">
        <w:rPr>
          <w:rFonts w:ascii="Gabriola" w:hAnsi="Gabriola"/>
          <w:sz w:val="28"/>
          <w:szCs w:val="28"/>
        </w:rPr>
        <w:t xml:space="preserve">Xie, Y., Li, X., Ngai, E. W. T., &amp; Ying, W. (2009). </w:t>
      </w:r>
      <w:r w:rsidRPr="000654CE">
        <w:rPr>
          <w:rFonts w:ascii="Gabriola" w:hAnsi="Gabriola"/>
          <w:i/>
          <w:iCs/>
          <w:sz w:val="28"/>
          <w:szCs w:val="28"/>
        </w:rPr>
        <w:t>Customer churn prediction using improved balanced random forests</w:t>
      </w:r>
      <w:r w:rsidRPr="000654CE">
        <w:rPr>
          <w:rFonts w:ascii="Gabriola" w:hAnsi="Gabriola"/>
          <w:sz w:val="28"/>
          <w:szCs w:val="28"/>
        </w:rPr>
        <w:t xml:space="preserve">. Expert Systems with Applications, 36(3), 5445–5449. </w:t>
      </w:r>
    </w:p>
    <w:p w14:paraId="21BF4163" w14:textId="77777777" w:rsidR="000654CE" w:rsidRPr="000654CE" w:rsidRDefault="000654CE" w:rsidP="000654CE">
      <w:pPr>
        <w:numPr>
          <w:ilvl w:val="0"/>
          <w:numId w:val="2"/>
        </w:numPr>
        <w:rPr>
          <w:rFonts w:ascii="Gabriola" w:hAnsi="Gabriola"/>
          <w:sz w:val="28"/>
          <w:szCs w:val="28"/>
        </w:rPr>
      </w:pPr>
      <w:r w:rsidRPr="000654CE">
        <w:rPr>
          <w:rFonts w:ascii="Gabriola" w:hAnsi="Gabriola"/>
          <w:i/>
          <w:iCs/>
          <w:sz w:val="28"/>
          <w:szCs w:val="28"/>
        </w:rPr>
        <w:t>Machine Learning Based Customer Churn Prediction In Banking</w:t>
      </w:r>
      <w:r w:rsidRPr="000654CE">
        <w:rPr>
          <w:rFonts w:ascii="Gabriola" w:hAnsi="Gabriola"/>
          <w:sz w:val="28"/>
          <w:szCs w:val="28"/>
        </w:rPr>
        <w:t xml:space="preserve">. (2020). 4th International Conference on Electronics, Communication and Aerospace Technology (ICECA). IEEE. </w:t>
      </w:r>
    </w:p>
    <w:p w14:paraId="413C32BB" w14:textId="77777777" w:rsidR="000654CE" w:rsidRPr="000654CE" w:rsidRDefault="000654CE" w:rsidP="000654CE">
      <w:pPr>
        <w:numPr>
          <w:ilvl w:val="0"/>
          <w:numId w:val="2"/>
        </w:numPr>
        <w:rPr>
          <w:rFonts w:ascii="Gabriola" w:hAnsi="Gabriola"/>
          <w:sz w:val="28"/>
          <w:szCs w:val="28"/>
        </w:rPr>
      </w:pPr>
      <w:r w:rsidRPr="000654CE">
        <w:rPr>
          <w:rFonts w:ascii="Gabriola" w:hAnsi="Gabriola"/>
          <w:i/>
          <w:iCs/>
          <w:sz w:val="28"/>
          <w:szCs w:val="28"/>
        </w:rPr>
        <w:lastRenderedPageBreak/>
        <w:t>Customer churning analysis using machine learning algorithms</w:t>
      </w:r>
      <w:r w:rsidRPr="000654CE">
        <w:rPr>
          <w:rFonts w:ascii="Gabriola" w:hAnsi="Gabriola"/>
          <w:sz w:val="28"/>
          <w:szCs w:val="28"/>
        </w:rPr>
        <w:t xml:space="preserve">. (2023). International Journal of Intelligent Networks, 4, 145–154. </w:t>
      </w:r>
    </w:p>
    <w:p w14:paraId="3D72F983" w14:textId="77777777" w:rsidR="000654CE" w:rsidRPr="000654CE" w:rsidRDefault="000654CE" w:rsidP="000654CE">
      <w:pPr>
        <w:numPr>
          <w:ilvl w:val="0"/>
          <w:numId w:val="2"/>
        </w:numPr>
        <w:rPr>
          <w:rFonts w:ascii="Gabriola" w:hAnsi="Gabriola"/>
          <w:sz w:val="28"/>
          <w:szCs w:val="28"/>
        </w:rPr>
      </w:pPr>
      <w:r w:rsidRPr="000654CE">
        <w:rPr>
          <w:rFonts w:ascii="Gabriola" w:hAnsi="Gabriola"/>
          <w:i/>
          <w:iCs/>
          <w:sz w:val="28"/>
          <w:szCs w:val="28"/>
        </w:rPr>
        <w:t>Investigating customer churn in banking: A machine learning approach and visualization app for data science and management</w:t>
      </w:r>
      <w:r w:rsidRPr="000654CE">
        <w:rPr>
          <w:rFonts w:ascii="Gabriola" w:hAnsi="Gabriola"/>
          <w:sz w:val="28"/>
          <w:szCs w:val="28"/>
        </w:rPr>
        <w:t xml:space="preserve">. (2024). Data Science and Management, 7(1), 7–16. </w:t>
      </w:r>
    </w:p>
    <w:p w14:paraId="7EDAFEA9" w14:textId="77777777" w:rsidR="000654CE" w:rsidRPr="000654CE" w:rsidRDefault="000654CE" w:rsidP="000654CE">
      <w:pPr>
        <w:numPr>
          <w:ilvl w:val="0"/>
          <w:numId w:val="2"/>
        </w:numPr>
        <w:rPr>
          <w:rFonts w:ascii="Gabriola" w:hAnsi="Gabriola"/>
          <w:sz w:val="28"/>
          <w:szCs w:val="28"/>
        </w:rPr>
      </w:pPr>
      <w:r w:rsidRPr="000654CE">
        <w:rPr>
          <w:rFonts w:ascii="Gabriola" w:hAnsi="Gabriola"/>
          <w:i/>
          <w:iCs/>
          <w:sz w:val="28"/>
          <w:szCs w:val="28"/>
        </w:rPr>
        <w:t>Smart Customer Churn Management System Using Machine Learning</w:t>
      </w:r>
      <w:r w:rsidRPr="000654CE">
        <w:rPr>
          <w:rFonts w:ascii="Gabriola" w:hAnsi="Gabriola"/>
          <w:sz w:val="28"/>
          <w:szCs w:val="28"/>
        </w:rPr>
        <w:t xml:space="preserve">. (2024). Procedia Computer Science, 237, 552–558. </w:t>
      </w:r>
    </w:p>
    <w:p w14:paraId="3268A510" w14:textId="77777777" w:rsidR="000654CE" w:rsidRPr="000654CE" w:rsidRDefault="000654CE" w:rsidP="000654CE">
      <w:pPr>
        <w:numPr>
          <w:ilvl w:val="0"/>
          <w:numId w:val="2"/>
        </w:numPr>
        <w:rPr>
          <w:rFonts w:ascii="Gabriola" w:hAnsi="Gabriola"/>
          <w:sz w:val="28"/>
          <w:szCs w:val="28"/>
        </w:rPr>
      </w:pPr>
      <w:r w:rsidRPr="000654CE">
        <w:rPr>
          <w:rFonts w:ascii="Gabriola" w:hAnsi="Gabriola"/>
          <w:i/>
          <w:iCs/>
          <w:sz w:val="28"/>
          <w:szCs w:val="28"/>
        </w:rPr>
        <w:t>Improving Churn Detection in the Banking Sector: A Machine Learning Approach with Probability Calibration Techniques</w:t>
      </w:r>
      <w:r w:rsidRPr="000654CE">
        <w:rPr>
          <w:rFonts w:ascii="Gabriola" w:hAnsi="Gabriola"/>
          <w:sz w:val="28"/>
          <w:szCs w:val="28"/>
        </w:rPr>
        <w:t xml:space="preserve">. (2024). Electronics, 13(22), 4527. </w:t>
      </w:r>
    </w:p>
    <w:p w14:paraId="73912077" w14:textId="77777777" w:rsidR="000654CE" w:rsidRPr="000654CE" w:rsidRDefault="000654CE" w:rsidP="000654CE">
      <w:pPr>
        <w:numPr>
          <w:ilvl w:val="0"/>
          <w:numId w:val="2"/>
        </w:numPr>
        <w:rPr>
          <w:rFonts w:ascii="Gabriola" w:hAnsi="Gabriola"/>
          <w:sz w:val="28"/>
          <w:szCs w:val="28"/>
        </w:rPr>
      </w:pPr>
      <w:r w:rsidRPr="000654CE">
        <w:rPr>
          <w:rFonts w:ascii="Gabriola" w:hAnsi="Gabriola"/>
          <w:i/>
          <w:iCs/>
          <w:sz w:val="28"/>
          <w:szCs w:val="28"/>
        </w:rPr>
        <w:t>Enhancing customer retention with machine learning: A comparative analysis of ensemble models for accurate churn prediction</w:t>
      </w:r>
      <w:r w:rsidRPr="000654CE">
        <w:rPr>
          <w:rFonts w:ascii="Gabriola" w:hAnsi="Gabriola"/>
          <w:sz w:val="28"/>
          <w:szCs w:val="28"/>
        </w:rPr>
        <w:t>. (2025). International Journal of Information Management Data Insights, 5(1), 100331</w:t>
      </w:r>
    </w:p>
    <w:p w14:paraId="0EE0F7E4" w14:textId="77777777" w:rsidR="003A6D8C" w:rsidRDefault="003A6D8C" w:rsidP="0039131A">
      <w:pPr>
        <w:rPr>
          <w:rFonts w:ascii="Gabriola" w:hAnsi="Gabriola"/>
          <w:sz w:val="28"/>
          <w:szCs w:val="28"/>
        </w:rPr>
      </w:pPr>
    </w:p>
    <w:p w14:paraId="3DB3F0C6" w14:textId="235BDE89" w:rsidR="000654CE" w:rsidRDefault="000E16C2" w:rsidP="0039131A">
      <w:pPr>
        <w:rPr>
          <w:rFonts w:ascii="Aptos Mono" w:hAnsi="Aptos Mono"/>
          <w:b/>
          <w:bCs/>
          <w:sz w:val="40"/>
          <w:szCs w:val="40"/>
        </w:rPr>
      </w:pPr>
      <w:r w:rsidRPr="000E16C2">
        <w:rPr>
          <w:rFonts w:ascii="Aptos Mono" w:hAnsi="Aptos Mono"/>
          <w:b/>
          <w:bCs/>
          <w:sz w:val="40"/>
          <w:szCs w:val="40"/>
        </w:rPr>
        <w:t>Dataset and Variables</w:t>
      </w:r>
    </w:p>
    <w:p w14:paraId="1ADC7F83" w14:textId="77777777" w:rsidR="003D591B" w:rsidRPr="003D591B" w:rsidRDefault="003D591B" w:rsidP="003D591B">
      <w:pPr>
        <w:rPr>
          <w:rFonts w:ascii="Gabriola" w:hAnsi="Gabriola"/>
          <w:b/>
          <w:bCs/>
          <w:sz w:val="28"/>
          <w:szCs w:val="28"/>
        </w:rPr>
      </w:pPr>
      <w:r w:rsidRPr="003D591B">
        <w:rPr>
          <w:rFonts w:ascii="Gabriola" w:hAnsi="Gabriola"/>
          <w:b/>
          <w:bCs/>
          <w:sz w:val="28"/>
          <w:szCs w:val="28"/>
        </w:rPr>
        <w:t>Dataset Description</w:t>
      </w:r>
    </w:p>
    <w:p w14:paraId="18148E52" w14:textId="1590E25F" w:rsidR="003D591B" w:rsidRPr="003D591B" w:rsidRDefault="003D591B" w:rsidP="003D591B">
      <w:pPr>
        <w:rPr>
          <w:rFonts w:ascii="Gabriola" w:hAnsi="Gabriola"/>
          <w:sz w:val="28"/>
          <w:szCs w:val="28"/>
        </w:rPr>
      </w:pPr>
      <w:r w:rsidRPr="003D591B">
        <w:rPr>
          <w:rFonts w:ascii="Gabriola" w:hAnsi="Gabriola"/>
          <w:sz w:val="28"/>
          <w:szCs w:val="28"/>
        </w:rPr>
        <w:t xml:space="preserve">The study uses a European banking customer dataset containing </w:t>
      </w:r>
      <w:r w:rsidRPr="003D591B">
        <w:rPr>
          <w:rFonts w:ascii="Gabriola" w:hAnsi="Gabriola"/>
          <w:b/>
          <w:bCs/>
          <w:sz w:val="28"/>
          <w:szCs w:val="28"/>
        </w:rPr>
        <w:t>10,000 customer observations and 14 variables</w:t>
      </w:r>
      <w:r w:rsidRPr="003D591B">
        <w:rPr>
          <w:rFonts w:ascii="Gabriola" w:hAnsi="Gabriola"/>
          <w:sz w:val="28"/>
          <w:szCs w:val="28"/>
        </w:rPr>
        <w:t xml:space="preserve">. The dataset provides information related to customers' demographic characteristics, financial position, banking product utilization, account activity, and customer exit status. These variables provide a basis for examining customer </w:t>
      </w:r>
      <w:r w:rsidRPr="003D591B">
        <w:rPr>
          <w:rFonts w:ascii="Gabriola" w:hAnsi="Gabriola"/>
          <w:sz w:val="28"/>
          <w:szCs w:val="28"/>
        </w:rPr>
        <w:t>behavior</w:t>
      </w:r>
      <w:r w:rsidRPr="003D591B">
        <w:rPr>
          <w:rFonts w:ascii="Gabriola" w:hAnsi="Gabriola"/>
          <w:sz w:val="28"/>
          <w:szCs w:val="28"/>
        </w:rPr>
        <w:t xml:space="preserve"> and identifying patterns associated with customer churn.</w:t>
      </w:r>
    </w:p>
    <w:p w14:paraId="790E59E2" w14:textId="77777777" w:rsidR="00A17854" w:rsidRDefault="003D591B" w:rsidP="0039131A">
      <w:pPr>
        <w:rPr>
          <w:rFonts w:ascii="Gabriola" w:hAnsi="Gabriola"/>
          <w:sz w:val="28"/>
          <w:szCs w:val="28"/>
        </w:rPr>
      </w:pPr>
      <w:r w:rsidRPr="003D591B">
        <w:rPr>
          <w:rFonts w:ascii="Gabriola" w:hAnsi="Gabriola"/>
          <w:sz w:val="28"/>
          <w:szCs w:val="28"/>
        </w:rPr>
        <w:t xml:space="preserve">The dependent variable in the study is </w:t>
      </w:r>
      <w:r w:rsidRPr="003D591B">
        <w:rPr>
          <w:rFonts w:ascii="Gabriola" w:hAnsi="Gabriola"/>
          <w:b/>
          <w:bCs/>
          <w:sz w:val="28"/>
          <w:szCs w:val="28"/>
        </w:rPr>
        <w:t>Exited</w:t>
      </w:r>
      <w:r w:rsidRPr="003D591B">
        <w:rPr>
          <w:rFonts w:ascii="Gabriola" w:hAnsi="Gabriola"/>
          <w:sz w:val="28"/>
          <w:szCs w:val="28"/>
        </w:rPr>
        <w:t xml:space="preserve">, which indicates whether a customer has left the bank. A value of </w:t>
      </w:r>
      <w:r w:rsidRPr="003D591B">
        <w:rPr>
          <w:rFonts w:ascii="Gabriola" w:hAnsi="Gabriola"/>
          <w:b/>
          <w:bCs/>
          <w:sz w:val="28"/>
          <w:szCs w:val="28"/>
        </w:rPr>
        <w:t>0 represents a retained customer</w:t>
      </w:r>
      <w:r w:rsidRPr="003D591B">
        <w:rPr>
          <w:rFonts w:ascii="Gabriola" w:hAnsi="Gabriola"/>
          <w:sz w:val="28"/>
          <w:szCs w:val="28"/>
        </w:rPr>
        <w:t xml:space="preserve">, whereas </w:t>
      </w:r>
      <w:r w:rsidRPr="003D591B">
        <w:rPr>
          <w:rFonts w:ascii="Gabriola" w:hAnsi="Gabriola"/>
          <w:b/>
          <w:bCs/>
          <w:sz w:val="28"/>
          <w:szCs w:val="28"/>
        </w:rPr>
        <w:t>1 represents a churned customer</w:t>
      </w:r>
      <w:r w:rsidRPr="003D591B">
        <w:rPr>
          <w:rFonts w:ascii="Gabriola" w:hAnsi="Gabriola"/>
          <w:sz w:val="28"/>
          <w:szCs w:val="28"/>
        </w:rPr>
        <w:t xml:space="preserve">. In the complete dataset, 7,963 customers were retained and 2,037 customers had exited, corresponding to an overall churn rate of </w:t>
      </w:r>
      <w:r w:rsidRPr="003D591B">
        <w:rPr>
          <w:rFonts w:ascii="Gabriola" w:hAnsi="Gabriola"/>
          <w:b/>
          <w:bCs/>
          <w:sz w:val="28"/>
          <w:szCs w:val="28"/>
        </w:rPr>
        <w:t>20.37%</w:t>
      </w:r>
      <w:r w:rsidRPr="003D591B">
        <w:rPr>
          <w:rFonts w:ascii="Gabriola" w:hAnsi="Gabriola"/>
          <w:sz w:val="28"/>
          <w:szCs w:val="28"/>
        </w:rPr>
        <w:t>.</w:t>
      </w:r>
    </w:p>
    <w:tbl>
      <w:tblPr>
        <w:tblpPr w:leftFromText="180" w:rightFromText="180" w:vertAnchor="text" w:horzAnchor="margin" w:tblpY="751"/>
        <w:tblW w:w="9577" w:type="dxa"/>
        <w:tblCellSpacing w:w="15" w:type="dxa"/>
        <w:tblCellMar>
          <w:top w:w="15" w:type="dxa"/>
          <w:left w:w="15" w:type="dxa"/>
          <w:bottom w:w="15" w:type="dxa"/>
          <w:right w:w="15" w:type="dxa"/>
        </w:tblCellMar>
        <w:tblLook w:val="04A0" w:firstRow="1" w:lastRow="0" w:firstColumn="1" w:lastColumn="0" w:noHBand="0" w:noVBand="1"/>
      </w:tblPr>
      <w:tblGrid>
        <w:gridCol w:w="2168"/>
        <w:gridCol w:w="4247"/>
        <w:gridCol w:w="3162"/>
      </w:tblGrid>
      <w:tr w:rsidR="00814688" w:rsidRPr="00C61220" w14:paraId="73D29C78" w14:textId="77777777" w:rsidTr="00814688">
        <w:trPr>
          <w:trHeight w:val="647"/>
          <w:tblHeader/>
          <w:tblCellSpacing w:w="15" w:type="dxa"/>
        </w:trPr>
        <w:tc>
          <w:tcPr>
            <w:tcW w:w="2123" w:type="dxa"/>
            <w:vAlign w:val="center"/>
            <w:hideMark/>
          </w:tcPr>
          <w:p w14:paraId="2FBE9F4A" w14:textId="77777777" w:rsidR="00814688" w:rsidRPr="00C61220" w:rsidRDefault="00814688" w:rsidP="00814688">
            <w:pPr>
              <w:rPr>
                <w:rFonts w:ascii="Gabriola" w:hAnsi="Gabriola"/>
                <w:b/>
                <w:bCs/>
                <w:sz w:val="20"/>
                <w:szCs w:val="20"/>
              </w:rPr>
            </w:pPr>
            <w:r w:rsidRPr="00C61220">
              <w:rPr>
                <w:rFonts w:ascii="Gabriola" w:hAnsi="Gabriola"/>
                <w:b/>
                <w:bCs/>
                <w:sz w:val="20"/>
                <w:szCs w:val="20"/>
              </w:rPr>
              <w:lastRenderedPageBreak/>
              <w:t>Variable</w:t>
            </w:r>
          </w:p>
        </w:tc>
        <w:tc>
          <w:tcPr>
            <w:tcW w:w="4217" w:type="dxa"/>
            <w:vAlign w:val="center"/>
            <w:hideMark/>
          </w:tcPr>
          <w:p w14:paraId="3EF19813" w14:textId="77777777" w:rsidR="00814688" w:rsidRPr="00C61220" w:rsidRDefault="00814688" w:rsidP="00814688">
            <w:pPr>
              <w:rPr>
                <w:rFonts w:ascii="Gabriola" w:hAnsi="Gabriola"/>
                <w:b/>
                <w:bCs/>
                <w:sz w:val="20"/>
                <w:szCs w:val="20"/>
              </w:rPr>
            </w:pPr>
            <w:r w:rsidRPr="00C61220">
              <w:rPr>
                <w:rFonts w:ascii="Gabriola" w:hAnsi="Gabriola"/>
                <w:b/>
                <w:bCs/>
                <w:sz w:val="20"/>
                <w:szCs w:val="20"/>
              </w:rPr>
              <w:t>Description</w:t>
            </w:r>
          </w:p>
        </w:tc>
        <w:tc>
          <w:tcPr>
            <w:tcW w:w="3117" w:type="dxa"/>
            <w:vAlign w:val="center"/>
            <w:hideMark/>
          </w:tcPr>
          <w:p w14:paraId="5563E199" w14:textId="77777777" w:rsidR="00814688" w:rsidRPr="00C61220" w:rsidRDefault="00814688" w:rsidP="00814688">
            <w:pPr>
              <w:rPr>
                <w:rFonts w:ascii="Gabriola" w:hAnsi="Gabriola"/>
                <w:b/>
                <w:bCs/>
                <w:sz w:val="20"/>
                <w:szCs w:val="20"/>
              </w:rPr>
            </w:pPr>
            <w:r w:rsidRPr="00C61220">
              <w:rPr>
                <w:rFonts w:ascii="Gabriola" w:hAnsi="Gabriola"/>
                <w:b/>
                <w:bCs/>
                <w:sz w:val="20"/>
                <w:szCs w:val="20"/>
              </w:rPr>
              <w:t>Role</w:t>
            </w:r>
          </w:p>
        </w:tc>
      </w:tr>
      <w:tr w:rsidR="00814688" w:rsidRPr="00C61220" w14:paraId="03F13615" w14:textId="77777777" w:rsidTr="00814688">
        <w:trPr>
          <w:trHeight w:val="647"/>
          <w:tblCellSpacing w:w="15" w:type="dxa"/>
        </w:trPr>
        <w:tc>
          <w:tcPr>
            <w:tcW w:w="2123" w:type="dxa"/>
            <w:vAlign w:val="center"/>
            <w:hideMark/>
          </w:tcPr>
          <w:p w14:paraId="71C9AB64" w14:textId="77777777" w:rsidR="00814688" w:rsidRPr="00C61220" w:rsidRDefault="00814688" w:rsidP="00814688">
            <w:pPr>
              <w:rPr>
                <w:rFonts w:ascii="Gabriola" w:hAnsi="Gabriola"/>
                <w:sz w:val="20"/>
                <w:szCs w:val="20"/>
              </w:rPr>
            </w:pPr>
            <w:r w:rsidRPr="00C61220">
              <w:rPr>
                <w:rFonts w:ascii="Gabriola" w:hAnsi="Gabriola"/>
                <w:sz w:val="20"/>
                <w:szCs w:val="20"/>
              </w:rPr>
              <w:t>Year</w:t>
            </w:r>
          </w:p>
        </w:tc>
        <w:tc>
          <w:tcPr>
            <w:tcW w:w="4217" w:type="dxa"/>
            <w:vAlign w:val="center"/>
            <w:hideMark/>
          </w:tcPr>
          <w:p w14:paraId="60C108A6" w14:textId="77777777" w:rsidR="00814688" w:rsidRPr="00C61220" w:rsidRDefault="00814688" w:rsidP="00814688">
            <w:pPr>
              <w:rPr>
                <w:rFonts w:ascii="Gabriola" w:hAnsi="Gabriola"/>
                <w:sz w:val="20"/>
                <w:szCs w:val="20"/>
              </w:rPr>
            </w:pPr>
            <w:r w:rsidRPr="00C61220">
              <w:rPr>
                <w:rFonts w:ascii="Gabriola" w:hAnsi="Gabriola"/>
                <w:sz w:val="20"/>
                <w:szCs w:val="20"/>
              </w:rPr>
              <w:t>Year associated with the customer record</w:t>
            </w:r>
          </w:p>
        </w:tc>
        <w:tc>
          <w:tcPr>
            <w:tcW w:w="3117" w:type="dxa"/>
            <w:vAlign w:val="center"/>
            <w:hideMark/>
          </w:tcPr>
          <w:p w14:paraId="6875A2BE" w14:textId="77777777" w:rsidR="00814688" w:rsidRPr="00C61220" w:rsidRDefault="00814688" w:rsidP="00814688">
            <w:pPr>
              <w:rPr>
                <w:rFonts w:ascii="Gabriola" w:hAnsi="Gabriola"/>
                <w:sz w:val="20"/>
                <w:szCs w:val="20"/>
              </w:rPr>
            </w:pPr>
            <w:r w:rsidRPr="00C61220">
              <w:rPr>
                <w:rFonts w:ascii="Gabriola" w:hAnsi="Gabriola"/>
                <w:sz w:val="20"/>
                <w:szCs w:val="20"/>
              </w:rPr>
              <w:t>Removed</w:t>
            </w:r>
          </w:p>
        </w:tc>
      </w:tr>
      <w:tr w:rsidR="00814688" w:rsidRPr="00C61220" w14:paraId="52AE5482" w14:textId="77777777" w:rsidTr="00814688">
        <w:trPr>
          <w:trHeight w:val="658"/>
          <w:tblCellSpacing w:w="15" w:type="dxa"/>
        </w:trPr>
        <w:tc>
          <w:tcPr>
            <w:tcW w:w="2123" w:type="dxa"/>
            <w:vAlign w:val="center"/>
            <w:hideMark/>
          </w:tcPr>
          <w:p w14:paraId="57B47C0C" w14:textId="77777777" w:rsidR="00814688" w:rsidRPr="00C61220" w:rsidRDefault="00814688" w:rsidP="00814688">
            <w:pPr>
              <w:rPr>
                <w:rFonts w:ascii="Gabriola" w:hAnsi="Gabriola"/>
                <w:sz w:val="20"/>
                <w:szCs w:val="20"/>
              </w:rPr>
            </w:pPr>
            <w:r w:rsidRPr="00C61220">
              <w:rPr>
                <w:rFonts w:ascii="Gabriola" w:hAnsi="Gabriola"/>
                <w:sz w:val="20"/>
                <w:szCs w:val="20"/>
              </w:rPr>
              <w:t>Customer</w:t>
            </w:r>
            <w:r>
              <w:rPr>
                <w:rFonts w:ascii="Gabriola" w:hAnsi="Gabriola"/>
                <w:sz w:val="20"/>
                <w:szCs w:val="20"/>
              </w:rPr>
              <w:t xml:space="preserve"> </w:t>
            </w:r>
            <w:r w:rsidRPr="00C61220">
              <w:rPr>
                <w:rFonts w:ascii="Gabriola" w:hAnsi="Gabriola"/>
                <w:sz w:val="20"/>
                <w:szCs w:val="20"/>
              </w:rPr>
              <w:t>Id</w:t>
            </w:r>
          </w:p>
        </w:tc>
        <w:tc>
          <w:tcPr>
            <w:tcW w:w="4217" w:type="dxa"/>
            <w:vAlign w:val="center"/>
            <w:hideMark/>
          </w:tcPr>
          <w:p w14:paraId="4207CFF2" w14:textId="77777777" w:rsidR="00814688" w:rsidRPr="00C61220" w:rsidRDefault="00814688" w:rsidP="00814688">
            <w:pPr>
              <w:rPr>
                <w:rFonts w:ascii="Gabriola" w:hAnsi="Gabriola"/>
                <w:sz w:val="20"/>
                <w:szCs w:val="20"/>
              </w:rPr>
            </w:pPr>
            <w:r w:rsidRPr="00C61220">
              <w:rPr>
                <w:rFonts w:ascii="Gabriola" w:hAnsi="Gabriola"/>
                <w:sz w:val="20"/>
                <w:szCs w:val="20"/>
              </w:rPr>
              <w:t>Unique customer identifier</w:t>
            </w:r>
          </w:p>
        </w:tc>
        <w:tc>
          <w:tcPr>
            <w:tcW w:w="3117" w:type="dxa"/>
            <w:vAlign w:val="center"/>
            <w:hideMark/>
          </w:tcPr>
          <w:p w14:paraId="40C14CDB" w14:textId="77777777" w:rsidR="00814688" w:rsidRPr="00C61220" w:rsidRDefault="00814688" w:rsidP="00814688">
            <w:pPr>
              <w:rPr>
                <w:rFonts w:ascii="Gabriola" w:hAnsi="Gabriola"/>
                <w:sz w:val="20"/>
                <w:szCs w:val="20"/>
              </w:rPr>
            </w:pPr>
            <w:r w:rsidRPr="00C61220">
              <w:rPr>
                <w:rFonts w:ascii="Gabriola" w:hAnsi="Gabriola"/>
                <w:sz w:val="20"/>
                <w:szCs w:val="20"/>
              </w:rPr>
              <w:t>Identifier</w:t>
            </w:r>
          </w:p>
        </w:tc>
      </w:tr>
      <w:tr w:rsidR="00814688" w:rsidRPr="00C61220" w14:paraId="7709DC8B" w14:textId="77777777" w:rsidTr="00814688">
        <w:trPr>
          <w:trHeight w:val="647"/>
          <w:tblCellSpacing w:w="15" w:type="dxa"/>
        </w:trPr>
        <w:tc>
          <w:tcPr>
            <w:tcW w:w="2123" w:type="dxa"/>
            <w:vAlign w:val="center"/>
            <w:hideMark/>
          </w:tcPr>
          <w:p w14:paraId="04ECEF19" w14:textId="77777777" w:rsidR="00814688" w:rsidRPr="00C61220" w:rsidRDefault="00814688" w:rsidP="00814688">
            <w:pPr>
              <w:rPr>
                <w:rFonts w:ascii="Gabriola" w:hAnsi="Gabriola"/>
                <w:sz w:val="20"/>
                <w:szCs w:val="20"/>
              </w:rPr>
            </w:pPr>
            <w:r w:rsidRPr="00C61220">
              <w:rPr>
                <w:rFonts w:ascii="Gabriola" w:hAnsi="Gabriola"/>
                <w:sz w:val="20"/>
                <w:szCs w:val="20"/>
              </w:rPr>
              <w:t>Surname</w:t>
            </w:r>
          </w:p>
        </w:tc>
        <w:tc>
          <w:tcPr>
            <w:tcW w:w="4217" w:type="dxa"/>
            <w:vAlign w:val="center"/>
            <w:hideMark/>
          </w:tcPr>
          <w:p w14:paraId="109D4CD4" w14:textId="77777777" w:rsidR="00814688" w:rsidRPr="00C61220" w:rsidRDefault="00814688" w:rsidP="00814688">
            <w:pPr>
              <w:rPr>
                <w:rFonts w:ascii="Gabriola" w:hAnsi="Gabriola"/>
                <w:sz w:val="20"/>
                <w:szCs w:val="20"/>
              </w:rPr>
            </w:pPr>
            <w:r w:rsidRPr="00C61220">
              <w:rPr>
                <w:rFonts w:ascii="Gabriola" w:hAnsi="Gabriola"/>
                <w:sz w:val="20"/>
                <w:szCs w:val="20"/>
              </w:rPr>
              <w:t>Customer surname</w:t>
            </w:r>
          </w:p>
        </w:tc>
        <w:tc>
          <w:tcPr>
            <w:tcW w:w="3117" w:type="dxa"/>
            <w:vAlign w:val="center"/>
            <w:hideMark/>
          </w:tcPr>
          <w:p w14:paraId="7D992413" w14:textId="77777777" w:rsidR="00814688" w:rsidRPr="00C61220" w:rsidRDefault="00814688" w:rsidP="00814688">
            <w:pPr>
              <w:rPr>
                <w:rFonts w:ascii="Gabriola" w:hAnsi="Gabriola"/>
                <w:sz w:val="20"/>
                <w:szCs w:val="20"/>
              </w:rPr>
            </w:pPr>
            <w:r w:rsidRPr="00C61220">
              <w:rPr>
                <w:rFonts w:ascii="Gabriola" w:hAnsi="Gabriola"/>
                <w:sz w:val="20"/>
                <w:szCs w:val="20"/>
              </w:rPr>
              <w:t>Identifier</w:t>
            </w:r>
          </w:p>
        </w:tc>
      </w:tr>
      <w:tr w:rsidR="00814688" w:rsidRPr="00C61220" w14:paraId="42B9DC7D" w14:textId="77777777" w:rsidTr="00814688">
        <w:trPr>
          <w:trHeight w:val="647"/>
          <w:tblCellSpacing w:w="15" w:type="dxa"/>
        </w:trPr>
        <w:tc>
          <w:tcPr>
            <w:tcW w:w="2123" w:type="dxa"/>
            <w:vAlign w:val="center"/>
            <w:hideMark/>
          </w:tcPr>
          <w:p w14:paraId="505EB336" w14:textId="77777777" w:rsidR="00814688" w:rsidRPr="00C61220" w:rsidRDefault="00814688" w:rsidP="00814688">
            <w:pPr>
              <w:rPr>
                <w:rFonts w:ascii="Gabriola" w:hAnsi="Gabriola"/>
                <w:sz w:val="20"/>
                <w:szCs w:val="20"/>
              </w:rPr>
            </w:pPr>
            <w:r w:rsidRPr="00C61220">
              <w:rPr>
                <w:rFonts w:ascii="Gabriola" w:hAnsi="Gabriola"/>
                <w:sz w:val="20"/>
                <w:szCs w:val="20"/>
              </w:rPr>
              <w:t>Credit</w:t>
            </w:r>
            <w:r>
              <w:rPr>
                <w:rFonts w:ascii="Gabriola" w:hAnsi="Gabriola"/>
                <w:sz w:val="20"/>
                <w:szCs w:val="20"/>
              </w:rPr>
              <w:t xml:space="preserve"> </w:t>
            </w:r>
            <w:r w:rsidRPr="00C61220">
              <w:rPr>
                <w:rFonts w:ascii="Gabriola" w:hAnsi="Gabriola"/>
                <w:sz w:val="20"/>
                <w:szCs w:val="20"/>
              </w:rPr>
              <w:t>Score</w:t>
            </w:r>
          </w:p>
        </w:tc>
        <w:tc>
          <w:tcPr>
            <w:tcW w:w="4217" w:type="dxa"/>
            <w:vAlign w:val="center"/>
            <w:hideMark/>
          </w:tcPr>
          <w:p w14:paraId="5C0DFC0D" w14:textId="77777777" w:rsidR="00814688" w:rsidRPr="00C61220" w:rsidRDefault="00814688" w:rsidP="00814688">
            <w:pPr>
              <w:rPr>
                <w:rFonts w:ascii="Gabriola" w:hAnsi="Gabriola"/>
                <w:sz w:val="20"/>
                <w:szCs w:val="20"/>
              </w:rPr>
            </w:pPr>
            <w:r w:rsidRPr="00C61220">
              <w:rPr>
                <w:rFonts w:ascii="Gabriola" w:hAnsi="Gabriola"/>
                <w:sz w:val="20"/>
                <w:szCs w:val="20"/>
              </w:rPr>
              <w:t>Customer credit score</w:t>
            </w:r>
          </w:p>
        </w:tc>
        <w:tc>
          <w:tcPr>
            <w:tcW w:w="3117" w:type="dxa"/>
            <w:vAlign w:val="center"/>
            <w:hideMark/>
          </w:tcPr>
          <w:p w14:paraId="1F8B6BF8" w14:textId="77777777" w:rsidR="00814688" w:rsidRPr="00C61220" w:rsidRDefault="00814688" w:rsidP="00814688">
            <w:pPr>
              <w:rPr>
                <w:rFonts w:ascii="Gabriola" w:hAnsi="Gabriola"/>
                <w:sz w:val="20"/>
                <w:szCs w:val="20"/>
              </w:rPr>
            </w:pPr>
            <w:r w:rsidRPr="00C61220">
              <w:rPr>
                <w:rFonts w:ascii="Gabriola" w:hAnsi="Gabriola"/>
                <w:sz w:val="20"/>
                <w:szCs w:val="20"/>
              </w:rPr>
              <w:t>Predictor</w:t>
            </w:r>
          </w:p>
        </w:tc>
      </w:tr>
      <w:tr w:rsidR="00814688" w:rsidRPr="00C61220" w14:paraId="67BF42F4" w14:textId="77777777" w:rsidTr="00814688">
        <w:trPr>
          <w:trHeight w:val="658"/>
          <w:tblCellSpacing w:w="15" w:type="dxa"/>
        </w:trPr>
        <w:tc>
          <w:tcPr>
            <w:tcW w:w="2123" w:type="dxa"/>
            <w:vAlign w:val="center"/>
            <w:hideMark/>
          </w:tcPr>
          <w:p w14:paraId="6F4C879E" w14:textId="77777777" w:rsidR="00814688" w:rsidRPr="00C61220" w:rsidRDefault="00814688" w:rsidP="00814688">
            <w:pPr>
              <w:rPr>
                <w:rFonts w:ascii="Gabriola" w:hAnsi="Gabriola"/>
                <w:sz w:val="20"/>
                <w:szCs w:val="20"/>
              </w:rPr>
            </w:pPr>
            <w:r w:rsidRPr="00C61220">
              <w:rPr>
                <w:rFonts w:ascii="Gabriola" w:hAnsi="Gabriola"/>
                <w:sz w:val="20"/>
                <w:szCs w:val="20"/>
              </w:rPr>
              <w:t>Geography</w:t>
            </w:r>
          </w:p>
        </w:tc>
        <w:tc>
          <w:tcPr>
            <w:tcW w:w="4217" w:type="dxa"/>
            <w:vAlign w:val="center"/>
            <w:hideMark/>
          </w:tcPr>
          <w:p w14:paraId="65FB9AED" w14:textId="77777777" w:rsidR="00814688" w:rsidRPr="00C61220" w:rsidRDefault="00814688" w:rsidP="00814688">
            <w:pPr>
              <w:rPr>
                <w:rFonts w:ascii="Gabriola" w:hAnsi="Gabriola"/>
                <w:sz w:val="20"/>
                <w:szCs w:val="20"/>
              </w:rPr>
            </w:pPr>
            <w:r w:rsidRPr="00C61220">
              <w:rPr>
                <w:rFonts w:ascii="Gabriola" w:hAnsi="Gabriola"/>
                <w:sz w:val="20"/>
                <w:szCs w:val="20"/>
              </w:rPr>
              <w:t>Customer's geographical location</w:t>
            </w:r>
          </w:p>
        </w:tc>
        <w:tc>
          <w:tcPr>
            <w:tcW w:w="3117" w:type="dxa"/>
            <w:vAlign w:val="center"/>
            <w:hideMark/>
          </w:tcPr>
          <w:p w14:paraId="007370E9" w14:textId="77777777" w:rsidR="00814688" w:rsidRPr="00C61220" w:rsidRDefault="00814688" w:rsidP="00814688">
            <w:pPr>
              <w:rPr>
                <w:rFonts w:ascii="Gabriola" w:hAnsi="Gabriola"/>
                <w:sz w:val="20"/>
                <w:szCs w:val="20"/>
              </w:rPr>
            </w:pPr>
            <w:r w:rsidRPr="00C61220">
              <w:rPr>
                <w:rFonts w:ascii="Gabriola" w:hAnsi="Gabriola"/>
                <w:sz w:val="20"/>
                <w:szCs w:val="20"/>
              </w:rPr>
              <w:t>Predictor</w:t>
            </w:r>
          </w:p>
        </w:tc>
      </w:tr>
      <w:tr w:rsidR="00814688" w:rsidRPr="00C61220" w14:paraId="13C97E4D" w14:textId="77777777" w:rsidTr="00814688">
        <w:trPr>
          <w:trHeight w:val="647"/>
          <w:tblCellSpacing w:w="15" w:type="dxa"/>
        </w:trPr>
        <w:tc>
          <w:tcPr>
            <w:tcW w:w="2123" w:type="dxa"/>
            <w:vAlign w:val="center"/>
            <w:hideMark/>
          </w:tcPr>
          <w:p w14:paraId="2F788035" w14:textId="77777777" w:rsidR="00814688" w:rsidRPr="00C61220" w:rsidRDefault="00814688" w:rsidP="00814688">
            <w:pPr>
              <w:rPr>
                <w:rFonts w:ascii="Gabriola" w:hAnsi="Gabriola"/>
                <w:sz w:val="20"/>
                <w:szCs w:val="20"/>
              </w:rPr>
            </w:pPr>
            <w:r w:rsidRPr="00C61220">
              <w:rPr>
                <w:rFonts w:ascii="Gabriola" w:hAnsi="Gabriola"/>
                <w:sz w:val="20"/>
                <w:szCs w:val="20"/>
              </w:rPr>
              <w:t>Gender</w:t>
            </w:r>
          </w:p>
        </w:tc>
        <w:tc>
          <w:tcPr>
            <w:tcW w:w="4217" w:type="dxa"/>
            <w:vAlign w:val="center"/>
            <w:hideMark/>
          </w:tcPr>
          <w:p w14:paraId="3CDB2FF8" w14:textId="77777777" w:rsidR="00814688" w:rsidRPr="00C61220" w:rsidRDefault="00814688" w:rsidP="00814688">
            <w:pPr>
              <w:rPr>
                <w:rFonts w:ascii="Gabriola" w:hAnsi="Gabriola"/>
                <w:sz w:val="20"/>
                <w:szCs w:val="20"/>
              </w:rPr>
            </w:pPr>
            <w:r w:rsidRPr="00C61220">
              <w:rPr>
                <w:rFonts w:ascii="Gabriola" w:hAnsi="Gabriola"/>
                <w:sz w:val="20"/>
                <w:szCs w:val="20"/>
              </w:rPr>
              <w:t>Customer gender</w:t>
            </w:r>
          </w:p>
        </w:tc>
        <w:tc>
          <w:tcPr>
            <w:tcW w:w="3117" w:type="dxa"/>
            <w:vAlign w:val="center"/>
            <w:hideMark/>
          </w:tcPr>
          <w:p w14:paraId="3FCC1835" w14:textId="77777777" w:rsidR="00814688" w:rsidRPr="00C61220" w:rsidRDefault="00814688" w:rsidP="00814688">
            <w:pPr>
              <w:rPr>
                <w:rFonts w:ascii="Gabriola" w:hAnsi="Gabriola"/>
                <w:sz w:val="20"/>
                <w:szCs w:val="20"/>
              </w:rPr>
            </w:pPr>
            <w:r w:rsidRPr="00C61220">
              <w:rPr>
                <w:rFonts w:ascii="Gabriola" w:hAnsi="Gabriola"/>
                <w:sz w:val="20"/>
                <w:szCs w:val="20"/>
              </w:rPr>
              <w:t>Predictor</w:t>
            </w:r>
          </w:p>
        </w:tc>
      </w:tr>
      <w:tr w:rsidR="00814688" w:rsidRPr="00C61220" w14:paraId="626125AD" w14:textId="77777777" w:rsidTr="00814688">
        <w:trPr>
          <w:trHeight w:val="658"/>
          <w:tblCellSpacing w:w="15" w:type="dxa"/>
        </w:trPr>
        <w:tc>
          <w:tcPr>
            <w:tcW w:w="2123" w:type="dxa"/>
            <w:vAlign w:val="center"/>
            <w:hideMark/>
          </w:tcPr>
          <w:p w14:paraId="33FF09AB" w14:textId="77777777" w:rsidR="00814688" w:rsidRPr="00C61220" w:rsidRDefault="00814688" w:rsidP="00814688">
            <w:pPr>
              <w:rPr>
                <w:rFonts w:ascii="Gabriola" w:hAnsi="Gabriola"/>
                <w:sz w:val="20"/>
                <w:szCs w:val="20"/>
              </w:rPr>
            </w:pPr>
            <w:r w:rsidRPr="00C61220">
              <w:rPr>
                <w:rFonts w:ascii="Gabriola" w:hAnsi="Gabriola"/>
                <w:sz w:val="20"/>
                <w:szCs w:val="20"/>
              </w:rPr>
              <w:t>Age</w:t>
            </w:r>
          </w:p>
        </w:tc>
        <w:tc>
          <w:tcPr>
            <w:tcW w:w="4217" w:type="dxa"/>
            <w:vAlign w:val="center"/>
            <w:hideMark/>
          </w:tcPr>
          <w:p w14:paraId="5A22B9B7" w14:textId="77777777" w:rsidR="00814688" w:rsidRPr="00C61220" w:rsidRDefault="00814688" w:rsidP="00814688">
            <w:pPr>
              <w:rPr>
                <w:rFonts w:ascii="Gabriola" w:hAnsi="Gabriola"/>
                <w:sz w:val="20"/>
                <w:szCs w:val="20"/>
              </w:rPr>
            </w:pPr>
            <w:r w:rsidRPr="00C61220">
              <w:rPr>
                <w:rFonts w:ascii="Gabriola" w:hAnsi="Gabriola"/>
                <w:sz w:val="20"/>
                <w:szCs w:val="20"/>
              </w:rPr>
              <w:t>Customer age</w:t>
            </w:r>
          </w:p>
        </w:tc>
        <w:tc>
          <w:tcPr>
            <w:tcW w:w="3117" w:type="dxa"/>
            <w:vAlign w:val="center"/>
            <w:hideMark/>
          </w:tcPr>
          <w:p w14:paraId="013B7E19" w14:textId="77777777" w:rsidR="00814688" w:rsidRPr="00C61220" w:rsidRDefault="00814688" w:rsidP="00814688">
            <w:pPr>
              <w:rPr>
                <w:rFonts w:ascii="Gabriola" w:hAnsi="Gabriola"/>
                <w:sz w:val="20"/>
                <w:szCs w:val="20"/>
              </w:rPr>
            </w:pPr>
            <w:r w:rsidRPr="00C61220">
              <w:rPr>
                <w:rFonts w:ascii="Gabriola" w:hAnsi="Gabriola"/>
                <w:sz w:val="20"/>
                <w:szCs w:val="20"/>
              </w:rPr>
              <w:t>Predictor</w:t>
            </w:r>
          </w:p>
        </w:tc>
      </w:tr>
      <w:tr w:rsidR="00814688" w:rsidRPr="00C61220" w14:paraId="32964CBB" w14:textId="77777777" w:rsidTr="00814688">
        <w:trPr>
          <w:trHeight w:val="647"/>
          <w:tblCellSpacing w:w="15" w:type="dxa"/>
        </w:trPr>
        <w:tc>
          <w:tcPr>
            <w:tcW w:w="2123" w:type="dxa"/>
            <w:vAlign w:val="center"/>
            <w:hideMark/>
          </w:tcPr>
          <w:p w14:paraId="43EF3836" w14:textId="77777777" w:rsidR="00814688" w:rsidRPr="00C61220" w:rsidRDefault="00814688" w:rsidP="00814688">
            <w:pPr>
              <w:rPr>
                <w:rFonts w:ascii="Gabriola" w:hAnsi="Gabriola"/>
                <w:sz w:val="20"/>
                <w:szCs w:val="20"/>
              </w:rPr>
            </w:pPr>
            <w:r w:rsidRPr="00C61220">
              <w:rPr>
                <w:rFonts w:ascii="Gabriola" w:hAnsi="Gabriola"/>
                <w:sz w:val="20"/>
                <w:szCs w:val="20"/>
              </w:rPr>
              <w:t>Tenure</w:t>
            </w:r>
          </w:p>
        </w:tc>
        <w:tc>
          <w:tcPr>
            <w:tcW w:w="4217" w:type="dxa"/>
            <w:vAlign w:val="center"/>
            <w:hideMark/>
          </w:tcPr>
          <w:p w14:paraId="4B4C572B" w14:textId="77777777" w:rsidR="00814688" w:rsidRPr="00C61220" w:rsidRDefault="00814688" w:rsidP="00814688">
            <w:pPr>
              <w:rPr>
                <w:rFonts w:ascii="Gabriola" w:hAnsi="Gabriola"/>
                <w:sz w:val="20"/>
                <w:szCs w:val="20"/>
              </w:rPr>
            </w:pPr>
            <w:r w:rsidRPr="00C61220">
              <w:rPr>
                <w:rFonts w:ascii="Gabriola" w:hAnsi="Gabriola"/>
                <w:sz w:val="20"/>
                <w:szCs w:val="20"/>
              </w:rPr>
              <w:t>Number of years associated with the bank</w:t>
            </w:r>
          </w:p>
        </w:tc>
        <w:tc>
          <w:tcPr>
            <w:tcW w:w="3117" w:type="dxa"/>
            <w:vAlign w:val="center"/>
            <w:hideMark/>
          </w:tcPr>
          <w:p w14:paraId="4AB8E782" w14:textId="77777777" w:rsidR="00814688" w:rsidRPr="00C61220" w:rsidRDefault="00814688" w:rsidP="00814688">
            <w:pPr>
              <w:rPr>
                <w:rFonts w:ascii="Gabriola" w:hAnsi="Gabriola"/>
                <w:sz w:val="20"/>
                <w:szCs w:val="20"/>
              </w:rPr>
            </w:pPr>
            <w:r w:rsidRPr="00C61220">
              <w:rPr>
                <w:rFonts w:ascii="Gabriola" w:hAnsi="Gabriola"/>
                <w:sz w:val="20"/>
                <w:szCs w:val="20"/>
              </w:rPr>
              <w:t>Predictor</w:t>
            </w:r>
          </w:p>
        </w:tc>
      </w:tr>
      <w:tr w:rsidR="00814688" w:rsidRPr="00C61220" w14:paraId="6393A0EF" w14:textId="77777777" w:rsidTr="00814688">
        <w:trPr>
          <w:trHeight w:val="647"/>
          <w:tblCellSpacing w:w="15" w:type="dxa"/>
        </w:trPr>
        <w:tc>
          <w:tcPr>
            <w:tcW w:w="2123" w:type="dxa"/>
            <w:vAlign w:val="center"/>
            <w:hideMark/>
          </w:tcPr>
          <w:p w14:paraId="4B0A67FE" w14:textId="77777777" w:rsidR="00814688" w:rsidRPr="00C61220" w:rsidRDefault="00814688" w:rsidP="00814688">
            <w:pPr>
              <w:rPr>
                <w:rFonts w:ascii="Gabriola" w:hAnsi="Gabriola"/>
                <w:sz w:val="20"/>
                <w:szCs w:val="20"/>
              </w:rPr>
            </w:pPr>
            <w:r w:rsidRPr="00C61220">
              <w:rPr>
                <w:rFonts w:ascii="Gabriola" w:hAnsi="Gabriola"/>
                <w:sz w:val="20"/>
                <w:szCs w:val="20"/>
              </w:rPr>
              <w:t>Balance</w:t>
            </w:r>
          </w:p>
        </w:tc>
        <w:tc>
          <w:tcPr>
            <w:tcW w:w="4217" w:type="dxa"/>
            <w:vAlign w:val="center"/>
            <w:hideMark/>
          </w:tcPr>
          <w:p w14:paraId="69444EBE" w14:textId="77777777" w:rsidR="00814688" w:rsidRPr="00C61220" w:rsidRDefault="00814688" w:rsidP="00814688">
            <w:pPr>
              <w:rPr>
                <w:rFonts w:ascii="Gabriola" w:hAnsi="Gabriola"/>
                <w:sz w:val="20"/>
                <w:szCs w:val="20"/>
              </w:rPr>
            </w:pPr>
            <w:r w:rsidRPr="00C61220">
              <w:rPr>
                <w:rFonts w:ascii="Gabriola" w:hAnsi="Gabriola"/>
                <w:sz w:val="20"/>
                <w:szCs w:val="20"/>
              </w:rPr>
              <w:t>Customer account balance</w:t>
            </w:r>
          </w:p>
        </w:tc>
        <w:tc>
          <w:tcPr>
            <w:tcW w:w="3117" w:type="dxa"/>
            <w:vAlign w:val="center"/>
            <w:hideMark/>
          </w:tcPr>
          <w:p w14:paraId="7C8DB632" w14:textId="77777777" w:rsidR="00814688" w:rsidRPr="00C61220" w:rsidRDefault="00814688" w:rsidP="00814688">
            <w:pPr>
              <w:rPr>
                <w:rFonts w:ascii="Gabriola" w:hAnsi="Gabriola"/>
                <w:sz w:val="20"/>
                <w:szCs w:val="20"/>
              </w:rPr>
            </w:pPr>
            <w:r w:rsidRPr="00C61220">
              <w:rPr>
                <w:rFonts w:ascii="Gabriola" w:hAnsi="Gabriola"/>
                <w:sz w:val="20"/>
                <w:szCs w:val="20"/>
              </w:rPr>
              <w:t>Predictor</w:t>
            </w:r>
          </w:p>
        </w:tc>
      </w:tr>
      <w:tr w:rsidR="00814688" w:rsidRPr="00C61220" w14:paraId="6ED41AF2" w14:textId="77777777" w:rsidTr="00814688">
        <w:trPr>
          <w:trHeight w:val="658"/>
          <w:tblCellSpacing w:w="15" w:type="dxa"/>
        </w:trPr>
        <w:tc>
          <w:tcPr>
            <w:tcW w:w="2123" w:type="dxa"/>
            <w:vAlign w:val="center"/>
            <w:hideMark/>
          </w:tcPr>
          <w:p w14:paraId="3191EBEF" w14:textId="77777777" w:rsidR="00814688" w:rsidRPr="00C61220" w:rsidRDefault="00814688" w:rsidP="00814688">
            <w:pPr>
              <w:rPr>
                <w:rFonts w:ascii="Gabriola" w:hAnsi="Gabriola"/>
                <w:sz w:val="20"/>
                <w:szCs w:val="20"/>
              </w:rPr>
            </w:pPr>
            <w:r w:rsidRPr="00C61220">
              <w:rPr>
                <w:rFonts w:ascii="Gabriola" w:hAnsi="Gabriola"/>
                <w:sz w:val="20"/>
                <w:szCs w:val="20"/>
              </w:rPr>
              <w:t>NumOfProducts</w:t>
            </w:r>
          </w:p>
        </w:tc>
        <w:tc>
          <w:tcPr>
            <w:tcW w:w="4217" w:type="dxa"/>
            <w:vAlign w:val="center"/>
            <w:hideMark/>
          </w:tcPr>
          <w:p w14:paraId="4614F402" w14:textId="77777777" w:rsidR="00814688" w:rsidRPr="00C61220" w:rsidRDefault="00814688" w:rsidP="00814688">
            <w:pPr>
              <w:rPr>
                <w:rFonts w:ascii="Gabriola" w:hAnsi="Gabriola"/>
                <w:sz w:val="20"/>
                <w:szCs w:val="20"/>
              </w:rPr>
            </w:pPr>
            <w:r w:rsidRPr="00C61220">
              <w:rPr>
                <w:rFonts w:ascii="Gabriola" w:hAnsi="Gabriola"/>
                <w:sz w:val="20"/>
                <w:szCs w:val="20"/>
              </w:rPr>
              <w:t>Number of banking products held</w:t>
            </w:r>
          </w:p>
        </w:tc>
        <w:tc>
          <w:tcPr>
            <w:tcW w:w="3117" w:type="dxa"/>
            <w:vAlign w:val="center"/>
            <w:hideMark/>
          </w:tcPr>
          <w:p w14:paraId="2CE1D5CE" w14:textId="77777777" w:rsidR="00814688" w:rsidRPr="00C61220" w:rsidRDefault="00814688" w:rsidP="00814688">
            <w:pPr>
              <w:rPr>
                <w:rFonts w:ascii="Gabriola" w:hAnsi="Gabriola"/>
                <w:sz w:val="20"/>
                <w:szCs w:val="20"/>
              </w:rPr>
            </w:pPr>
            <w:r w:rsidRPr="00C61220">
              <w:rPr>
                <w:rFonts w:ascii="Gabriola" w:hAnsi="Gabriola"/>
                <w:sz w:val="20"/>
                <w:szCs w:val="20"/>
              </w:rPr>
              <w:t>Predictor</w:t>
            </w:r>
          </w:p>
        </w:tc>
      </w:tr>
      <w:tr w:rsidR="00814688" w:rsidRPr="00C61220" w14:paraId="14E6971A" w14:textId="77777777" w:rsidTr="00814688">
        <w:trPr>
          <w:trHeight w:val="647"/>
          <w:tblCellSpacing w:w="15" w:type="dxa"/>
        </w:trPr>
        <w:tc>
          <w:tcPr>
            <w:tcW w:w="2123" w:type="dxa"/>
            <w:vAlign w:val="center"/>
            <w:hideMark/>
          </w:tcPr>
          <w:p w14:paraId="5A1AB152" w14:textId="77777777" w:rsidR="00814688" w:rsidRPr="00C61220" w:rsidRDefault="00814688" w:rsidP="00814688">
            <w:pPr>
              <w:rPr>
                <w:rFonts w:ascii="Gabriola" w:hAnsi="Gabriola"/>
                <w:sz w:val="20"/>
                <w:szCs w:val="20"/>
              </w:rPr>
            </w:pPr>
            <w:r w:rsidRPr="00C61220">
              <w:rPr>
                <w:rFonts w:ascii="Gabriola" w:hAnsi="Gabriola"/>
                <w:sz w:val="20"/>
                <w:szCs w:val="20"/>
              </w:rPr>
              <w:t>Has</w:t>
            </w:r>
            <w:r>
              <w:rPr>
                <w:rFonts w:ascii="Gabriola" w:hAnsi="Gabriola"/>
                <w:sz w:val="20"/>
                <w:szCs w:val="20"/>
              </w:rPr>
              <w:t xml:space="preserve"> </w:t>
            </w:r>
            <w:r w:rsidRPr="00C61220">
              <w:rPr>
                <w:rFonts w:ascii="Gabriola" w:hAnsi="Gabriola"/>
                <w:sz w:val="20"/>
                <w:szCs w:val="20"/>
              </w:rPr>
              <w:t>Cr</w:t>
            </w:r>
            <w:r>
              <w:rPr>
                <w:rFonts w:ascii="Gabriola" w:hAnsi="Gabriola"/>
                <w:sz w:val="20"/>
                <w:szCs w:val="20"/>
              </w:rPr>
              <w:t xml:space="preserve"> </w:t>
            </w:r>
            <w:r w:rsidRPr="00C61220">
              <w:rPr>
                <w:rFonts w:ascii="Gabriola" w:hAnsi="Gabriola"/>
                <w:sz w:val="20"/>
                <w:szCs w:val="20"/>
              </w:rPr>
              <w:t>Card</w:t>
            </w:r>
          </w:p>
        </w:tc>
        <w:tc>
          <w:tcPr>
            <w:tcW w:w="4217" w:type="dxa"/>
            <w:vAlign w:val="center"/>
            <w:hideMark/>
          </w:tcPr>
          <w:p w14:paraId="4D1176EC" w14:textId="77777777" w:rsidR="00814688" w:rsidRPr="00C61220" w:rsidRDefault="00814688" w:rsidP="00814688">
            <w:pPr>
              <w:rPr>
                <w:rFonts w:ascii="Gabriola" w:hAnsi="Gabriola"/>
                <w:sz w:val="20"/>
                <w:szCs w:val="20"/>
              </w:rPr>
            </w:pPr>
            <w:r w:rsidRPr="00C61220">
              <w:rPr>
                <w:rFonts w:ascii="Gabriola" w:hAnsi="Gabriola"/>
                <w:sz w:val="20"/>
                <w:szCs w:val="20"/>
              </w:rPr>
              <w:t>Indicates whether the customer has a credit card</w:t>
            </w:r>
          </w:p>
        </w:tc>
        <w:tc>
          <w:tcPr>
            <w:tcW w:w="3117" w:type="dxa"/>
            <w:vAlign w:val="center"/>
            <w:hideMark/>
          </w:tcPr>
          <w:p w14:paraId="320C174C" w14:textId="77777777" w:rsidR="00814688" w:rsidRPr="00C61220" w:rsidRDefault="00814688" w:rsidP="00814688">
            <w:pPr>
              <w:rPr>
                <w:rFonts w:ascii="Gabriola" w:hAnsi="Gabriola"/>
                <w:sz w:val="20"/>
                <w:szCs w:val="20"/>
              </w:rPr>
            </w:pPr>
            <w:r w:rsidRPr="00C61220">
              <w:rPr>
                <w:rFonts w:ascii="Gabriola" w:hAnsi="Gabriola"/>
                <w:sz w:val="20"/>
                <w:szCs w:val="20"/>
              </w:rPr>
              <w:t>Predictor</w:t>
            </w:r>
          </w:p>
        </w:tc>
      </w:tr>
      <w:tr w:rsidR="00814688" w:rsidRPr="00C61220" w14:paraId="1080C4D1" w14:textId="77777777" w:rsidTr="00814688">
        <w:trPr>
          <w:trHeight w:val="647"/>
          <w:tblCellSpacing w:w="15" w:type="dxa"/>
        </w:trPr>
        <w:tc>
          <w:tcPr>
            <w:tcW w:w="2123" w:type="dxa"/>
            <w:vAlign w:val="center"/>
            <w:hideMark/>
          </w:tcPr>
          <w:p w14:paraId="6D3F87C6" w14:textId="77777777" w:rsidR="00814688" w:rsidRPr="00C61220" w:rsidRDefault="00814688" w:rsidP="00814688">
            <w:pPr>
              <w:rPr>
                <w:rFonts w:ascii="Gabriola" w:hAnsi="Gabriola"/>
                <w:sz w:val="20"/>
                <w:szCs w:val="20"/>
              </w:rPr>
            </w:pPr>
            <w:r w:rsidRPr="00C61220">
              <w:rPr>
                <w:rFonts w:ascii="Gabriola" w:hAnsi="Gabriola"/>
                <w:sz w:val="20"/>
                <w:szCs w:val="20"/>
              </w:rPr>
              <w:t>Is</w:t>
            </w:r>
            <w:r>
              <w:rPr>
                <w:rFonts w:ascii="Gabriola" w:hAnsi="Gabriola"/>
                <w:sz w:val="20"/>
                <w:szCs w:val="20"/>
              </w:rPr>
              <w:t xml:space="preserve"> </w:t>
            </w:r>
            <w:r w:rsidRPr="00C61220">
              <w:rPr>
                <w:rFonts w:ascii="Gabriola" w:hAnsi="Gabriola"/>
                <w:sz w:val="20"/>
                <w:szCs w:val="20"/>
              </w:rPr>
              <w:t>Active</w:t>
            </w:r>
            <w:r>
              <w:rPr>
                <w:rFonts w:ascii="Gabriola" w:hAnsi="Gabriola"/>
                <w:sz w:val="20"/>
                <w:szCs w:val="20"/>
              </w:rPr>
              <w:t xml:space="preserve"> </w:t>
            </w:r>
            <w:r w:rsidRPr="00C61220">
              <w:rPr>
                <w:rFonts w:ascii="Gabriola" w:hAnsi="Gabriola"/>
                <w:sz w:val="20"/>
                <w:szCs w:val="20"/>
              </w:rPr>
              <w:t>Member</w:t>
            </w:r>
          </w:p>
        </w:tc>
        <w:tc>
          <w:tcPr>
            <w:tcW w:w="4217" w:type="dxa"/>
            <w:vAlign w:val="center"/>
            <w:hideMark/>
          </w:tcPr>
          <w:p w14:paraId="3948B423" w14:textId="77777777" w:rsidR="00814688" w:rsidRPr="00C61220" w:rsidRDefault="00814688" w:rsidP="00814688">
            <w:pPr>
              <w:rPr>
                <w:rFonts w:ascii="Gabriola" w:hAnsi="Gabriola"/>
                <w:sz w:val="20"/>
                <w:szCs w:val="20"/>
              </w:rPr>
            </w:pPr>
            <w:r w:rsidRPr="00C61220">
              <w:rPr>
                <w:rFonts w:ascii="Gabriola" w:hAnsi="Gabriola"/>
                <w:sz w:val="20"/>
                <w:szCs w:val="20"/>
              </w:rPr>
              <w:t>Indicates whether the customer is an active bank member</w:t>
            </w:r>
          </w:p>
        </w:tc>
        <w:tc>
          <w:tcPr>
            <w:tcW w:w="3117" w:type="dxa"/>
            <w:vAlign w:val="center"/>
            <w:hideMark/>
          </w:tcPr>
          <w:p w14:paraId="35336A46" w14:textId="77777777" w:rsidR="00814688" w:rsidRPr="00C61220" w:rsidRDefault="00814688" w:rsidP="00814688">
            <w:pPr>
              <w:rPr>
                <w:rFonts w:ascii="Gabriola" w:hAnsi="Gabriola"/>
                <w:sz w:val="20"/>
                <w:szCs w:val="20"/>
              </w:rPr>
            </w:pPr>
            <w:r w:rsidRPr="00C61220">
              <w:rPr>
                <w:rFonts w:ascii="Gabriola" w:hAnsi="Gabriola"/>
                <w:sz w:val="20"/>
                <w:szCs w:val="20"/>
              </w:rPr>
              <w:t>Predictor</w:t>
            </w:r>
          </w:p>
        </w:tc>
      </w:tr>
      <w:tr w:rsidR="00814688" w:rsidRPr="00C61220" w14:paraId="228AC74C" w14:textId="77777777" w:rsidTr="00814688">
        <w:trPr>
          <w:trHeight w:val="658"/>
          <w:tblCellSpacing w:w="15" w:type="dxa"/>
        </w:trPr>
        <w:tc>
          <w:tcPr>
            <w:tcW w:w="2123" w:type="dxa"/>
            <w:vAlign w:val="center"/>
            <w:hideMark/>
          </w:tcPr>
          <w:p w14:paraId="370B410C" w14:textId="77777777" w:rsidR="00814688" w:rsidRPr="00C61220" w:rsidRDefault="00814688" w:rsidP="00814688">
            <w:pPr>
              <w:rPr>
                <w:rFonts w:ascii="Gabriola" w:hAnsi="Gabriola"/>
                <w:sz w:val="20"/>
                <w:szCs w:val="20"/>
              </w:rPr>
            </w:pPr>
            <w:r w:rsidRPr="00C61220">
              <w:rPr>
                <w:rFonts w:ascii="Gabriola" w:hAnsi="Gabriola"/>
                <w:sz w:val="20"/>
                <w:szCs w:val="20"/>
              </w:rPr>
              <w:t>Estimated Salary</w:t>
            </w:r>
          </w:p>
        </w:tc>
        <w:tc>
          <w:tcPr>
            <w:tcW w:w="4217" w:type="dxa"/>
            <w:vAlign w:val="center"/>
            <w:hideMark/>
          </w:tcPr>
          <w:p w14:paraId="45CB28E6" w14:textId="77777777" w:rsidR="00814688" w:rsidRPr="00C61220" w:rsidRDefault="00814688" w:rsidP="00814688">
            <w:pPr>
              <w:rPr>
                <w:rFonts w:ascii="Gabriola" w:hAnsi="Gabriola"/>
                <w:sz w:val="20"/>
                <w:szCs w:val="20"/>
              </w:rPr>
            </w:pPr>
            <w:r w:rsidRPr="00C61220">
              <w:rPr>
                <w:rFonts w:ascii="Gabriola" w:hAnsi="Gabriola"/>
                <w:sz w:val="20"/>
                <w:szCs w:val="20"/>
              </w:rPr>
              <w:t>Estimated customer salary</w:t>
            </w:r>
          </w:p>
        </w:tc>
        <w:tc>
          <w:tcPr>
            <w:tcW w:w="3117" w:type="dxa"/>
            <w:vAlign w:val="center"/>
            <w:hideMark/>
          </w:tcPr>
          <w:p w14:paraId="1DECDA98" w14:textId="77777777" w:rsidR="00814688" w:rsidRPr="00C61220" w:rsidRDefault="00814688" w:rsidP="00814688">
            <w:pPr>
              <w:rPr>
                <w:rFonts w:ascii="Gabriola" w:hAnsi="Gabriola"/>
                <w:sz w:val="20"/>
                <w:szCs w:val="20"/>
              </w:rPr>
            </w:pPr>
            <w:r w:rsidRPr="00C61220">
              <w:rPr>
                <w:rFonts w:ascii="Gabriola" w:hAnsi="Gabriola"/>
                <w:sz w:val="20"/>
                <w:szCs w:val="20"/>
              </w:rPr>
              <w:t>Predictor</w:t>
            </w:r>
          </w:p>
        </w:tc>
      </w:tr>
      <w:tr w:rsidR="00814688" w:rsidRPr="00C61220" w14:paraId="6F519202" w14:textId="77777777" w:rsidTr="00814688">
        <w:trPr>
          <w:trHeight w:val="775"/>
          <w:tblCellSpacing w:w="15" w:type="dxa"/>
        </w:trPr>
        <w:tc>
          <w:tcPr>
            <w:tcW w:w="2123" w:type="dxa"/>
            <w:vAlign w:val="center"/>
          </w:tcPr>
          <w:p w14:paraId="410C6C6D" w14:textId="77777777" w:rsidR="00814688" w:rsidRPr="00C61220" w:rsidRDefault="00814688" w:rsidP="00814688">
            <w:pPr>
              <w:rPr>
                <w:rFonts w:ascii="Gabriola" w:hAnsi="Gabriola"/>
                <w:sz w:val="20"/>
                <w:szCs w:val="20"/>
              </w:rPr>
            </w:pPr>
          </w:p>
        </w:tc>
        <w:tc>
          <w:tcPr>
            <w:tcW w:w="4217" w:type="dxa"/>
            <w:vAlign w:val="center"/>
            <w:hideMark/>
          </w:tcPr>
          <w:p w14:paraId="14A865D2" w14:textId="77777777" w:rsidR="00814688" w:rsidRPr="00C61220" w:rsidRDefault="00814688" w:rsidP="00814688">
            <w:pPr>
              <w:rPr>
                <w:rFonts w:ascii="Gabriola" w:hAnsi="Gabriola"/>
                <w:sz w:val="20"/>
                <w:szCs w:val="20"/>
              </w:rPr>
            </w:pPr>
            <w:r w:rsidRPr="00C61220">
              <w:rPr>
                <w:rFonts w:ascii="Gabriola" w:hAnsi="Gabriola"/>
                <w:sz w:val="20"/>
                <w:szCs w:val="20"/>
              </w:rPr>
              <w:t>Indicates customer churn/exit</w:t>
            </w:r>
          </w:p>
        </w:tc>
        <w:tc>
          <w:tcPr>
            <w:tcW w:w="3117" w:type="dxa"/>
            <w:vAlign w:val="center"/>
            <w:hideMark/>
          </w:tcPr>
          <w:p w14:paraId="1B56E310" w14:textId="77777777" w:rsidR="00814688" w:rsidRPr="00C61220" w:rsidRDefault="00814688" w:rsidP="00814688">
            <w:pPr>
              <w:rPr>
                <w:rFonts w:ascii="Gabriola" w:hAnsi="Gabriola"/>
                <w:sz w:val="20"/>
                <w:szCs w:val="20"/>
              </w:rPr>
            </w:pPr>
            <w:r w:rsidRPr="00C61220">
              <w:rPr>
                <w:rFonts w:ascii="Gabriola" w:hAnsi="Gabriola"/>
                <w:sz w:val="20"/>
                <w:szCs w:val="20"/>
              </w:rPr>
              <w:t>Target</w:t>
            </w:r>
          </w:p>
        </w:tc>
      </w:tr>
    </w:tbl>
    <w:p w14:paraId="2D0DE138" w14:textId="43F715DB" w:rsidR="000E16C2" w:rsidRDefault="00D74E1D" w:rsidP="0039131A">
      <w:pPr>
        <w:rPr>
          <w:rFonts w:ascii="Gabriola" w:hAnsi="Gabriola"/>
          <w:b/>
          <w:bCs/>
          <w:sz w:val="32"/>
          <w:szCs w:val="32"/>
        </w:rPr>
      </w:pPr>
      <w:r w:rsidRPr="00D74E1D">
        <w:rPr>
          <w:rFonts w:ascii="Gabriola" w:hAnsi="Gabriola"/>
          <w:b/>
          <w:bCs/>
          <w:sz w:val="32"/>
          <w:szCs w:val="32"/>
        </w:rPr>
        <w:t>Variables Used in the Study</w:t>
      </w:r>
    </w:p>
    <w:p w14:paraId="46819051" w14:textId="77777777" w:rsidR="00814688" w:rsidRDefault="00814688">
      <w:r>
        <w:br w:type="page"/>
      </w:r>
    </w:p>
    <w:p w14:paraId="21B99184" w14:textId="10181250" w:rsidR="00C61220" w:rsidRDefault="00BA5527" w:rsidP="0039131A">
      <w:pPr>
        <w:rPr>
          <w:rFonts w:ascii="Gabriola" w:hAnsi="Gabriola"/>
          <w:b/>
          <w:bCs/>
          <w:sz w:val="32"/>
          <w:szCs w:val="32"/>
        </w:rPr>
      </w:pPr>
      <w:r w:rsidRPr="00BA5527">
        <w:rPr>
          <w:rFonts w:ascii="Gabriola" w:hAnsi="Gabriola"/>
          <w:b/>
          <w:bCs/>
          <w:sz w:val="32"/>
          <w:szCs w:val="32"/>
        </w:rPr>
        <w:lastRenderedPageBreak/>
        <w:t>Data Preparation</w:t>
      </w:r>
    </w:p>
    <w:p w14:paraId="3A4DBD40" w14:textId="2F2432AC" w:rsidR="004F2BA6" w:rsidRPr="004F2BA6" w:rsidRDefault="004F2BA6" w:rsidP="004F2BA6">
      <w:pPr>
        <w:rPr>
          <w:rFonts w:ascii="Gabriola" w:hAnsi="Gabriola"/>
          <w:sz w:val="28"/>
          <w:szCs w:val="28"/>
        </w:rPr>
      </w:pPr>
      <w:r w:rsidRPr="004F2BA6">
        <w:rPr>
          <w:rFonts w:ascii="Gabriola" w:hAnsi="Gabriola"/>
          <w:sz w:val="28"/>
          <w:szCs w:val="28"/>
        </w:rPr>
        <w:t xml:space="preserve">Before developing the predictive models, the dataset was examined for data quality and consistency. The analysis found </w:t>
      </w:r>
      <w:r w:rsidRPr="004F2BA6">
        <w:rPr>
          <w:rFonts w:ascii="Gabriola" w:hAnsi="Gabriola"/>
          <w:b/>
          <w:bCs/>
          <w:sz w:val="28"/>
          <w:szCs w:val="28"/>
        </w:rPr>
        <w:t>no missing values and no duplicate records</w:t>
      </w:r>
      <w:r w:rsidRPr="004F2BA6">
        <w:rPr>
          <w:rFonts w:ascii="Gabriola" w:hAnsi="Gabriola"/>
          <w:sz w:val="28"/>
          <w:szCs w:val="28"/>
        </w:rPr>
        <w:t>. The Year variable contained a constant value and therefore did not provide useful variation for prediction. Customer</w:t>
      </w:r>
      <w:r>
        <w:rPr>
          <w:rFonts w:ascii="Gabriola" w:hAnsi="Gabriola"/>
          <w:sz w:val="28"/>
          <w:szCs w:val="28"/>
        </w:rPr>
        <w:t xml:space="preserve"> </w:t>
      </w:r>
      <w:r w:rsidRPr="004F2BA6">
        <w:rPr>
          <w:rFonts w:ascii="Gabriola" w:hAnsi="Gabriola"/>
          <w:sz w:val="28"/>
          <w:szCs w:val="28"/>
        </w:rPr>
        <w:t xml:space="preserve">Id and Surname were treated as identification variables rather than </w:t>
      </w:r>
      <w:r w:rsidRPr="004F2BA6">
        <w:rPr>
          <w:rFonts w:ascii="Gabriola" w:hAnsi="Gabriola"/>
          <w:sz w:val="28"/>
          <w:szCs w:val="28"/>
        </w:rPr>
        <w:t>behavioral</w:t>
      </w:r>
      <w:r w:rsidRPr="004F2BA6">
        <w:rPr>
          <w:rFonts w:ascii="Gabriola" w:hAnsi="Gabriola"/>
          <w:sz w:val="28"/>
          <w:szCs w:val="28"/>
        </w:rPr>
        <w:t xml:space="preserve"> or financial predictors and were excluded from model development.</w:t>
      </w:r>
    </w:p>
    <w:p w14:paraId="53620855" w14:textId="3A4B70F6" w:rsidR="004F2BA6" w:rsidRPr="004F2BA6" w:rsidRDefault="004F2BA6" w:rsidP="004F2BA6">
      <w:pPr>
        <w:rPr>
          <w:rFonts w:ascii="Gabriola" w:hAnsi="Gabriola"/>
          <w:sz w:val="28"/>
          <w:szCs w:val="28"/>
        </w:rPr>
      </w:pPr>
      <w:r w:rsidRPr="004F2BA6">
        <w:rPr>
          <w:rFonts w:ascii="Gabriola" w:hAnsi="Gabriola"/>
          <w:sz w:val="28"/>
          <w:szCs w:val="28"/>
        </w:rPr>
        <w:t xml:space="preserve">Categorical variables, particularly </w:t>
      </w:r>
      <w:r w:rsidRPr="004F2BA6">
        <w:rPr>
          <w:rFonts w:ascii="Gabriola" w:hAnsi="Gabriola"/>
          <w:b/>
          <w:bCs/>
          <w:sz w:val="28"/>
          <w:szCs w:val="28"/>
        </w:rPr>
        <w:t>Geography and Gender</w:t>
      </w:r>
      <w:r w:rsidRPr="004F2BA6">
        <w:rPr>
          <w:rFonts w:ascii="Gabriola" w:hAnsi="Gabriola"/>
          <w:sz w:val="28"/>
          <w:szCs w:val="28"/>
        </w:rPr>
        <w:t xml:space="preserve">, were converted into numerical form using one-hot encoding. This produced 11 model features, with France and Female serving as the reference categories. The data was then divided into </w:t>
      </w:r>
      <w:r w:rsidRPr="004F2BA6">
        <w:rPr>
          <w:rFonts w:ascii="Gabriola" w:hAnsi="Gabriola"/>
          <w:b/>
          <w:bCs/>
          <w:sz w:val="28"/>
          <w:szCs w:val="28"/>
        </w:rPr>
        <w:t>80% training data and 20% testing data</w:t>
      </w:r>
      <w:r w:rsidRPr="004F2BA6">
        <w:rPr>
          <w:rFonts w:ascii="Gabriola" w:hAnsi="Gabriola"/>
          <w:sz w:val="28"/>
          <w:szCs w:val="28"/>
        </w:rPr>
        <w:t xml:space="preserve"> using stratified sampling with </w:t>
      </w:r>
      <w:r w:rsidRPr="004F2BA6">
        <w:rPr>
          <w:rFonts w:ascii="Gabriola" w:hAnsi="Gabriola"/>
          <w:sz w:val="28"/>
          <w:szCs w:val="28"/>
        </w:rPr>
        <w:t>random state</w:t>
      </w:r>
      <w:r w:rsidRPr="004F2BA6">
        <w:rPr>
          <w:rFonts w:ascii="Gabriola" w:hAnsi="Gabriola"/>
          <w:sz w:val="28"/>
          <w:szCs w:val="28"/>
        </w:rPr>
        <w:t xml:space="preserve"> = 42, maintaining the proportion of churned and retained customers in both datasets.</w:t>
      </w:r>
    </w:p>
    <w:p w14:paraId="72E674AD" w14:textId="7B395332" w:rsidR="004F2BA6" w:rsidRPr="004F2BA6" w:rsidRDefault="004F2BA6" w:rsidP="004F2BA6">
      <w:pPr>
        <w:rPr>
          <w:rFonts w:ascii="Gabriola" w:hAnsi="Gabriola"/>
          <w:sz w:val="28"/>
          <w:szCs w:val="28"/>
        </w:rPr>
      </w:pPr>
      <w:r w:rsidRPr="004F2BA6">
        <w:rPr>
          <w:rFonts w:ascii="Gabriola" w:hAnsi="Gabriola"/>
          <w:sz w:val="28"/>
          <w:szCs w:val="28"/>
        </w:rPr>
        <w:t xml:space="preserve">For Logistic Regression, the numerical features were standardized using </w:t>
      </w:r>
      <w:r w:rsidRPr="004F2BA6">
        <w:rPr>
          <w:rFonts w:ascii="Gabriola" w:hAnsi="Gabriola"/>
          <w:b/>
          <w:bCs/>
          <w:sz w:val="28"/>
          <w:szCs w:val="28"/>
        </w:rPr>
        <w:t>Standard</w:t>
      </w:r>
      <w:r>
        <w:rPr>
          <w:rFonts w:ascii="Gabriola" w:hAnsi="Gabriola"/>
          <w:b/>
          <w:bCs/>
          <w:sz w:val="28"/>
          <w:szCs w:val="28"/>
        </w:rPr>
        <w:t xml:space="preserve"> </w:t>
      </w:r>
      <w:r w:rsidRPr="004F2BA6">
        <w:rPr>
          <w:rFonts w:ascii="Gabriola" w:hAnsi="Gabriola"/>
          <w:b/>
          <w:bCs/>
          <w:sz w:val="28"/>
          <w:szCs w:val="28"/>
        </w:rPr>
        <w:t>Scaler</w:t>
      </w:r>
      <w:r w:rsidRPr="004F2BA6">
        <w:rPr>
          <w:rFonts w:ascii="Gabriola" w:hAnsi="Gabriola"/>
          <w:sz w:val="28"/>
          <w:szCs w:val="28"/>
        </w:rPr>
        <w:t>. Random Forest was trained using the original encoded features and a balanced class-weight setting to improve its treatment of the minority churn class.</w:t>
      </w:r>
    </w:p>
    <w:p w14:paraId="0E16FBD9" w14:textId="77777777" w:rsidR="004F2BA6" w:rsidRPr="004F2BA6" w:rsidRDefault="004F2BA6" w:rsidP="004F2BA6">
      <w:pPr>
        <w:rPr>
          <w:rFonts w:ascii="Gabriola" w:hAnsi="Gabriola"/>
          <w:b/>
          <w:bCs/>
          <w:sz w:val="28"/>
          <w:szCs w:val="28"/>
        </w:rPr>
      </w:pPr>
      <w:r w:rsidRPr="004F2BA6">
        <w:rPr>
          <w:rFonts w:ascii="Gabriola" w:hAnsi="Gabriola"/>
          <w:b/>
          <w:bCs/>
          <w:sz w:val="28"/>
          <w:szCs w:val="28"/>
        </w:rPr>
        <w:t>5.4 Target Variable Distribution</w:t>
      </w:r>
    </w:p>
    <w:p w14:paraId="22C875FF" w14:textId="77777777" w:rsidR="004F2BA6" w:rsidRPr="004F2BA6" w:rsidRDefault="004F2BA6" w:rsidP="004F2BA6">
      <w:pPr>
        <w:rPr>
          <w:rFonts w:ascii="Gabriola" w:hAnsi="Gabriola"/>
          <w:sz w:val="28"/>
          <w:szCs w:val="28"/>
        </w:rPr>
      </w:pPr>
      <w:r w:rsidRPr="004F2BA6">
        <w:rPr>
          <w:rFonts w:ascii="Gabriola" w:hAnsi="Gabriola"/>
          <w:sz w:val="28"/>
          <w:szCs w:val="28"/>
        </w:rPr>
        <w:t>The target variable indicates that the dataset is imbalanced:</w:t>
      </w:r>
    </w:p>
    <w:p w14:paraId="7F637A05" w14:textId="77777777" w:rsidR="004F2BA6" w:rsidRPr="004F2BA6" w:rsidRDefault="004F2BA6" w:rsidP="004F2BA6">
      <w:pPr>
        <w:numPr>
          <w:ilvl w:val="0"/>
          <w:numId w:val="3"/>
        </w:numPr>
        <w:rPr>
          <w:rFonts w:ascii="Gabriola" w:hAnsi="Gabriola"/>
          <w:sz w:val="28"/>
          <w:szCs w:val="28"/>
        </w:rPr>
      </w:pPr>
      <w:r w:rsidRPr="004F2BA6">
        <w:rPr>
          <w:rFonts w:ascii="Gabriola" w:hAnsi="Gabriola"/>
          <w:b/>
          <w:bCs/>
          <w:sz w:val="28"/>
          <w:szCs w:val="28"/>
        </w:rPr>
        <w:t>Retained customers:</w:t>
      </w:r>
      <w:r w:rsidRPr="004F2BA6">
        <w:rPr>
          <w:rFonts w:ascii="Gabriola" w:hAnsi="Gabriola"/>
          <w:sz w:val="28"/>
          <w:szCs w:val="28"/>
        </w:rPr>
        <w:t xml:space="preserve"> 7,963 (79.63%) </w:t>
      </w:r>
    </w:p>
    <w:p w14:paraId="264D0F79" w14:textId="77777777" w:rsidR="004F2BA6" w:rsidRPr="004F2BA6" w:rsidRDefault="004F2BA6" w:rsidP="004F2BA6">
      <w:pPr>
        <w:numPr>
          <w:ilvl w:val="0"/>
          <w:numId w:val="3"/>
        </w:numPr>
        <w:rPr>
          <w:rFonts w:ascii="Gabriola" w:hAnsi="Gabriola"/>
          <w:sz w:val="28"/>
          <w:szCs w:val="28"/>
        </w:rPr>
      </w:pPr>
      <w:r w:rsidRPr="004F2BA6">
        <w:rPr>
          <w:rFonts w:ascii="Gabriola" w:hAnsi="Gabriola"/>
          <w:b/>
          <w:bCs/>
          <w:sz w:val="28"/>
          <w:szCs w:val="28"/>
        </w:rPr>
        <w:t>Churned customers:</w:t>
      </w:r>
      <w:r w:rsidRPr="004F2BA6">
        <w:rPr>
          <w:rFonts w:ascii="Gabriola" w:hAnsi="Gabriola"/>
          <w:sz w:val="28"/>
          <w:szCs w:val="28"/>
        </w:rPr>
        <w:t xml:space="preserve"> 2,037 (20.37%) </w:t>
      </w:r>
    </w:p>
    <w:p w14:paraId="75575FF5" w14:textId="77777777" w:rsidR="004F2BA6" w:rsidRPr="004F2BA6" w:rsidRDefault="004F2BA6" w:rsidP="004F2BA6">
      <w:pPr>
        <w:rPr>
          <w:rFonts w:ascii="Gabriola" w:hAnsi="Gabriola"/>
          <w:sz w:val="28"/>
          <w:szCs w:val="28"/>
        </w:rPr>
      </w:pPr>
      <w:r w:rsidRPr="004F2BA6">
        <w:rPr>
          <w:rFonts w:ascii="Gabriola" w:hAnsi="Gabriola"/>
          <w:sz w:val="28"/>
          <w:szCs w:val="28"/>
        </w:rPr>
        <w:t xml:space="preserve">This imbalance was considered during model evaluation. Therefore, the study did not rely solely on accuracy and also examined </w:t>
      </w:r>
      <w:r w:rsidRPr="004F2BA6">
        <w:rPr>
          <w:rFonts w:ascii="Gabriola" w:hAnsi="Gabriola"/>
          <w:b/>
          <w:bCs/>
          <w:sz w:val="28"/>
          <w:szCs w:val="28"/>
        </w:rPr>
        <w:t>precision, recall, F1-score, and ROC-AUC</w:t>
      </w:r>
      <w:r w:rsidRPr="004F2BA6">
        <w:rPr>
          <w:rFonts w:ascii="Gabriola" w:hAnsi="Gabriola"/>
          <w:sz w:val="28"/>
          <w:szCs w:val="28"/>
        </w:rPr>
        <w:t>, with particular attention to recall for identifying potential churners.</w:t>
      </w:r>
    </w:p>
    <w:p w14:paraId="506CEF68" w14:textId="7BAA7A5A" w:rsidR="00BA5527" w:rsidRDefault="00D72349" w:rsidP="0039131A">
      <w:pPr>
        <w:rPr>
          <w:rFonts w:ascii="Aptos Mono" w:hAnsi="Aptos Mono"/>
          <w:b/>
          <w:bCs/>
          <w:sz w:val="40"/>
          <w:szCs w:val="40"/>
        </w:rPr>
      </w:pPr>
      <w:r w:rsidRPr="00D72349">
        <w:rPr>
          <w:rFonts w:ascii="Aptos Mono" w:hAnsi="Aptos Mono"/>
          <w:b/>
          <w:bCs/>
          <w:sz w:val="40"/>
          <w:szCs w:val="40"/>
        </w:rPr>
        <w:lastRenderedPageBreak/>
        <w:t>Research Methodology</w:t>
      </w:r>
    </w:p>
    <w:p w14:paraId="1CAB51EE" w14:textId="77777777" w:rsidR="00B22D4E" w:rsidRPr="00B22D4E" w:rsidRDefault="00B22D4E" w:rsidP="00B22D4E">
      <w:pPr>
        <w:rPr>
          <w:rFonts w:ascii="Gabriola" w:hAnsi="Gabriola"/>
          <w:sz w:val="28"/>
          <w:szCs w:val="28"/>
        </w:rPr>
      </w:pPr>
      <w:r w:rsidRPr="00B22D4E">
        <w:rPr>
          <w:rFonts w:ascii="Gabriola" w:hAnsi="Gabriola"/>
          <w:sz w:val="28"/>
          <w:szCs w:val="28"/>
        </w:rPr>
        <w:t>The study follows a structured data analytics and machine learning approach to examine customer churn and identify customers who may require retention interventions. The methodology consists of data preparation, exploratory analysis, feature preparation, model development, model evaluation, churn-risk segmentation, and dashboard development.</w:t>
      </w:r>
    </w:p>
    <w:p w14:paraId="7372D367" w14:textId="09A8C48E" w:rsidR="00B22D4E" w:rsidRPr="00B22D4E" w:rsidRDefault="000C2E94" w:rsidP="00B22D4E">
      <w:pPr>
        <w:rPr>
          <w:rFonts w:ascii="Gabriola" w:hAnsi="Gabriola"/>
          <w:b/>
          <w:bCs/>
          <w:sz w:val="28"/>
          <w:szCs w:val="28"/>
        </w:rPr>
      </w:pPr>
      <w:r>
        <w:rPr>
          <w:rFonts w:ascii="Gabriola" w:hAnsi="Gabriola"/>
          <w:b/>
          <w:bCs/>
          <w:sz w:val="28"/>
          <w:szCs w:val="28"/>
        </w:rPr>
        <w:t xml:space="preserve">1. </w:t>
      </w:r>
      <w:r w:rsidR="00B22D4E" w:rsidRPr="00B22D4E">
        <w:rPr>
          <w:rFonts w:ascii="Gabriola" w:hAnsi="Gabriola"/>
          <w:b/>
          <w:bCs/>
          <w:sz w:val="28"/>
          <w:szCs w:val="28"/>
        </w:rPr>
        <w:t xml:space="preserve"> Data Preprocessing</w:t>
      </w:r>
    </w:p>
    <w:p w14:paraId="1724FC40" w14:textId="386D5EFF" w:rsidR="00B22D4E" w:rsidRPr="00B22D4E" w:rsidRDefault="00B22D4E" w:rsidP="00B22D4E">
      <w:pPr>
        <w:rPr>
          <w:rFonts w:ascii="Gabriola" w:hAnsi="Gabriola"/>
          <w:sz w:val="28"/>
          <w:szCs w:val="28"/>
        </w:rPr>
      </w:pPr>
      <w:r w:rsidRPr="00B22D4E">
        <w:rPr>
          <w:rFonts w:ascii="Gabriola" w:hAnsi="Gabriola"/>
          <w:sz w:val="28"/>
          <w:szCs w:val="28"/>
        </w:rPr>
        <w:t xml:space="preserve">The analysis began with an assessment of the dataset structure, data types, missing values, duplicate records, and the uniqueness of categorical variables. The dataset contained </w:t>
      </w:r>
      <w:r w:rsidRPr="00B22D4E">
        <w:rPr>
          <w:rFonts w:ascii="Gabriola" w:hAnsi="Gabriola"/>
          <w:b/>
          <w:bCs/>
          <w:sz w:val="28"/>
          <w:szCs w:val="28"/>
        </w:rPr>
        <w:t>10,000 customer records and 14 variables</w:t>
      </w:r>
      <w:r w:rsidRPr="00B22D4E">
        <w:rPr>
          <w:rFonts w:ascii="Gabriola" w:hAnsi="Gabriola"/>
          <w:sz w:val="28"/>
          <w:szCs w:val="28"/>
        </w:rPr>
        <w:t>. No missing values or duplicate records were identified. The Year variable contained a constant value and was therefore excluded from further analysis. Customer</w:t>
      </w:r>
      <w:r w:rsidR="00A7748A">
        <w:rPr>
          <w:rFonts w:ascii="Gabriola" w:hAnsi="Gabriola"/>
          <w:sz w:val="28"/>
          <w:szCs w:val="28"/>
        </w:rPr>
        <w:t xml:space="preserve"> </w:t>
      </w:r>
      <w:r w:rsidRPr="00B22D4E">
        <w:rPr>
          <w:rFonts w:ascii="Gabriola" w:hAnsi="Gabriola"/>
          <w:sz w:val="28"/>
          <w:szCs w:val="28"/>
        </w:rPr>
        <w:t xml:space="preserve">Id and Surname were also removed from model development because they function as identification variables rather than meaningful </w:t>
      </w:r>
      <w:r w:rsidR="00A7748A" w:rsidRPr="00B22D4E">
        <w:rPr>
          <w:rFonts w:ascii="Gabriola" w:hAnsi="Gabriola"/>
          <w:sz w:val="28"/>
          <w:szCs w:val="28"/>
        </w:rPr>
        <w:t>behavioral</w:t>
      </w:r>
      <w:r w:rsidRPr="00B22D4E">
        <w:rPr>
          <w:rFonts w:ascii="Gabriola" w:hAnsi="Gabriola"/>
          <w:sz w:val="28"/>
          <w:szCs w:val="28"/>
        </w:rPr>
        <w:t xml:space="preserve"> or financial predictors.</w:t>
      </w:r>
    </w:p>
    <w:p w14:paraId="00EDD109" w14:textId="77777777" w:rsidR="00B22D4E" w:rsidRPr="00B22D4E" w:rsidRDefault="00B22D4E" w:rsidP="00B22D4E">
      <w:pPr>
        <w:rPr>
          <w:rFonts w:ascii="Gabriola" w:hAnsi="Gabriola"/>
          <w:sz w:val="28"/>
          <w:szCs w:val="28"/>
        </w:rPr>
      </w:pPr>
      <w:r w:rsidRPr="00B22D4E">
        <w:rPr>
          <w:rFonts w:ascii="Gabriola" w:hAnsi="Gabriola"/>
          <w:sz w:val="28"/>
          <w:szCs w:val="28"/>
        </w:rPr>
        <w:t>The target variable, Exited, was retained as the dependent variable, where 0 represents customers who remained with the bank and 1 represents customers who exited.</w:t>
      </w:r>
    </w:p>
    <w:p w14:paraId="3E78F912" w14:textId="3583EBCC" w:rsidR="00B22D4E" w:rsidRPr="00B22D4E" w:rsidRDefault="00B22D4E" w:rsidP="00B22D4E">
      <w:pPr>
        <w:rPr>
          <w:rFonts w:ascii="Gabriola" w:hAnsi="Gabriola"/>
          <w:b/>
          <w:bCs/>
          <w:sz w:val="28"/>
          <w:szCs w:val="28"/>
        </w:rPr>
      </w:pPr>
      <w:r w:rsidRPr="00B22D4E">
        <w:rPr>
          <w:rFonts w:ascii="Gabriola" w:hAnsi="Gabriola"/>
          <w:b/>
          <w:bCs/>
          <w:sz w:val="28"/>
          <w:szCs w:val="28"/>
        </w:rPr>
        <w:t>2</w:t>
      </w:r>
      <w:r w:rsidR="000C2E94">
        <w:rPr>
          <w:rFonts w:ascii="Gabriola" w:hAnsi="Gabriola"/>
          <w:b/>
          <w:bCs/>
          <w:sz w:val="28"/>
          <w:szCs w:val="28"/>
        </w:rPr>
        <w:t xml:space="preserve">. </w:t>
      </w:r>
      <w:r w:rsidRPr="00B22D4E">
        <w:rPr>
          <w:rFonts w:ascii="Gabriola" w:hAnsi="Gabriola"/>
          <w:b/>
          <w:bCs/>
          <w:sz w:val="28"/>
          <w:szCs w:val="28"/>
        </w:rPr>
        <w:t xml:space="preserve"> Exploratory Data Analysis</w:t>
      </w:r>
    </w:p>
    <w:p w14:paraId="41F80739" w14:textId="77777777" w:rsidR="00B22D4E" w:rsidRPr="00B22D4E" w:rsidRDefault="00B22D4E" w:rsidP="00B22D4E">
      <w:pPr>
        <w:rPr>
          <w:rFonts w:ascii="Gabriola" w:hAnsi="Gabriola"/>
          <w:sz w:val="28"/>
          <w:szCs w:val="28"/>
        </w:rPr>
      </w:pPr>
      <w:r w:rsidRPr="00B22D4E">
        <w:rPr>
          <w:rFonts w:ascii="Gabriola" w:hAnsi="Gabriola"/>
          <w:sz w:val="28"/>
          <w:szCs w:val="28"/>
        </w:rPr>
        <w:t>Exploratory Data Analysis (EDA) was performed to understand the distribution of customer characteristics and identify patterns associated with churn. The analysis examined customer activity, number of products, geography, gender, age, tenure, account balance, estimated salary, credit score, and credit-card ownership.</w:t>
      </w:r>
    </w:p>
    <w:p w14:paraId="6339F949" w14:textId="77777777" w:rsidR="00B22D4E" w:rsidRPr="00B22D4E" w:rsidRDefault="00B22D4E" w:rsidP="00B22D4E">
      <w:pPr>
        <w:rPr>
          <w:rFonts w:ascii="Gabriola" w:hAnsi="Gabriola"/>
          <w:sz w:val="28"/>
          <w:szCs w:val="28"/>
        </w:rPr>
      </w:pPr>
      <w:r w:rsidRPr="00B22D4E">
        <w:rPr>
          <w:rFonts w:ascii="Gabriola" w:hAnsi="Gabriola"/>
          <w:sz w:val="28"/>
          <w:szCs w:val="28"/>
        </w:rPr>
        <w:t xml:space="preserve">Cross-sectional analyses were also performed to examine interactions between variables. These included activity and product utilization, geography and activity, gender and activity, balance and activity, product </w:t>
      </w:r>
      <w:r w:rsidRPr="00B22D4E">
        <w:rPr>
          <w:rFonts w:ascii="Gabriola" w:hAnsi="Gabriola"/>
          <w:sz w:val="28"/>
          <w:szCs w:val="28"/>
        </w:rPr>
        <w:lastRenderedPageBreak/>
        <w:t>utilization and gender, product utilization and geography, and age group and activity. Churn rates were calculated for relevant customer groups to identify segments with comparatively higher observed churn.</w:t>
      </w:r>
    </w:p>
    <w:p w14:paraId="421D4EB8" w14:textId="2AF1322F" w:rsidR="00B22D4E" w:rsidRDefault="00B22D4E" w:rsidP="00B22D4E">
      <w:pPr>
        <w:rPr>
          <w:rFonts w:ascii="Gabriola" w:hAnsi="Gabriola"/>
          <w:sz w:val="28"/>
          <w:szCs w:val="28"/>
        </w:rPr>
      </w:pPr>
      <w:r w:rsidRPr="00B22D4E">
        <w:rPr>
          <w:rFonts w:ascii="Gabriola" w:hAnsi="Gabriola"/>
          <w:sz w:val="28"/>
          <w:szCs w:val="28"/>
        </w:rPr>
        <w:t>A correlation analysis was also conducted to examine the relationship between numerical variables and the target variable. The analysis indicated that Age had the strongest positive correlation with Exited among the examined numerical variables, while Is</w:t>
      </w:r>
      <w:r w:rsidR="000C2E94">
        <w:rPr>
          <w:rFonts w:ascii="Gabriola" w:hAnsi="Gabriola"/>
          <w:sz w:val="28"/>
          <w:szCs w:val="28"/>
        </w:rPr>
        <w:t xml:space="preserve"> </w:t>
      </w:r>
      <w:r w:rsidRPr="00B22D4E">
        <w:rPr>
          <w:rFonts w:ascii="Gabriola" w:hAnsi="Gabriola"/>
          <w:sz w:val="28"/>
          <w:szCs w:val="28"/>
        </w:rPr>
        <w:t>Active</w:t>
      </w:r>
      <w:r w:rsidR="000C2E94">
        <w:rPr>
          <w:rFonts w:ascii="Gabriola" w:hAnsi="Gabriola"/>
          <w:sz w:val="28"/>
          <w:szCs w:val="28"/>
        </w:rPr>
        <w:t xml:space="preserve"> </w:t>
      </w:r>
      <w:r w:rsidRPr="00B22D4E">
        <w:rPr>
          <w:rFonts w:ascii="Gabriola" w:hAnsi="Gabriola"/>
          <w:sz w:val="28"/>
          <w:szCs w:val="28"/>
        </w:rPr>
        <w:t>Member showed a notable negative correlation.</w:t>
      </w:r>
    </w:p>
    <w:p w14:paraId="094DDC65" w14:textId="6FD48004" w:rsidR="003F30FC" w:rsidRDefault="003F30FC" w:rsidP="00B22D4E">
      <w:pPr>
        <w:rPr>
          <w:rFonts w:ascii="Gabriola" w:hAnsi="Gabriola"/>
          <w:sz w:val="28"/>
          <w:szCs w:val="28"/>
        </w:rPr>
      </w:pPr>
      <w:r w:rsidRPr="003F30FC">
        <w:rPr>
          <w:rFonts w:ascii="Gabriola" w:hAnsi="Gabriola"/>
          <w:sz w:val="28"/>
          <w:szCs w:val="28"/>
        </w:rPr>
        <w:drawing>
          <wp:inline distT="0" distB="0" distL="0" distR="0" wp14:anchorId="1C95955C" wp14:editId="713D625A">
            <wp:extent cx="5943600" cy="2743200"/>
            <wp:effectExtent l="0" t="0" r="0" b="0"/>
            <wp:docPr id="1774525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508A292A" w14:textId="76BE15C4" w:rsidR="003F30FC" w:rsidRDefault="009B3B7C" w:rsidP="00B22D4E">
      <w:pPr>
        <w:rPr>
          <w:rFonts w:ascii="Gabriola" w:hAnsi="Gabriola"/>
          <w:sz w:val="28"/>
          <w:szCs w:val="28"/>
        </w:rPr>
      </w:pPr>
      <w:r w:rsidRPr="009B3B7C">
        <w:rPr>
          <w:rFonts w:ascii="Gabriola" w:hAnsi="Gabriola"/>
          <w:sz w:val="28"/>
          <w:szCs w:val="28"/>
        </w:rPr>
        <w:drawing>
          <wp:inline distT="0" distB="0" distL="0" distR="0" wp14:anchorId="755608B8" wp14:editId="4B94F307">
            <wp:extent cx="5943600" cy="3364230"/>
            <wp:effectExtent l="0" t="0" r="0" b="7620"/>
            <wp:docPr id="1899056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64230"/>
                    </a:xfrm>
                    <a:prstGeom prst="rect">
                      <a:avLst/>
                    </a:prstGeom>
                    <a:noFill/>
                    <a:ln>
                      <a:noFill/>
                    </a:ln>
                  </pic:spPr>
                </pic:pic>
              </a:graphicData>
            </a:graphic>
          </wp:inline>
        </w:drawing>
      </w:r>
    </w:p>
    <w:p w14:paraId="7E0CA5CE" w14:textId="59E5A041" w:rsidR="003F30FC" w:rsidRDefault="002D5528" w:rsidP="00B22D4E">
      <w:pPr>
        <w:rPr>
          <w:rFonts w:ascii="Gabriola" w:hAnsi="Gabriola"/>
          <w:sz w:val="28"/>
          <w:szCs w:val="28"/>
        </w:rPr>
      </w:pPr>
      <w:r w:rsidRPr="002D5528">
        <w:rPr>
          <w:rFonts w:ascii="Gabriola" w:hAnsi="Gabriola"/>
          <w:sz w:val="28"/>
          <w:szCs w:val="28"/>
        </w:rPr>
        <w:lastRenderedPageBreak/>
        <w:drawing>
          <wp:inline distT="0" distB="0" distL="0" distR="0" wp14:anchorId="0283AF06" wp14:editId="37F47506">
            <wp:extent cx="5943600" cy="3168650"/>
            <wp:effectExtent l="0" t="0" r="0" b="0"/>
            <wp:docPr id="1332118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68650"/>
                    </a:xfrm>
                    <a:prstGeom prst="rect">
                      <a:avLst/>
                    </a:prstGeom>
                    <a:noFill/>
                    <a:ln>
                      <a:noFill/>
                    </a:ln>
                  </pic:spPr>
                </pic:pic>
              </a:graphicData>
            </a:graphic>
          </wp:inline>
        </w:drawing>
      </w:r>
    </w:p>
    <w:p w14:paraId="63EE375D" w14:textId="77777777" w:rsidR="003F30FC" w:rsidRDefault="003F30FC" w:rsidP="00B22D4E">
      <w:pPr>
        <w:rPr>
          <w:rFonts w:ascii="Gabriola" w:hAnsi="Gabriola"/>
          <w:sz w:val="28"/>
          <w:szCs w:val="28"/>
        </w:rPr>
      </w:pPr>
    </w:p>
    <w:p w14:paraId="4DD54337" w14:textId="77777777" w:rsidR="003F30FC" w:rsidRDefault="003F30FC" w:rsidP="00B22D4E">
      <w:pPr>
        <w:rPr>
          <w:rFonts w:ascii="Gabriola" w:hAnsi="Gabriola"/>
          <w:sz w:val="28"/>
          <w:szCs w:val="28"/>
        </w:rPr>
      </w:pPr>
    </w:p>
    <w:p w14:paraId="5C6AC2A3" w14:textId="0F82F0E6" w:rsidR="00E76888" w:rsidRDefault="00F24DE9" w:rsidP="00B22D4E">
      <w:pPr>
        <w:rPr>
          <w:rFonts w:ascii="Gabriola" w:hAnsi="Gabriola"/>
          <w:sz w:val="28"/>
          <w:szCs w:val="28"/>
        </w:rPr>
      </w:pPr>
      <w:r w:rsidRPr="00F24DE9">
        <w:rPr>
          <w:rFonts w:ascii="Gabriola" w:hAnsi="Gabriola"/>
          <w:sz w:val="28"/>
          <w:szCs w:val="28"/>
        </w:rPr>
        <w:drawing>
          <wp:inline distT="0" distB="0" distL="0" distR="0" wp14:anchorId="2D605197" wp14:editId="67852D32">
            <wp:extent cx="5943600" cy="3687445"/>
            <wp:effectExtent l="0" t="0" r="0" b="8255"/>
            <wp:docPr id="1798696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p>
    <w:p w14:paraId="232C79D9" w14:textId="37DE3B8C" w:rsidR="00E76888" w:rsidRDefault="005F5AEB" w:rsidP="00B22D4E">
      <w:pPr>
        <w:rPr>
          <w:rFonts w:ascii="Gabriola" w:hAnsi="Gabriola"/>
          <w:sz w:val="28"/>
          <w:szCs w:val="28"/>
        </w:rPr>
      </w:pPr>
      <w:r w:rsidRPr="005F5AEB">
        <w:rPr>
          <w:rFonts w:ascii="Gabriola" w:hAnsi="Gabriola"/>
          <w:sz w:val="28"/>
          <w:szCs w:val="28"/>
        </w:rPr>
        <w:lastRenderedPageBreak/>
        <w:drawing>
          <wp:inline distT="0" distB="0" distL="0" distR="0" wp14:anchorId="23D44EF3" wp14:editId="5DBBE23D">
            <wp:extent cx="5943600" cy="2806700"/>
            <wp:effectExtent l="0" t="0" r="0" b="0"/>
            <wp:docPr id="258968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06700"/>
                    </a:xfrm>
                    <a:prstGeom prst="rect">
                      <a:avLst/>
                    </a:prstGeom>
                    <a:noFill/>
                    <a:ln>
                      <a:noFill/>
                    </a:ln>
                  </pic:spPr>
                </pic:pic>
              </a:graphicData>
            </a:graphic>
          </wp:inline>
        </w:drawing>
      </w:r>
    </w:p>
    <w:p w14:paraId="366F992B" w14:textId="77777777" w:rsidR="009B3B7C" w:rsidRDefault="009B3B7C" w:rsidP="00B22D4E">
      <w:pPr>
        <w:rPr>
          <w:rFonts w:ascii="Gabriola" w:hAnsi="Gabriola"/>
          <w:sz w:val="28"/>
          <w:szCs w:val="28"/>
        </w:rPr>
      </w:pPr>
    </w:p>
    <w:p w14:paraId="2E2DDEAF" w14:textId="77777777" w:rsidR="009B3B7C" w:rsidRDefault="009B3B7C" w:rsidP="00B22D4E">
      <w:pPr>
        <w:rPr>
          <w:rFonts w:ascii="Gabriola" w:hAnsi="Gabriola"/>
          <w:sz w:val="28"/>
          <w:szCs w:val="28"/>
        </w:rPr>
      </w:pPr>
    </w:p>
    <w:p w14:paraId="08016DD8" w14:textId="4E02AA6F" w:rsidR="002D5528" w:rsidRDefault="000217BE" w:rsidP="00B22D4E">
      <w:pPr>
        <w:rPr>
          <w:rFonts w:ascii="Gabriola" w:hAnsi="Gabriola"/>
          <w:sz w:val="28"/>
          <w:szCs w:val="28"/>
        </w:rPr>
      </w:pPr>
      <w:r w:rsidRPr="000217BE">
        <w:rPr>
          <w:rFonts w:ascii="Gabriola" w:hAnsi="Gabriola"/>
          <w:sz w:val="28"/>
          <w:szCs w:val="28"/>
        </w:rPr>
        <w:drawing>
          <wp:inline distT="0" distB="0" distL="0" distR="0" wp14:anchorId="78085481" wp14:editId="16CBE7BB">
            <wp:extent cx="5943600" cy="3687445"/>
            <wp:effectExtent l="0" t="0" r="0" b="8255"/>
            <wp:docPr id="203135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p>
    <w:p w14:paraId="6526E50B" w14:textId="77777777" w:rsidR="002D5528" w:rsidRDefault="002D5528" w:rsidP="00B22D4E">
      <w:pPr>
        <w:rPr>
          <w:rFonts w:ascii="Gabriola" w:hAnsi="Gabriola"/>
          <w:sz w:val="28"/>
          <w:szCs w:val="28"/>
        </w:rPr>
      </w:pPr>
    </w:p>
    <w:p w14:paraId="58C5070F" w14:textId="00554EDF" w:rsidR="002D5528" w:rsidRDefault="00C85EAE" w:rsidP="00B22D4E">
      <w:pPr>
        <w:rPr>
          <w:rFonts w:ascii="Gabriola" w:hAnsi="Gabriola"/>
          <w:sz w:val="28"/>
          <w:szCs w:val="28"/>
        </w:rPr>
      </w:pPr>
      <w:r w:rsidRPr="00C85EAE">
        <w:rPr>
          <w:rFonts w:ascii="Gabriola" w:hAnsi="Gabriola"/>
          <w:sz w:val="28"/>
          <w:szCs w:val="28"/>
        </w:rPr>
        <w:lastRenderedPageBreak/>
        <w:drawing>
          <wp:inline distT="0" distB="0" distL="0" distR="0" wp14:anchorId="74BDC3DF" wp14:editId="326E0CCE">
            <wp:extent cx="5943600" cy="2933700"/>
            <wp:effectExtent l="0" t="0" r="0" b="0"/>
            <wp:docPr id="21356644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p>
    <w:p w14:paraId="09994A03" w14:textId="77777777" w:rsidR="000217BE" w:rsidRDefault="000217BE" w:rsidP="00B22D4E">
      <w:pPr>
        <w:rPr>
          <w:rFonts w:ascii="Gabriola" w:hAnsi="Gabriola"/>
          <w:sz w:val="28"/>
          <w:szCs w:val="28"/>
        </w:rPr>
      </w:pPr>
    </w:p>
    <w:p w14:paraId="36995F48" w14:textId="77777777" w:rsidR="000217BE" w:rsidRDefault="000217BE" w:rsidP="00B22D4E">
      <w:pPr>
        <w:rPr>
          <w:rFonts w:ascii="Gabriola" w:hAnsi="Gabriola"/>
          <w:sz w:val="28"/>
          <w:szCs w:val="28"/>
        </w:rPr>
      </w:pPr>
    </w:p>
    <w:p w14:paraId="6D33F135" w14:textId="2090862C" w:rsidR="000217BE" w:rsidRDefault="004C72E2" w:rsidP="00B22D4E">
      <w:pPr>
        <w:rPr>
          <w:rFonts w:ascii="Gabriola" w:hAnsi="Gabriola"/>
          <w:sz w:val="28"/>
          <w:szCs w:val="28"/>
        </w:rPr>
      </w:pPr>
      <w:r w:rsidRPr="004C72E2">
        <w:rPr>
          <w:rFonts w:ascii="Gabriola" w:hAnsi="Gabriola"/>
          <w:sz w:val="28"/>
          <w:szCs w:val="28"/>
        </w:rPr>
        <w:drawing>
          <wp:inline distT="0" distB="0" distL="0" distR="0" wp14:anchorId="53A9876F" wp14:editId="12B63107">
            <wp:extent cx="5943600" cy="3687445"/>
            <wp:effectExtent l="0" t="0" r="0" b="8255"/>
            <wp:docPr id="523741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p>
    <w:p w14:paraId="6F5E0C7A" w14:textId="77777777" w:rsidR="000217BE" w:rsidRDefault="000217BE" w:rsidP="00B22D4E">
      <w:pPr>
        <w:rPr>
          <w:rFonts w:ascii="Gabriola" w:hAnsi="Gabriola"/>
          <w:sz w:val="28"/>
          <w:szCs w:val="28"/>
        </w:rPr>
      </w:pPr>
    </w:p>
    <w:p w14:paraId="6D5D405F" w14:textId="6124F152" w:rsidR="000217BE" w:rsidRDefault="004C72E2" w:rsidP="00B22D4E">
      <w:pPr>
        <w:rPr>
          <w:rFonts w:ascii="Gabriola" w:hAnsi="Gabriola"/>
          <w:sz w:val="28"/>
          <w:szCs w:val="28"/>
        </w:rPr>
      </w:pPr>
      <w:r w:rsidRPr="004C72E2">
        <w:rPr>
          <w:rFonts w:ascii="Gabriola" w:hAnsi="Gabriola"/>
          <w:sz w:val="28"/>
          <w:szCs w:val="28"/>
        </w:rPr>
        <w:lastRenderedPageBreak/>
        <w:drawing>
          <wp:inline distT="0" distB="0" distL="0" distR="0" wp14:anchorId="3DBB10D5" wp14:editId="65425B13">
            <wp:extent cx="5943600" cy="2901950"/>
            <wp:effectExtent l="0" t="0" r="0" b="0"/>
            <wp:docPr id="15392087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01950"/>
                    </a:xfrm>
                    <a:prstGeom prst="rect">
                      <a:avLst/>
                    </a:prstGeom>
                    <a:noFill/>
                    <a:ln>
                      <a:noFill/>
                    </a:ln>
                  </pic:spPr>
                </pic:pic>
              </a:graphicData>
            </a:graphic>
          </wp:inline>
        </w:drawing>
      </w:r>
    </w:p>
    <w:p w14:paraId="761022C7" w14:textId="77777777" w:rsidR="000217BE" w:rsidRDefault="000217BE" w:rsidP="00B22D4E">
      <w:pPr>
        <w:rPr>
          <w:rFonts w:ascii="Gabriola" w:hAnsi="Gabriola"/>
          <w:sz w:val="28"/>
          <w:szCs w:val="28"/>
        </w:rPr>
      </w:pPr>
    </w:p>
    <w:p w14:paraId="4DD87EE2" w14:textId="77777777" w:rsidR="000217BE" w:rsidRDefault="000217BE" w:rsidP="00B22D4E">
      <w:pPr>
        <w:rPr>
          <w:rFonts w:ascii="Gabriola" w:hAnsi="Gabriola"/>
          <w:sz w:val="28"/>
          <w:szCs w:val="28"/>
        </w:rPr>
      </w:pPr>
    </w:p>
    <w:p w14:paraId="42DB3FAD" w14:textId="0C84F9D2" w:rsidR="00C85EAE" w:rsidRDefault="00450291" w:rsidP="00B22D4E">
      <w:pPr>
        <w:rPr>
          <w:rFonts w:ascii="Gabriola" w:hAnsi="Gabriola"/>
          <w:sz w:val="28"/>
          <w:szCs w:val="28"/>
        </w:rPr>
      </w:pPr>
      <w:r w:rsidRPr="00450291">
        <w:rPr>
          <w:rFonts w:ascii="Gabriola" w:hAnsi="Gabriola"/>
          <w:sz w:val="28"/>
          <w:szCs w:val="28"/>
        </w:rPr>
        <w:drawing>
          <wp:inline distT="0" distB="0" distL="0" distR="0" wp14:anchorId="70433E44" wp14:editId="5712D489">
            <wp:extent cx="5943600" cy="3687445"/>
            <wp:effectExtent l="0" t="0" r="0" b="8255"/>
            <wp:docPr id="17461999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p>
    <w:p w14:paraId="66F905D2" w14:textId="77777777" w:rsidR="00C85EAE" w:rsidRDefault="00C85EAE" w:rsidP="00B22D4E">
      <w:pPr>
        <w:rPr>
          <w:rFonts w:ascii="Gabriola" w:hAnsi="Gabriola"/>
          <w:sz w:val="28"/>
          <w:szCs w:val="28"/>
        </w:rPr>
      </w:pPr>
    </w:p>
    <w:p w14:paraId="00338520" w14:textId="1B788ABF" w:rsidR="00C85EAE" w:rsidRDefault="00226214" w:rsidP="00B22D4E">
      <w:pPr>
        <w:rPr>
          <w:rFonts w:ascii="Gabriola" w:hAnsi="Gabriola"/>
          <w:sz w:val="28"/>
          <w:szCs w:val="28"/>
        </w:rPr>
      </w:pPr>
      <w:r w:rsidRPr="00226214">
        <w:rPr>
          <w:rFonts w:ascii="Gabriola" w:hAnsi="Gabriola"/>
          <w:sz w:val="28"/>
          <w:szCs w:val="28"/>
        </w:rPr>
        <w:lastRenderedPageBreak/>
        <w:drawing>
          <wp:inline distT="0" distB="0" distL="0" distR="0" wp14:anchorId="04E3288E" wp14:editId="056A54C2">
            <wp:extent cx="5943600" cy="2990850"/>
            <wp:effectExtent l="0" t="0" r="0" b="0"/>
            <wp:docPr id="3239206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90850"/>
                    </a:xfrm>
                    <a:prstGeom prst="rect">
                      <a:avLst/>
                    </a:prstGeom>
                    <a:noFill/>
                    <a:ln>
                      <a:noFill/>
                    </a:ln>
                  </pic:spPr>
                </pic:pic>
              </a:graphicData>
            </a:graphic>
          </wp:inline>
        </w:drawing>
      </w:r>
    </w:p>
    <w:p w14:paraId="73216730" w14:textId="77777777" w:rsidR="00C85EAE" w:rsidRDefault="00C85EAE" w:rsidP="00B22D4E">
      <w:pPr>
        <w:rPr>
          <w:rFonts w:ascii="Gabriola" w:hAnsi="Gabriola"/>
          <w:sz w:val="28"/>
          <w:szCs w:val="28"/>
        </w:rPr>
      </w:pPr>
    </w:p>
    <w:p w14:paraId="338EF664" w14:textId="4B582F6C" w:rsidR="00450291" w:rsidRDefault="00972B15" w:rsidP="00B22D4E">
      <w:pPr>
        <w:rPr>
          <w:rFonts w:ascii="Gabriola" w:hAnsi="Gabriola"/>
          <w:sz w:val="28"/>
          <w:szCs w:val="28"/>
        </w:rPr>
      </w:pPr>
      <w:r w:rsidRPr="00972B15">
        <w:rPr>
          <w:rFonts w:ascii="Gabriola" w:hAnsi="Gabriola"/>
          <w:sz w:val="28"/>
          <w:szCs w:val="28"/>
        </w:rPr>
        <w:drawing>
          <wp:inline distT="0" distB="0" distL="0" distR="0" wp14:anchorId="7A566472" wp14:editId="2579AA56">
            <wp:extent cx="5943600" cy="3759200"/>
            <wp:effectExtent l="0" t="0" r="0" b="0"/>
            <wp:docPr id="8004788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759200"/>
                    </a:xfrm>
                    <a:prstGeom prst="rect">
                      <a:avLst/>
                    </a:prstGeom>
                    <a:noFill/>
                    <a:ln>
                      <a:noFill/>
                    </a:ln>
                  </pic:spPr>
                </pic:pic>
              </a:graphicData>
            </a:graphic>
          </wp:inline>
        </w:drawing>
      </w:r>
    </w:p>
    <w:p w14:paraId="21B8EE2D" w14:textId="77777777" w:rsidR="00450291" w:rsidRDefault="00450291" w:rsidP="00B22D4E">
      <w:pPr>
        <w:rPr>
          <w:rFonts w:ascii="Gabriola" w:hAnsi="Gabriola"/>
          <w:sz w:val="28"/>
          <w:szCs w:val="28"/>
        </w:rPr>
      </w:pPr>
    </w:p>
    <w:p w14:paraId="6CB9A3F8" w14:textId="5E1AE3C7" w:rsidR="00450291" w:rsidRDefault="00B23F32" w:rsidP="00B22D4E">
      <w:pPr>
        <w:rPr>
          <w:rFonts w:ascii="Gabriola" w:hAnsi="Gabriola"/>
          <w:sz w:val="28"/>
          <w:szCs w:val="28"/>
        </w:rPr>
      </w:pPr>
      <w:r w:rsidRPr="00B23F32">
        <w:rPr>
          <w:rFonts w:ascii="Gabriola" w:hAnsi="Gabriola"/>
          <w:sz w:val="28"/>
          <w:szCs w:val="28"/>
        </w:rPr>
        <w:lastRenderedPageBreak/>
        <w:drawing>
          <wp:inline distT="0" distB="0" distL="0" distR="0" wp14:anchorId="245C14AF" wp14:editId="57142C7E">
            <wp:extent cx="5943600" cy="2927350"/>
            <wp:effectExtent l="0" t="0" r="0" b="6350"/>
            <wp:docPr id="8469804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27350"/>
                    </a:xfrm>
                    <a:prstGeom prst="rect">
                      <a:avLst/>
                    </a:prstGeom>
                    <a:noFill/>
                    <a:ln>
                      <a:noFill/>
                    </a:ln>
                  </pic:spPr>
                </pic:pic>
              </a:graphicData>
            </a:graphic>
          </wp:inline>
        </w:drawing>
      </w:r>
    </w:p>
    <w:p w14:paraId="76B6B194" w14:textId="77777777" w:rsidR="00450291" w:rsidRDefault="00450291" w:rsidP="00B22D4E">
      <w:pPr>
        <w:rPr>
          <w:rFonts w:ascii="Gabriola" w:hAnsi="Gabriola"/>
          <w:sz w:val="28"/>
          <w:szCs w:val="28"/>
        </w:rPr>
      </w:pPr>
    </w:p>
    <w:p w14:paraId="520ACD31" w14:textId="77777777" w:rsidR="00450291" w:rsidRDefault="00450291" w:rsidP="00B22D4E">
      <w:pPr>
        <w:rPr>
          <w:rFonts w:ascii="Gabriola" w:hAnsi="Gabriola"/>
          <w:sz w:val="28"/>
          <w:szCs w:val="28"/>
        </w:rPr>
      </w:pPr>
    </w:p>
    <w:p w14:paraId="1AD0D3A8" w14:textId="1A21FB32" w:rsidR="00226214" w:rsidRDefault="00B13781" w:rsidP="00B22D4E">
      <w:pPr>
        <w:rPr>
          <w:rFonts w:ascii="Gabriola" w:hAnsi="Gabriola"/>
          <w:sz w:val="28"/>
          <w:szCs w:val="28"/>
        </w:rPr>
      </w:pPr>
      <w:r w:rsidRPr="00B13781">
        <w:rPr>
          <w:rFonts w:ascii="Gabriola" w:hAnsi="Gabriola"/>
          <w:sz w:val="28"/>
          <w:szCs w:val="28"/>
        </w:rPr>
        <w:drawing>
          <wp:inline distT="0" distB="0" distL="0" distR="0" wp14:anchorId="0EC6FFE7" wp14:editId="1D69EDD9">
            <wp:extent cx="5943600" cy="3687445"/>
            <wp:effectExtent l="0" t="0" r="0" b="8255"/>
            <wp:docPr id="6376471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p>
    <w:p w14:paraId="68CF6CC8" w14:textId="77777777" w:rsidR="00226214" w:rsidRDefault="00226214" w:rsidP="00B22D4E">
      <w:pPr>
        <w:rPr>
          <w:rFonts w:ascii="Gabriola" w:hAnsi="Gabriola"/>
          <w:sz w:val="28"/>
          <w:szCs w:val="28"/>
        </w:rPr>
      </w:pPr>
    </w:p>
    <w:p w14:paraId="5785E364" w14:textId="7ABBEA24" w:rsidR="00226214" w:rsidRDefault="00B13781" w:rsidP="00B22D4E">
      <w:pPr>
        <w:rPr>
          <w:rFonts w:ascii="Gabriola" w:hAnsi="Gabriola"/>
          <w:sz w:val="28"/>
          <w:szCs w:val="28"/>
        </w:rPr>
      </w:pPr>
      <w:r w:rsidRPr="00B13781">
        <w:rPr>
          <w:rFonts w:ascii="Gabriola" w:hAnsi="Gabriola"/>
          <w:sz w:val="28"/>
          <w:szCs w:val="28"/>
        </w:rPr>
        <w:lastRenderedPageBreak/>
        <w:drawing>
          <wp:inline distT="0" distB="0" distL="0" distR="0" wp14:anchorId="33C03483" wp14:editId="40FEDF18">
            <wp:extent cx="5943600" cy="3200400"/>
            <wp:effectExtent l="0" t="0" r="0" b="0"/>
            <wp:docPr id="6153464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07928F4B" w14:textId="77777777" w:rsidR="00226214" w:rsidRDefault="00226214" w:rsidP="00B22D4E">
      <w:pPr>
        <w:rPr>
          <w:rFonts w:ascii="Gabriola" w:hAnsi="Gabriola"/>
          <w:sz w:val="28"/>
          <w:szCs w:val="28"/>
        </w:rPr>
      </w:pPr>
    </w:p>
    <w:p w14:paraId="54DB5C00" w14:textId="77777777" w:rsidR="00226214" w:rsidRDefault="00226214" w:rsidP="00B22D4E">
      <w:pPr>
        <w:rPr>
          <w:rFonts w:ascii="Gabriola" w:hAnsi="Gabriola"/>
          <w:sz w:val="28"/>
          <w:szCs w:val="28"/>
        </w:rPr>
      </w:pPr>
    </w:p>
    <w:p w14:paraId="44E1FB23" w14:textId="4888AFB2" w:rsidR="00B23F32" w:rsidRDefault="009636C1" w:rsidP="00B22D4E">
      <w:pPr>
        <w:rPr>
          <w:rFonts w:ascii="Gabriola" w:hAnsi="Gabriola"/>
          <w:sz w:val="28"/>
          <w:szCs w:val="28"/>
        </w:rPr>
      </w:pPr>
      <w:r w:rsidRPr="009636C1">
        <w:rPr>
          <w:rFonts w:ascii="Gabriola" w:hAnsi="Gabriola"/>
          <w:sz w:val="28"/>
          <w:szCs w:val="28"/>
        </w:rPr>
        <w:drawing>
          <wp:inline distT="0" distB="0" distL="0" distR="0" wp14:anchorId="23021956" wp14:editId="6E3C2E0B">
            <wp:extent cx="5943600" cy="3086100"/>
            <wp:effectExtent l="0" t="0" r="0" b="0"/>
            <wp:docPr id="1335218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p>
    <w:p w14:paraId="29C13859" w14:textId="77777777" w:rsidR="00B23F32" w:rsidRDefault="00B23F32" w:rsidP="00B22D4E">
      <w:pPr>
        <w:rPr>
          <w:rFonts w:ascii="Gabriola" w:hAnsi="Gabriola"/>
          <w:sz w:val="28"/>
          <w:szCs w:val="28"/>
        </w:rPr>
      </w:pPr>
    </w:p>
    <w:p w14:paraId="08998D26" w14:textId="1409EED1" w:rsidR="00B23F32" w:rsidRDefault="00893987" w:rsidP="00B22D4E">
      <w:pPr>
        <w:rPr>
          <w:rFonts w:ascii="Gabriola" w:hAnsi="Gabriola"/>
          <w:sz w:val="28"/>
          <w:szCs w:val="28"/>
        </w:rPr>
      </w:pPr>
      <w:r w:rsidRPr="00893987">
        <w:rPr>
          <w:rFonts w:ascii="Gabriola" w:hAnsi="Gabriola"/>
          <w:sz w:val="28"/>
          <w:szCs w:val="28"/>
        </w:rPr>
        <w:lastRenderedPageBreak/>
        <w:drawing>
          <wp:inline distT="0" distB="0" distL="0" distR="0" wp14:anchorId="531AADD3" wp14:editId="08507ADE">
            <wp:extent cx="5943600" cy="2927350"/>
            <wp:effectExtent l="0" t="0" r="0" b="6350"/>
            <wp:docPr id="15752771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27350"/>
                    </a:xfrm>
                    <a:prstGeom prst="rect">
                      <a:avLst/>
                    </a:prstGeom>
                    <a:noFill/>
                    <a:ln>
                      <a:noFill/>
                    </a:ln>
                  </pic:spPr>
                </pic:pic>
              </a:graphicData>
            </a:graphic>
          </wp:inline>
        </w:drawing>
      </w:r>
    </w:p>
    <w:p w14:paraId="7EC2E6ED" w14:textId="77777777" w:rsidR="00B23F32" w:rsidRDefault="00B23F32" w:rsidP="00B22D4E">
      <w:pPr>
        <w:rPr>
          <w:rFonts w:ascii="Gabriola" w:hAnsi="Gabriola"/>
          <w:sz w:val="28"/>
          <w:szCs w:val="28"/>
        </w:rPr>
      </w:pPr>
    </w:p>
    <w:p w14:paraId="0F6D0754" w14:textId="77777777" w:rsidR="00B13781" w:rsidRDefault="00B13781" w:rsidP="00B22D4E">
      <w:pPr>
        <w:rPr>
          <w:rFonts w:ascii="Gabriola" w:hAnsi="Gabriola"/>
          <w:sz w:val="28"/>
          <w:szCs w:val="28"/>
        </w:rPr>
      </w:pPr>
    </w:p>
    <w:p w14:paraId="6839D9D5" w14:textId="38A9D993" w:rsidR="00B13781" w:rsidRDefault="00E8500C" w:rsidP="00B22D4E">
      <w:pPr>
        <w:rPr>
          <w:rFonts w:ascii="Gabriola" w:hAnsi="Gabriola"/>
          <w:sz w:val="28"/>
          <w:szCs w:val="28"/>
        </w:rPr>
      </w:pPr>
      <w:r w:rsidRPr="00E8500C">
        <w:rPr>
          <w:rFonts w:ascii="Gabriola" w:hAnsi="Gabriola"/>
          <w:sz w:val="28"/>
          <w:szCs w:val="28"/>
        </w:rPr>
        <w:drawing>
          <wp:inline distT="0" distB="0" distL="0" distR="0" wp14:anchorId="07FA55D9" wp14:editId="0DE2476B">
            <wp:extent cx="5943600" cy="3378200"/>
            <wp:effectExtent l="0" t="0" r="0" b="0"/>
            <wp:docPr id="12707436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78200"/>
                    </a:xfrm>
                    <a:prstGeom prst="rect">
                      <a:avLst/>
                    </a:prstGeom>
                    <a:noFill/>
                    <a:ln>
                      <a:noFill/>
                    </a:ln>
                  </pic:spPr>
                </pic:pic>
              </a:graphicData>
            </a:graphic>
          </wp:inline>
        </w:drawing>
      </w:r>
    </w:p>
    <w:p w14:paraId="137EADC4" w14:textId="77777777" w:rsidR="00B13781" w:rsidRDefault="00B13781" w:rsidP="00B22D4E">
      <w:pPr>
        <w:rPr>
          <w:rFonts w:ascii="Gabriola" w:hAnsi="Gabriola"/>
          <w:sz w:val="28"/>
          <w:szCs w:val="28"/>
        </w:rPr>
      </w:pPr>
    </w:p>
    <w:p w14:paraId="205597DC" w14:textId="5E856B51" w:rsidR="00B13781" w:rsidRDefault="00444E75" w:rsidP="00B22D4E">
      <w:pPr>
        <w:rPr>
          <w:rFonts w:ascii="Gabriola" w:hAnsi="Gabriola"/>
          <w:sz w:val="28"/>
          <w:szCs w:val="28"/>
        </w:rPr>
      </w:pPr>
      <w:r w:rsidRPr="00444E75">
        <w:rPr>
          <w:rFonts w:ascii="Gabriola" w:hAnsi="Gabriola"/>
          <w:sz w:val="28"/>
          <w:szCs w:val="28"/>
        </w:rPr>
        <w:lastRenderedPageBreak/>
        <w:drawing>
          <wp:inline distT="0" distB="0" distL="0" distR="0" wp14:anchorId="4FC11DEF" wp14:editId="38CEECD0">
            <wp:extent cx="5943600" cy="2806700"/>
            <wp:effectExtent l="0" t="0" r="0" b="0"/>
            <wp:docPr id="6277731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806700"/>
                    </a:xfrm>
                    <a:prstGeom prst="rect">
                      <a:avLst/>
                    </a:prstGeom>
                    <a:noFill/>
                    <a:ln>
                      <a:noFill/>
                    </a:ln>
                  </pic:spPr>
                </pic:pic>
              </a:graphicData>
            </a:graphic>
          </wp:inline>
        </w:drawing>
      </w:r>
    </w:p>
    <w:p w14:paraId="7EC3C8B9" w14:textId="77777777" w:rsidR="00B13781" w:rsidRDefault="00B13781" w:rsidP="00B22D4E">
      <w:pPr>
        <w:rPr>
          <w:rFonts w:ascii="Gabriola" w:hAnsi="Gabriola"/>
          <w:sz w:val="28"/>
          <w:szCs w:val="28"/>
        </w:rPr>
      </w:pPr>
    </w:p>
    <w:p w14:paraId="461590F1" w14:textId="43F6294C" w:rsidR="00893987" w:rsidRDefault="00DA355D" w:rsidP="00B22D4E">
      <w:pPr>
        <w:rPr>
          <w:rFonts w:ascii="Gabriola" w:hAnsi="Gabriola"/>
          <w:sz w:val="28"/>
          <w:szCs w:val="28"/>
        </w:rPr>
      </w:pPr>
      <w:r w:rsidRPr="00DA355D">
        <w:rPr>
          <w:rFonts w:ascii="Gabriola" w:hAnsi="Gabriola"/>
          <w:sz w:val="28"/>
          <w:szCs w:val="28"/>
        </w:rPr>
        <w:drawing>
          <wp:inline distT="0" distB="0" distL="0" distR="0" wp14:anchorId="37199CF2" wp14:editId="47E006D2">
            <wp:extent cx="5943600" cy="4533900"/>
            <wp:effectExtent l="0" t="0" r="0" b="0"/>
            <wp:docPr id="16792359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533900"/>
                    </a:xfrm>
                    <a:prstGeom prst="rect">
                      <a:avLst/>
                    </a:prstGeom>
                    <a:noFill/>
                    <a:ln>
                      <a:noFill/>
                    </a:ln>
                  </pic:spPr>
                </pic:pic>
              </a:graphicData>
            </a:graphic>
          </wp:inline>
        </w:drawing>
      </w:r>
    </w:p>
    <w:p w14:paraId="42872316" w14:textId="49C2A9B6" w:rsidR="00893987" w:rsidRDefault="001D7355" w:rsidP="00B22D4E">
      <w:pPr>
        <w:rPr>
          <w:rFonts w:ascii="Gabriola" w:hAnsi="Gabriola"/>
          <w:sz w:val="28"/>
          <w:szCs w:val="28"/>
        </w:rPr>
      </w:pPr>
      <w:r w:rsidRPr="001D7355">
        <w:rPr>
          <w:rFonts w:ascii="Gabriola" w:hAnsi="Gabriola"/>
          <w:sz w:val="28"/>
          <w:szCs w:val="28"/>
        </w:rPr>
        <w:lastRenderedPageBreak/>
        <w:drawing>
          <wp:inline distT="0" distB="0" distL="0" distR="0" wp14:anchorId="2F3B6B8A" wp14:editId="47D75E89">
            <wp:extent cx="5943600" cy="3181350"/>
            <wp:effectExtent l="0" t="0" r="0" b="0"/>
            <wp:docPr id="18196986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p>
    <w:p w14:paraId="75AA2FD4" w14:textId="77777777" w:rsidR="00893987" w:rsidRDefault="00893987" w:rsidP="00B22D4E">
      <w:pPr>
        <w:rPr>
          <w:rFonts w:ascii="Gabriola" w:hAnsi="Gabriola"/>
          <w:sz w:val="28"/>
          <w:szCs w:val="28"/>
        </w:rPr>
      </w:pPr>
    </w:p>
    <w:p w14:paraId="38250B4D" w14:textId="5732B040" w:rsidR="00893987" w:rsidRDefault="00A9785E" w:rsidP="00B22D4E">
      <w:pPr>
        <w:rPr>
          <w:rFonts w:ascii="Gabriola" w:hAnsi="Gabriola"/>
          <w:sz w:val="28"/>
          <w:szCs w:val="28"/>
        </w:rPr>
      </w:pPr>
      <w:r w:rsidRPr="00A9785E">
        <w:rPr>
          <w:rFonts w:ascii="Gabriola" w:hAnsi="Gabriola"/>
          <w:sz w:val="28"/>
          <w:szCs w:val="28"/>
        </w:rPr>
        <w:drawing>
          <wp:inline distT="0" distB="0" distL="0" distR="0" wp14:anchorId="74D2FD43" wp14:editId="2271E028">
            <wp:extent cx="5943600" cy="3721100"/>
            <wp:effectExtent l="0" t="0" r="0" b="0"/>
            <wp:docPr id="21313128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721100"/>
                    </a:xfrm>
                    <a:prstGeom prst="rect">
                      <a:avLst/>
                    </a:prstGeom>
                    <a:noFill/>
                    <a:ln>
                      <a:noFill/>
                    </a:ln>
                  </pic:spPr>
                </pic:pic>
              </a:graphicData>
            </a:graphic>
          </wp:inline>
        </w:drawing>
      </w:r>
    </w:p>
    <w:p w14:paraId="3364C8F4" w14:textId="77777777" w:rsidR="00893987" w:rsidRDefault="00893987" w:rsidP="00B22D4E">
      <w:pPr>
        <w:rPr>
          <w:rFonts w:ascii="Gabriola" w:hAnsi="Gabriola"/>
          <w:sz w:val="28"/>
          <w:szCs w:val="28"/>
        </w:rPr>
      </w:pPr>
    </w:p>
    <w:p w14:paraId="5DF5E9CF" w14:textId="715AEF9B" w:rsidR="00444E75" w:rsidRDefault="005D25E8" w:rsidP="00B22D4E">
      <w:pPr>
        <w:rPr>
          <w:rFonts w:ascii="Gabriola" w:hAnsi="Gabriola"/>
          <w:sz w:val="28"/>
          <w:szCs w:val="28"/>
        </w:rPr>
      </w:pPr>
      <w:r w:rsidRPr="005D25E8">
        <w:rPr>
          <w:rFonts w:ascii="Gabriola" w:hAnsi="Gabriola"/>
          <w:sz w:val="28"/>
          <w:szCs w:val="28"/>
        </w:rPr>
        <w:lastRenderedPageBreak/>
        <w:drawing>
          <wp:inline distT="0" distB="0" distL="0" distR="0" wp14:anchorId="60DAC365" wp14:editId="04E64C59">
            <wp:extent cx="5943600" cy="3289300"/>
            <wp:effectExtent l="0" t="0" r="0" b="6350"/>
            <wp:docPr id="8283209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289300"/>
                    </a:xfrm>
                    <a:prstGeom prst="rect">
                      <a:avLst/>
                    </a:prstGeom>
                    <a:noFill/>
                    <a:ln>
                      <a:noFill/>
                    </a:ln>
                  </pic:spPr>
                </pic:pic>
              </a:graphicData>
            </a:graphic>
          </wp:inline>
        </w:drawing>
      </w:r>
    </w:p>
    <w:p w14:paraId="7BCE23E9" w14:textId="77777777" w:rsidR="00444E75" w:rsidRDefault="00444E75" w:rsidP="00B22D4E">
      <w:pPr>
        <w:rPr>
          <w:rFonts w:ascii="Gabriola" w:hAnsi="Gabriola"/>
          <w:sz w:val="28"/>
          <w:szCs w:val="28"/>
        </w:rPr>
      </w:pPr>
    </w:p>
    <w:p w14:paraId="18F95F7B" w14:textId="455AA953" w:rsidR="00444E75" w:rsidRDefault="00537613" w:rsidP="00B22D4E">
      <w:pPr>
        <w:rPr>
          <w:rFonts w:ascii="Gabriola" w:hAnsi="Gabriola"/>
          <w:sz w:val="28"/>
          <w:szCs w:val="28"/>
        </w:rPr>
      </w:pPr>
      <w:r w:rsidRPr="00537613">
        <w:rPr>
          <w:rFonts w:ascii="Gabriola" w:hAnsi="Gabriola"/>
          <w:sz w:val="28"/>
          <w:szCs w:val="28"/>
        </w:rPr>
        <w:drawing>
          <wp:inline distT="0" distB="0" distL="0" distR="0" wp14:anchorId="4D10C7E8" wp14:editId="0DDDCD60">
            <wp:extent cx="5943600" cy="3816350"/>
            <wp:effectExtent l="0" t="0" r="0" b="0"/>
            <wp:docPr id="10799258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816350"/>
                    </a:xfrm>
                    <a:prstGeom prst="rect">
                      <a:avLst/>
                    </a:prstGeom>
                    <a:noFill/>
                    <a:ln>
                      <a:noFill/>
                    </a:ln>
                  </pic:spPr>
                </pic:pic>
              </a:graphicData>
            </a:graphic>
          </wp:inline>
        </w:drawing>
      </w:r>
    </w:p>
    <w:p w14:paraId="2CAA8413" w14:textId="77777777" w:rsidR="00444E75" w:rsidRDefault="00444E75" w:rsidP="00B22D4E">
      <w:pPr>
        <w:rPr>
          <w:rFonts w:ascii="Gabriola" w:hAnsi="Gabriola"/>
          <w:sz w:val="28"/>
          <w:szCs w:val="28"/>
        </w:rPr>
      </w:pPr>
    </w:p>
    <w:p w14:paraId="361FF2E0" w14:textId="7FB49531" w:rsidR="00444E75" w:rsidRDefault="00614DE5" w:rsidP="00B22D4E">
      <w:pPr>
        <w:rPr>
          <w:rFonts w:ascii="Gabriola" w:hAnsi="Gabriola"/>
          <w:sz w:val="28"/>
          <w:szCs w:val="28"/>
        </w:rPr>
      </w:pPr>
      <w:r w:rsidRPr="00614DE5">
        <w:rPr>
          <w:rFonts w:ascii="Gabriola" w:hAnsi="Gabriola"/>
          <w:sz w:val="28"/>
          <w:szCs w:val="28"/>
        </w:rPr>
        <w:lastRenderedPageBreak/>
        <w:drawing>
          <wp:inline distT="0" distB="0" distL="0" distR="0" wp14:anchorId="07D20E60" wp14:editId="5D3E88C8">
            <wp:extent cx="5943600" cy="3314700"/>
            <wp:effectExtent l="0" t="0" r="0" b="0"/>
            <wp:docPr id="11812020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14700"/>
                    </a:xfrm>
                    <a:prstGeom prst="rect">
                      <a:avLst/>
                    </a:prstGeom>
                    <a:noFill/>
                    <a:ln>
                      <a:noFill/>
                    </a:ln>
                  </pic:spPr>
                </pic:pic>
              </a:graphicData>
            </a:graphic>
          </wp:inline>
        </w:drawing>
      </w:r>
    </w:p>
    <w:p w14:paraId="02760671" w14:textId="230ADD03" w:rsidR="00444E75" w:rsidRDefault="00A83222" w:rsidP="00B22D4E">
      <w:pPr>
        <w:rPr>
          <w:rFonts w:ascii="Gabriola" w:hAnsi="Gabriola"/>
          <w:sz w:val="28"/>
          <w:szCs w:val="28"/>
        </w:rPr>
      </w:pPr>
      <w:r w:rsidRPr="00A83222">
        <w:rPr>
          <w:rFonts w:ascii="Gabriola" w:hAnsi="Gabriola"/>
          <w:sz w:val="28"/>
          <w:szCs w:val="28"/>
        </w:rPr>
        <w:drawing>
          <wp:inline distT="0" distB="0" distL="0" distR="0" wp14:anchorId="62DCC84C" wp14:editId="5CCB4468">
            <wp:extent cx="5943600" cy="4692650"/>
            <wp:effectExtent l="0" t="0" r="0" b="0"/>
            <wp:docPr id="17139090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692650"/>
                    </a:xfrm>
                    <a:prstGeom prst="rect">
                      <a:avLst/>
                    </a:prstGeom>
                    <a:noFill/>
                    <a:ln>
                      <a:noFill/>
                    </a:ln>
                  </pic:spPr>
                </pic:pic>
              </a:graphicData>
            </a:graphic>
          </wp:inline>
        </w:drawing>
      </w:r>
    </w:p>
    <w:p w14:paraId="3A91CAB9" w14:textId="0693F7CE" w:rsidR="001D7355" w:rsidRDefault="007B60F3" w:rsidP="00B22D4E">
      <w:pPr>
        <w:rPr>
          <w:rFonts w:ascii="Gabriola" w:hAnsi="Gabriola"/>
          <w:sz w:val="28"/>
          <w:szCs w:val="28"/>
        </w:rPr>
      </w:pPr>
      <w:r w:rsidRPr="007B60F3">
        <w:rPr>
          <w:rFonts w:ascii="Gabriola" w:hAnsi="Gabriola"/>
          <w:sz w:val="28"/>
          <w:szCs w:val="28"/>
        </w:rPr>
        <w:lastRenderedPageBreak/>
        <w:drawing>
          <wp:inline distT="0" distB="0" distL="0" distR="0" wp14:anchorId="62B89445" wp14:editId="577DF9B8">
            <wp:extent cx="5943600" cy="3460750"/>
            <wp:effectExtent l="0" t="0" r="0" b="6350"/>
            <wp:docPr id="7839327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460750"/>
                    </a:xfrm>
                    <a:prstGeom prst="rect">
                      <a:avLst/>
                    </a:prstGeom>
                    <a:noFill/>
                    <a:ln>
                      <a:noFill/>
                    </a:ln>
                  </pic:spPr>
                </pic:pic>
              </a:graphicData>
            </a:graphic>
          </wp:inline>
        </w:drawing>
      </w:r>
    </w:p>
    <w:p w14:paraId="57806BCA" w14:textId="4721500E" w:rsidR="0003269F" w:rsidRDefault="00150CA2" w:rsidP="00B22D4E">
      <w:pPr>
        <w:rPr>
          <w:rFonts w:ascii="Gabriola" w:hAnsi="Gabriola"/>
          <w:sz w:val="28"/>
          <w:szCs w:val="28"/>
        </w:rPr>
      </w:pPr>
      <w:r w:rsidRPr="00150CA2">
        <w:rPr>
          <w:rFonts w:ascii="Gabriola" w:hAnsi="Gabriola"/>
          <w:sz w:val="28"/>
          <w:szCs w:val="28"/>
        </w:rPr>
        <w:drawing>
          <wp:inline distT="0" distB="0" distL="0" distR="0" wp14:anchorId="3883BA19" wp14:editId="1355F558">
            <wp:extent cx="5943600" cy="3994150"/>
            <wp:effectExtent l="0" t="0" r="0" b="6350"/>
            <wp:docPr id="173887908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994150"/>
                    </a:xfrm>
                    <a:prstGeom prst="rect">
                      <a:avLst/>
                    </a:prstGeom>
                    <a:noFill/>
                    <a:ln>
                      <a:noFill/>
                    </a:ln>
                  </pic:spPr>
                </pic:pic>
              </a:graphicData>
            </a:graphic>
          </wp:inline>
        </w:drawing>
      </w:r>
    </w:p>
    <w:p w14:paraId="2AB23922" w14:textId="77777777" w:rsidR="001D7355" w:rsidRDefault="001D7355" w:rsidP="00B22D4E">
      <w:pPr>
        <w:rPr>
          <w:rFonts w:ascii="Gabriola" w:hAnsi="Gabriola"/>
          <w:sz w:val="28"/>
          <w:szCs w:val="28"/>
        </w:rPr>
      </w:pPr>
    </w:p>
    <w:p w14:paraId="2DFE960E" w14:textId="1A313EA3" w:rsidR="00492DAB" w:rsidRDefault="001C5928" w:rsidP="00B22D4E">
      <w:pPr>
        <w:rPr>
          <w:rFonts w:ascii="Gabriola" w:hAnsi="Gabriola"/>
          <w:sz w:val="28"/>
          <w:szCs w:val="28"/>
        </w:rPr>
      </w:pPr>
      <w:r w:rsidRPr="001C5928">
        <w:rPr>
          <w:rFonts w:ascii="Gabriola" w:hAnsi="Gabriola"/>
          <w:sz w:val="28"/>
          <w:szCs w:val="28"/>
        </w:rPr>
        <w:lastRenderedPageBreak/>
        <w:drawing>
          <wp:inline distT="0" distB="0" distL="0" distR="0" wp14:anchorId="77E8C49A" wp14:editId="6ECB497B">
            <wp:extent cx="5943600" cy="4402455"/>
            <wp:effectExtent l="0" t="0" r="0" b="0"/>
            <wp:docPr id="890691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402455"/>
                    </a:xfrm>
                    <a:prstGeom prst="rect">
                      <a:avLst/>
                    </a:prstGeom>
                    <a:noFill/>
                    <a:ln>
                      <a:noFill/>
                    </a:ln>
                  </pic:spPr>
                </pic:pic>
              </a:graphicData>
            </a:graphic>
          </wp:inline>
        </w:drawing>
      </w:r>
    </w:p>
    <w:p w14:paraId="606A5A74" w14:textId="77777777" w:rsidR="007B60F3" w:rsidRPr="00B22D4E" w:rsidRDefault="007B60F3" w:rsidP="00B22D4E">
      <w:pPr>
        <w:rPr>
          <w:rFonts w:ascii="Gabriola" w:hAnsi="Gabriola"/>
          <w:sz w:val="28"/>
          <w:szCs w:val="28"/>
        </w:rPr>
      </w:pPr>
    </w:p>
    <w:p w14:paraId="7961C394" w14:textId="402DEB35" w:rsidR="00B22D4E" w:rsidRPr="00B22D4E" w:rsidRDefault="00B22D4E" w:rsidP="00B22D4E">
      <w:pPr>
        <w:rPr>
          <w:rFonts w:ascii="Gabriola" w:hAnsi="Gabriola"/>
          <w:b/>
          <w:bCs/>
          <w:sz w:val="28"/>
          <w:szCs w:val="28"/>
        </w:rPr>
      </w:pPr>
      <w:r w:rsidRPr="00B22D4E">
        <w:rPr>
          <w:rFonts w:ascii="Gabriola" w:hAnsi="Gabriola"/>
          <w:b/>
          <w:bCs/>
          <w:sz w:val="28"/>
          <w:szCs w:val="28"/>
        </w:rPr>
        <w:t>3</w:t>
      </w:r>
      <w:r w:rsidR="00B77BC2">
        <w:rPr>
          <w:rFonts w:ascii="Gabriola" w:hAnsi="Gabriola"/>
          <w:b/>
          <w:bCs/>
          <w:sz w:val="28"/>
          <w:szCs w:val="28"/>
        </w:rPr>
        <w:t xml:space="preserve">. </w:t>
      </w:r>
      <w:r w:rsidRPr="00B22D4E">
        <w:rPr>
          <w:rFonts w:ascii="Gabriola" w:hAnsi="Gabriola"/>
          <w:b/>
          <w:bCs/>
          <w:sz w:val="28"/>
          <w:szCs w:val="28"/>
        </w:rPr>
        <w:t>Feature Preparation</w:t>
      </w:r>
    </w:p>
    <w:p w14:paraId="369903B2" w14:textId="77777777" w:rsidR="00B22D4E" w:rsidRPr="00B22D4E" w:rsidRDefault="00B22D4E" w:rsidP="00B22D4E">
      <w:pPr>
        <w:rPr>
          <w:rFonts w:ascii="Gabriola" w:hAnsi="Gabriola"/>
          <w:sz w:val="28"/>
          <w:szCs w:val="28"/>
        </w:rPr>
      </w:pPr>
      <w:r w:rsidRPr="00B22D4E">
        <w:rPr>
          <w:rFonts w:ascii="Gabriola" w:hAnsi="Gabriola"/>
          <w:sz w:val="28"/>
          <w:szCs w:val="28"/>
        </w:rPr>
        <w:t xml:space="preserve">After the EDA stage, EDA-specific grouping variables were excluded from the final modelling dataset to avoid incorporating analysis-only transformations into the predictive model. The modelling dataset consisted of </w:t>
      </w:r>
      <w:r w:rsidRPr="00B22D4E">
        <w:rPr>
          <w:rFonts w:ascii="Gabriola" w:hAnsi="Gabriola"/>
          <w:b/>
          <w:bCs/>
          <w:sz w:val="28"/>
          <w:szCs w:val="28"/>
        </w:rPr>
        <w:t>10 predictor variables and one target variable</w:t>
      </w:r>
      <w:r w:rsidRPr="00B22D4E">
        <w:rPr>
          <w:rFonts w:ascii="Gabriola" w:hAnsi="Gabriola"/>
          <w:sz w:val="28"/>
          <w:szCs w:val="28"/>
        </w:rPr>
        <w:t>.</w:t>
      </w:r>
    </w:p>
    <w:p w14:paraId="272F921E" w14:textId="77777777" w:rsidR="00B22D4E" w:rsidRPr="00B22D4E" w:rsidRDefault="00B22D4E" w:rsidP="00B22D4E">
      <w:pPr>
        <w:rPr>
          <w:rFonts w:ascii="Gabriola" w:hAnsi="Gabriola"/>
          <w:sz w:val="28"/>
          <w:szCs w:val="28"/>
        </w:rPr>
      </w:pPr>
      <w:r w:rsidRPr="00B22D4E">
        <w:rPr>
          <w:rFonts w:ascii="Gabriola" w:hAnsi="Gabriola"/>
          <w:sz w:val="28"/>
          <w:szCs w:val="28"/>
        </w:rPr>
        <w:t xml:space="preserve">The categorical variables Geography and Gender were transformed using </w:t>
      </w:r>
      <w:r w:rsidRPr="00B22D4E">
        <w:rPr>
          <w:rFonts w:ascii="Gabriola" w:hAnsi="Gabriola"/>
          <w:b/>
          <w:bCs/>
          <w:sz w:val="28"/>
          <w:szCs w:val="28"/>
        </w:rPr>
        <w:t>one-hot encoding</w:t>
      </w:r>
      <w:r w:rsidRPr="00B22D4E">
        <w:rPr>
          <w:rFonts w:ascii="Gabriola" w:hAnsi="Gabriola"/>
          <w:sz w:val="28"/>
          <w:szCs w:val="28"/>
        </w:rPr>
        <w:t>. This generated 11 model features, including the encoded geographical and gender categories. France and Female were used as reference categories.</w:t>
      </w:r>
    </w:p>
    <w:p w14:paraId="67054331" w14:textId="24F6C74B" w:rsidR="00B22D4E" w:rsidRPr="00B22D4E" w:rsidRDefault="00B22D4E" w:rsidP="00B22D4E">
      <w:pPr>
        <w:rPr>
          <w:rFonts w:ascii="Gabriola" w:hAnsi="Gabriola"/>
          <w:sz w:val="28"/>
          <w:szCs w:val="28"/>
        </w:rPr>
      </w:pPr>
      <w:r w:rsidRPr="00B22D4E">
        <w:rPr>
          <w:rFonts w:ascii="Gabriola" w:hAnsi="Gabriola"/>
          <w:sz w:val="28"/>
          <w:szCs w:val="28"/>
        </w:rPr>
        <w:lastRenderedPageBreak/>
        <w:t xml:space="preserve">The data was divided into training and testing subsets using an </w:t>
      </w:r>
      <w:r w:rsidRPr="00B22D4E">
        <w:rPr>
          <w:rFonts w:ascii="Gabriola" w:hAnsi="Gabriola"/>
          <w:b/>
          <w:bCs/>
          <w:sz w:val="28"/>
          <w:szCs w:val="28"/>
        </w:rPr>
        <w:t>80:20 train-test split</w:t>
      </w:r>
      <w:r w:rsidRPr="00B22D4E">
        <w:rPr>
          <w:rFonts w:ascii="Gabriola" w:hAnsi="Gabriola"/>
          <w:sz w:val="28"/>
          <w:szCs w:val="28"/>
        </w:rPr>
        <w:t xml:space="preserve">. Stratified sampling was applied so that the relative distribution of retained and churned customers was maintained in both subsets. A </w:t>
      </w:r>
      <w:r w:rsidR="00B77BC2" w:rsidRPr="00B22D4E">
        <w:rPr>
          <w:rFonts w:ascii="Gabriola" w:hAnsi="Gabriola"/>
          <w:sz w:val="28"/>
          <w:szCs w:val="28"/>
        </w:rPr>
        <w:t>random state</w:t>
      </w:r>
      <w:r w:rsidRPr="00B22D4E">
        <w:rPr>
          <w:rFonts w:ascii="Gabriola" w:hAnsi="Gabriola"/>
          <w:sz w:val="28"/>
          <w:szCs w:val="28"/>
        </w:rPr>
        <w:t xml:space="preserve"> of 42 was used to ensure reproducibility.</w:t>
      </w:r>
    </w:p>
    <w:p w14:paraId="4FEF94C7" w14:textId="436C578A" w:rsidR="00B22D4E" w:rsidRDefault="00B22D4E" w:rsidP="00B22D4E">
      <w:pPr>
        <w:rPr>
          <w:rFonts w:ascii="Gabriola" w:hAnsi="Gabriola"/>
          <w:b/>
          <w:bCs/>
          <w:sz w:val="28"/>
          <w:szCs w:val="28"/>
        </w:rPr>
      </w:pPr>
      <w:r w:rsidRPr="00B22D4E">
        <w:rPr>
          <w:rFonts w:ascii="Gabriola" w:hAnsi="Gabriola"/>
          <w:b/>
          <w:bCs/>
          <w:sz w:val="28"/>
          <w:szCs w:val="28"/>
        </w:rPr>
        <w:t>4</w:t>
      </w:r>
      <w:r w:rsidR="00B77BC2">
        <w:rPr>
          <w:rFonts w:ascii="Gabriola" w:hAnsi="Gabriola"/>
          <w:b/>
          <w:bCs/>
          <w:sz w:val="28"/>
          <w:szCs w:val="28"/>
        </w:rPr>
        <w:t>.</w:t>
      </w:r>
      <w:r w:rsidRPr="00B22D4E">
        <w:rPr>
          <w:rFonts w:ascii="Gabriola" w:hAnsi="Gabriola"/>
          <w:b/>
          <w:bCs/>
          <w:sz w:val="28"/>
          <w:szCs w:val="28"/>
        </w:rPr>
        <w:t xml:space="preserve"> Logistic Regression Model</w:t>
      </w:r>
    </w:p>
    <w:p w14:paraId="321CB063" w14:textId="6677B940" w:rsidR="002B5E31" w:rsidRPr="00B22D4E" w:rsidRDefault="00CE7FFD" w:rsidP="00B22D4E">
      <w:pPr>
        <w:rPr>
          <w:rFonts w:ascii="Gabriola" w:hAnsi="Gabriola"/>
          <w:b/>
          <w:bCs/>
          <w:sz w:val="28"/>
          <w:szCs w:val="28"/>
        </w:rPr>
      </w:pPr>
      <w:r w:rsidRPr="00CE7FFD">
        <w:rPr>
          <w:rFonts w:ascii="Gabriola" w:hAnsi="Gabriola"/>
          <w:b/>
          <w:bCs/>
          <w:sz w:val="28"/>
          <w:szCs w:val="28"/>
        </w:rPr>
        <w:drawing>
          <wp:inline distT="0" distB="0" distL="0" distR="0" wp14:anchorId="60CF7980" wp14:editId="4661A7C6">
            <wp:extent cx="5943600" cy="3651250"/>
            <wp:effectExtent l="0" t="0" r="0" b="6350"/>
            <wp:docPr id="18927657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651250"/>
                    </a:xfrm>
                    <a:prstGeom prst="rect">
                      <a:avLst/>
                    </a:prstGeom>
                    <a:noFill/>
                    <a:ln>
                      <a:noFill/>
                    </a:ln>
                  </pic:spPr>
                </pic:pic>
              </a:graphicData>
            </a:graphic>
          </wp:inline>
        </w:drawing>
      </w:r>
    </w:p>
    <w:p w14:paraId="352B784D" w14:textId="2E6730AF" w:rsidR="00B22D4E" w:rsidRPr="00B22D4E" w:rsidRDefault="00B22D4E" w:rsidP="00B22D4E">
      <w:pPr>
        <w:rPr>
          <w:rFonts w:ascii="Gabriola" w:hAnsi="Gabriola"/>
          <w:sz w:val="28"/>
          <w:szCs w:val="28"/>
        </w:rPr>
      </w:pPr>
      <w:r w:rsidRPr="00B22D4E">
        <w:rPr>
          <w:rFonts w:ascii="Gabriola" w:hAnsi="Gabriola"/>
          <w:sz w:val="28"/>
          <w:szCs w:val="28"/>
        </w:rPr>
        <w:t xml:space="preserve">Logistic Regression was developed as the baseline classification model. Since Logistic Regression is sensitive to the scale of numerical variables, the predictor variables were standardized using </w:t>
      </w:r>
      <w:r w:rsidRPr="00B22D4E">
        <w:rPr>
          <w:rFonts w:ascii="Gabriola" w:hAnsi="Gabriola"/>
          <w:b/>
          <w:bCs/>
          <w:sz w:val="28"/>
          <w:szCs w:val="28"/>
        </w:rPr>
        <w:t>Standard</w:t>
      </w:r>
      <w:r w:rsidR="00B77BC2">
        <w:rPr>
          <w:rFonts w:ascii="Gabriola" w:hAnsi="Gabriola"/>
          <w:b/>
          <w:bCs/>
          <w:sz w:val="28"/>
          <w:szCs w:val="28"/>
        </w:rPr>
        <w:t xml:space="preserve"> </w:t>
      </w:r>
      <w:r w:rsidRPr="00B22D4E">
        <w:rPr>
          <w:rFonts w:ascii="Gabriola" w:hAnsi="Gabriola"/>
          <w:b/>
          <w:bCs/>
          <w:sz w:val="28"/>
          <w:szCs w:val="28"/>
        </w:rPr>
        <w:t>Scaler</w:t>
      </w:r>
      <w:r w:rsidRPr="00B22D4E">
        <w:rPr>
          <w:rFonts w:ascii="Gabriola" w:hAnsi="Gabriola"/>
          <w:sz w:val="28"/>
          <w:szCs w:val="28"/>
        </w:rPr>
        <w:t xml:space="preserve"> before model training.</w:t>
      </w:r>
    </w:p>
    <w:p w14:paraId="5FB2EBED" w14:textId="77777777" w:rsidR="00B22D4E" w:rsidRPr="00B22D4E" w:rsidRDefault="00B22D4E" w:rsidP="00B22D4E">
      <w:pPr>
        <w:rPr>
          <w:rFonts w:ascii="Gabriola" w:hAnsi="Gabriola"/>
          <w:sz w:val="28"/>
          <w:szCs w:val="28"/>
        </w:rPr>
      </w:pPr>
      <w:r w:rsidRPr="00B22D4E">
        <w:rPr>
          <w:rFonts w:ascii="Gabriola" w:hAnsi="Gabriola"/>
          <w:sz w:val="28"/>
          <w:szCs w:val="28"/>
        </w:rPr>
        <w:t>The model was trained on the scaled training data and subsequently used to predict customer churn probabilities and class labels for the test dataset. Logistic Regression provided a baseline against which the performance of the Random Forest model could be compared.</w:t>
      </w:r>
    </w:p>
    <w:p w14:paraId="6E11C7A6" w14:textId="2C4BC792" w:rsidR="00B22D4E" w:rsidRPr="00B22D4E" w:rsidRDefault="00B22D4E" w:rsidP="00B22D4E">
      <w:pPr>
        <w:rPr>
          <w:rFonts w:ascii="Gabriola" w:hAnsi="Gabriola"/>
          <w:b/>
          <w:bCs/>
          <w:sz w:val="28"/>
          <w:szCs w:val="28"/>
        </w:rPr>
      </w:pPr>
      <w:r w:rsidRPr="00B22D4E">
        <w:rPr>
          <w:rFonts w:ascii="Gabriola" w:hAnsi="Gabriola"/>
          <w:b/>
          <w:bCs/>
          <w:sz w:val="28"/>
          <w:szCs w:val="28"/>
        </w:rPr>
        <w:t>5</w:t>
      </w:r>
      <w:r w:rsidR="00B77BC2">
        <w:rPr>
          <w:rFonts w:ascii="Gabriola" w:hAnsi="Gabriola"/>
          <w:b/>
          <w:bCs/>
          <w:sz w:val="28"/>
          <w:szCs w:val="28"/>
        </w:rPr>
        <w:t>.</w:t>
      </w:r>
      <w:r w:rsidRPr="00B22D4E">
        <w:rPr>
          <w:rFonts w:ascii="Gabriola" w:hAnsi="Gabriola"/>
          <w:b/>
          <w:bCs/>
          <w:sz w:val="28"/>
          <w:szCs w:val="28"/>
        </w:rPr>
        <w:t xml:space="preserve"> Random Forest Model</w:t>
      </w:r>
    </w:p>
    <w:p w14:paraId="3B25225E" w14:textId="472937F9" w:rsidR="00B22D4E" w:rsidRPr="00B22D4E" w:rsidRDefault="00B22D4E" w:rsidP="00B22D4E">
      <w:pPr>
        <w:rPr>
          <w:rFonts w:ascii="Gabriola" w:hAnsi="Gabriola"/>
          <w:sz w:val="28"/>
          <w:szCs w:val="28"/>
        </w:rPr>
      </w:pPr>
      <w:r w:rsidRPr="00B22D4E">
        <w:rPr>
          <w:rFonts w:ascii="Gabriola" w:hAnsi="Gabriola"/>
          <w:sz w:val="28"/>
          <w:szCs w:val="28"/>
        </w:rPr>
        <w:lastRenderedPageBreak/>
        <w:t xml:space="preserve">A </w:t>
      </w:r>
      <w:r w:rsidRPr="00B22D4E">
        <w:rPr>
          <w:rFonts w:ascii="Gabriola" w:hAnsi="Gabriola"/>
          <w:b/>
          <w:bCs/>
          <w:sz w:val="28"/>
          <w:szCs w:val="28"/>
        </w:rPr>
        <w:t>Random Forest Classifier</w:t>
      </w:r>
      <w:r w:rsidRPr="00B22D4E">
        <w:rPr>
          <w:rFonts w:ascii="Gabriola" w:hAnsi="Gabriola"/>
          <w:sz w:val="28"/>
          <w:szCs w:val="28"/>
        </w:rPr>
        <w:t xml:space="preserve"> was developed as the primary machine learning model. The model consisted of </w:t>
      </w:r>
      <w:r w:rsidRPr="00B22D4E">
        <w:rPr>
          <w:rFonts w:ascii="Gabriola" w:hAnsi="Gabriola"/>
          <w:b/>
          <w:bCs/>
          <w:sz w:val="28"/>
          <w:szCs w:val="28"/>
        </w:rPr>
        <w:t>200 decision trees</w:t>
      </w:r>
      <w:r w:rsidRPr="00B22D4E">
        <w:rPr>
          <w:rFonts w:ascii="Gabriola" w:hAnsi="Gabriola"/>
          <w:sz w:val="28"/>
          <w:szCs w:val="28"/>
        </w:rPr>
        <w:t xml:space="preserve"> and used a fixed random state of 42. The </w:t>
      </w:r>
      <w:r w:rsidR="000C7683" w:rsidRPr="00B22D4E">
        <w:rPr>
          <w:rFonts w:ascii="Gabriola" w:hAnsi="Gabriola"/>
          <w:sz w:val="28"/>
          <w:szCs w:val="28"/>
        </w:rPr>
        <w:t>class weight</w:t>
      </w:r>
      <w:r w:rsidRPr="00B22D4E">
        <w:rPr>
          <w:rFonts w:ascii="Gabriola" w:hAnsi="Gabriola"/>
          <w:sz w:val="28"/>
          <w:szCs w:val="28"/>
        </w:rPr>
        <w:t>='balanced' setting was applied to give greater consideration to the minority churn class.</w:t>
      </w:r>
    </w:p>
    <w:p w14:paraId="1AA43BC1" w14:textId="77777777" w:rsidR="00B22D4E" w:rsidRDefault="00B22D4E" w:rsidP="00B22D4E">
      <w:pPr>
        <w:rPr>
          <w:rFonts w:ascii="Gabriola" w:hAnsi="Gabriola"/>
          <w:sz w:val="28"/>
          <w:szCs w:val="28"/>
        </w:rPr>
      </w:pPr>
      <w:r w:rsidRPr="00B22D4E">
        <w:rPr>
          <w:rFonts w:ascii="Gabriola" w:hAnsi="Gabriola"/>
          <w:sz w:val="28"/>
          <w:szCs w:val="28"/>
        </w:rPr>
        <w:t>Random Forest was selected because it can capture non-linear relationships and interactions among customer characteristics without requiring the same linear assumptions as Logistic Regression. The model was trained using the unscaled encoded features and evaluated on the held-out test dataset.</w:t>
      </w:r>
    </w:p>
    <w:p w14:paraId="38B9485E" w14:textId="359CB740" w:rsidR="0046225D" w:rsidRDefault="0046225D" w:rsidP="00B22D4E">
      <w:pPr>
        <w:rPr>
          <w:rFonts w:ascii="Gabriola" w:hAnsi="Gabriola"/>
          <w:sz w:val="28"/>
          <w:szCs w:val="28"/>
        </w:rPr>
      </w:pPr>
      <w:r w:rsidRPr="0046225D">
        <w:rPr>
          <w:rFonts w:ascii="Gabriola" w:hAnsi="Gabriola"/>
          <w:sz w:val="28"/>
          <w:szCs w:val="28"/>
        </w:rPr>
        <w:drawing>
          <wp:inline distT="0" distB="0" distL="0" distR="0" wp14:anchorId="655A7F20" wp14:editId="549927CB">
            <wp:extent cx="5219700" cy="3003550"/>
            <wp:effectExtent l="0" t="0" r="0" b="6350"/>
            <wp:docPr id="19214800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19700" cy="3003550"/>
                    </a:xfrm>
                    <a:prstGeom prst="rect">
                      <a:avLst/>
                    </a:prstGeom>
                    <a:noFill/>
                    <a:ln>
                      <a:noFill/>
                    </a:ln>
                  </pic:spPr>
                </pic:pic>
              </a:graphicData>
            </a:graphic>
          </wp:inline>
        </w:drawing>
      </w:r>
    </w:p>
    <w:p w14:paraId="5C001E9D" w14:textId="77777777" w:rsidR="0046225D" w:rsidRDefault="0046225D" w:rsidP="00B22D4E">
      <w:pPr>
        <w:rPr>
          <w:rFonts w:ascii="Gabriola" w:hAnsi="Gabriola"/>
          <w:sz w:val="28"/>
          <w:szCs w:val="28"/>
        </w:rPr>
      </w:pPr>
    </w:p>
    <w:p w14:paraId="0F2AD88D" w14:textId="2D6BD934" w:rsidR="00E02FA8" w:rsidRDefault="00E02FA8" w:rsidP="00B22D4E">
      <w:pPr>
        <w:rPr>
          <w:rFonts w:ascii="Gabriola" w:hAnsi="Gabriola"/>
          <w:sz w:val="28"/>
          <w:szCs w:val="28"/>
        </w:rPr>
      </w:pPr>
      <w:r w:rsidRPr="00E02FA8">
        <w:rPr>
          <w:rFonts w:ascii="Gabriola" w:hAnsi="Gabriola"/>
          <w:sz w:val="28"/>
          <w:szCs w:val="28"/>
        </w:rPr>
        <w:lastRenderedPageBreak/>
        <w:drawing>
          <wp:inline distT="0" distB="0" distL="0" distR="0" wp14:anchorId="275DFEAE" wp14:editId="541C4FD1">
            <wp:extent cx="5943600" cy="2736850"/>
            <wp:effectExtent l="0" t="0" r="0" b="6350"/>
            <wp:docPr id="12772358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736850"/>
                    </a:xfrm>
                    <a:prstGeom prst="rect">
                      <a:avLst/>
                    </a:prstGeom>
                    <a:noFill/>
                    <a:ln>
                      <a:noFill/>
                    </a:ln>
                  </pic:spPr>
                </pic:pic>
              </a:graphicData>
            </a:graphic>
          </wp:inline>
        </w:drawing>
      </w:r>
    </w:p>
    <w:p w14:paraId="197A430E" w14:textId="77777777" w:rsidR="00DC7B0F" w:rsidRDefault="00DC7B0F" w:rsidP="00B22D4E">
      <w:pPr>
        <w:rPr>
          <w:rFonts w:ascii="Gabriola" w:hAnsi="Gabriola"/>
          <w:sz w:val="28"/>
          <w:szCs w:val="28"/>
        </w:rPr>
      </w:pPr>
    </w:p>
    <w:p w14:paraId="4CFC16EF" w14:textId="77777777" w:rsidR="00DC7B0F" w:rsidRDefault="00DC7B0F" w:rsidP="00B22D4E">
      <w:pPr>
        <w:rPr>
          <w:rFonts w:ascii="Gabriola" w:hAnsi="Gabriola"/>
          <w:sz w:val="28"/>
          <w:szCs w:val="28"/>
        </w:rPr>
      </w:pPr>
    </w:p>
    <w:p w14:paraId="2B4729EF" w14:textId="77777777" w:rsidR="00DC7B0F" w:rsidRDefault="00DC7B0F" w:rsidP="00B22D4E">
      <w:pPr>
        <w:rPr>
          <w:rFonts w:ascii="Gabriola" w:hAnsi="Gabriola"/>
          <w:sz w:val="28"/>
          <w:szCs w:val="28"/>
        </w:rPr>
      </w:pPr>
    </w:p>
    <w:p w14:paraId="09A8F074" w14:textId="40BC480C" w:rsidR="00DC7B0F" w:rsidRPr="008F4577" w:rsidRDefault="001542FE" w:rsidP="00B22D4E">
      <w:pPr>
        <w:rPr>
          <w:rFonts w:ascii="Gabriola" w:hAnsi="Gabriola"/>
          <w:sz w:val="28"/>
          <w:szCs w:val="28"/>
        </w:rPr>
      </w:pPr>
      <w:r w:rsidRPr="001542FE">
        <w:rPr>
          <w:rFonts w:ascii="Gabriola" w:hAnsi="Gabriola"/>
          <w:sz w:val="28"/>
          <w:szCs w:val="28"/>
        </w:rPr>
        <w:drawing>
          <wp:inline distT="0" distB="0" distL="0" distR="0" wp14:anchorId="3F3D5982" wp14:editId="6B21031D">
            <wp:extent cx="5359400" cy="3384550"/>
            <wp:effectExtent l="0" t="0" r="0" b="6350"/>
            <wp:docPr id="166253215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59400" cy="3384550"/>
                    </a:xfrm>
                    <a:prstGeom prst="rect">
                      <a:avLst/>
                    </a:prstGeom>
                    <a:noFill/>
                    <a:ln>
                      <a:noFill/>
                    </a:ln>
                  </pic:spPr>
                </pic:pic>
              </a:graphicData>
            </a:graphic>
          </wp:inline>
        </w:drawing>
      </w:r>
    </w:p>
    <w:p w14:paraId="29951928" w14:textId="65BC9847" w:rsidR="00B22D4E" w:rsidRDefault="00B22D4E" w:rsidP="00B22D4E">
      <w:pPr>
        <w:rPr>
          <w:rFonts w:ascii="Gabriola" w:hAnsi="Gabriola"/>
          <w:b/>
          <w:bCs/>
          <w:sz w:val="28"/>
          <w:szCs w:val="28"/>
        </w:rPr>
      </w:pPr>
      <w:r w:rsidRPr="00B22D4E">
        <w:rPr>
          <w:rFonts w:ascii="Gabriola" w:hAnsi="Gabriola"/>
          <w:b/>
          <w:bCs/>
          <w:sz w:val="28"/>
          <w:szCs w:val="28"/>
        </w:rPr>
        <w:t>6</w:t>
      </w:r>
      <w:r w:rsidR="00B77BC2">
        <w:rPr>
          <w:rFonts w:ascii="Gabriola" w:hAnsi="Gabriola"/>
          <w:b/>
          <w:bCs/>
          <w:sz w:val="28"/>
          <w:szCs w:val="28"/>
        </w:rPr>
        <w:t>.</w:t>
      </w:r>
      <w:r w:rsidRPr="00B22D4E">
        <w:rPr>
          <w:rFonts w:ascii="Gabriola" w:hAnsi="Gabriola"/>
          <w:b/>
          <w:bCs/>
          <w:sz w:val="28"/>
          <w:szCs w:val="28"/>
        </w:rPr>
        <w:t xml:space="preserve"> Model Evaluation</w:t>
      </w:r>
    </w:p>
    <w:p w14:paraId="428A80E9" w14:textId="634A2C6D" w:rsidR="00697270" w:rsidRPr="00B22D4E" w:rsidRDefault="00697270" w:rsidP="00B22D4E">
      <w:pPr>
        <w:rPr>
          <w:rFonts w:ascii="Gabriola" w:hAnsi="Gabriola"/>
          <w:b/>
          <w:bCs/>
          <w:sz w:val="28"/>
          <w:szCs w:val="28"/>
        </w:rPr>
      </w:pPr>
      <w:r w:rsidRPr="00697270">
        <w:rPr>
          <w:rFonts w:ascii="Gabriola" w:hAnsi="Gabriola"/>
          <w:b/>
          <w:bCs/>
          <w:sz w:val="28"/>
          <w:szCs w:val="28"/>
        </w:rPr>
        <w:lastRenderedPageBreak/>
        <w:drawing>
          <wp:inline distT="0" distB="0" distL="0" distR="0" wp14:anchorId="35C677F5" wp14:editId="3AFD18E6">
            <wp:extent cx="5943600" cy="3547745"/>
            <wp:effectExtent l="0" t="0" r="0" b="0"/>
            <wp:docPr id="12039750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547745"/>
                    </a:xfrm>
                    <a:prstGeom prst="rect">
                      <a:avLst/>
                    </a:prstGeom>
                    <a:noFill/>
                    <a:ln>
                      <a:noFill/>
                    </a:ln>
                  </pic:spPr>
                </pic:pic>
              </a:graphicData>
            </a:graphic>
          </wp:inline>
        </w:drawing>
      </w:r>
    </w:p>
    <w:p w14:paraId="57F2D64B" w14:textId="77777777" w:rsidR="00B22D4E" w:rsidRPr="00B22D4E" w:rsidRDefault="00B22D4E" w:rsidP="00B22D4E">
      <w:pPr>
        <w:rPr>
          <w:rFonts w:ascii="Gabriola" w:hAnsi="Gabriola"/>
          <w:sz w:val="28"/>
          <w:szCs w:val="28"/>
        </w:rPr>
      </w:pPr>
      <w:r w:rsidRPr="00B22D4E">
        <w:rPr>
          <w:rFonts w:ascii="Gabriola" w:hAnsi="Gabriola"/>
          <w:sz w:val="28"/>
          <w:szCs w:val="28"/>
        </w:rPr>
        <w:t>The two models were evaluated using multiple performance measures rather than accuracy alone. The evaluation included:</w:t>
      </w:r>
    </w:p>
    <w:p w14:paraId="1A13CF05" w14:textId="77777777" w:rsidR="00B22D4E" w:rsidRPr="00B22D4E" w:rsidRDefault="00B22D4E" w:rsidP="00B22D4E">
      <w:pPr>
        <w:numPr>
          <w:ilvl w:val="0"/>
          <w:numId w:val="4"/>
        </w:numPr>
        <w:rPr>
          <w:rFonts w:ascii="Gabriola" w:hAnsi="Gabriola"/>
          <w:sz w:val="28"/>
          <w:szCs w:val="28"/>
        </w:rPr>
      </w:pPr>
      <w:r w:rsidRPr="00B22D4E">
        <w:rPr>
          <w:rFonts w:ascii="Gabriola" w:hAnsi="Gabriola"/>
          <w:b/>
          <w:bCs/>
          <w:sz w:val="28"/>
          <w:szCs w:val="28"/>
        </w:rPr>
        <w:t>Accuracy:</w:t>
      </w:r>
      <w:r w:rsidRPr="00B22D4E">
        <w:rPr>
          <w:rFonts w:ascii="Gabriola" w:hAnsi="Gabriola"/>
          <w:sz w:val="28"/>
          <w:szCs w:val="28"/>
        </w:rPr>
        <w:t xml:space="preserve"> proportion of all predictions classified correctly. </w:t>
      </w:r>
    </w:p>
    <w:p w14:paraId="04F9A925" w14:textId="77777777" w:rsidR="00B22D4E" w:rsidRPr="00B22D4E" w:rsidRDefault="00B22D4E" w:rsidP="00B22D4E">
      <w:pPr>
        <w:numPr>
          <w:ilvl w:val="0"/>
          <w:numId w:val="4"/>
        </w:numPr>
        <w:rPr>
          <w:rFonts w:ascii="Gabriola" w:hAnsi="Gabriola"/>
          <w:sz w:val="28"/>
          <w:szCs w:val="28"/>
        </w:rPr>
      </w:pPr>
      <w:r w:rsidRPr="00B22D4E">
        <w:rPr>
          <w:rFonts w:ascii="Gabriola" w:hAnsi="Gabriola"/>
          <w:b/>
          <w:bCs/>
          <w:sz w:val="28"/>
          <w:szCs w:val="28"/>
        </w:rPr>
        <w:t>Precision:</w:t>
      </w:r>
      <w:r w:rsidRPr="00B22D4E">
        <w:rPr>
          <w:rFonts w:ascii="Gabriola" w:hAnsi="Gabriola"/>
          <w:sz w:val="28"/>
          <w:szCs w:val="28"/>
        </w:rPr>
        <w:t xml:space="preserve"> proportion of customers predicted as churners who actually churned. </w:t>
      </w:r>
    </w:p>
    <w:p w14:paraId="78DA9800" w14:textId="77777777" w:rsidR="00B22D4E" w:rsidRPr="00B22D4E" w:rsidRDefault="00B22D4E" w:rsidP="00B22D4E">
      <w:pPr>
        <w:numPr>
          <w:ilvl w:val="0"/>
          <w:numId w:val="4"/>
        </w:numPr>
        <w:rPr>
          <w:rFonts w:ascii="Gabriola" w:hAnsi="Gabriola"/>
          <w:sz w:val="28"/>
          <w:szCs w:val="28"/>
        </w:rPr>
      </w:pPr>
      <w:r w:rsidRPr="00B22D4E">
        <w:rPr>
          <w:rFonts w:ascii="Gabriola" w:hAnsi="Gabriola"/>
          <w:b/>
          <w:bCs/>
          <w:sz w:val="28"/>
          <w:szCs w:val="28"/>
        </w:rPr>
        <w:t>Recall:</w:t>
      </w:r>
      <w:r w:rsidRPr="00B22D4E">
        <w:rPr>
          <w:rFonts w:ascii="Gabriola" w:hAnsi="Gabriola"/>
          <w:sz w:val="28"/>
          <w:szCs w:val="28"/>
        </w:rPr>
        <w:t xml:space="preserve"> proportion of actual churners successfully identified by the model. </w:t>
      </w:r>
    </w:p>
    <w:p w14:paraId="7506349A" w14:textId="77777777" w:rsidR="00B22D4E" w:rsidRPr="00B22D4E" w:rsidRDefault="00B22D4E" w:rsidP="00B22D4E">
      <w:pPr>
        <w:numPr>
          <w:ilvl w:val="0"/>
          <w:numId w:val="4"/>
        </w:numPr>
        <w:rPr>
          <w:rFonts w:ascii="Gabriola" w:hAnsi="Gabriola"/>
          <w:sz w:val="28"/>
          <w:szCs w:val="28"/>
        </w:rPr>
      </w:pPr>
      <w:r w:rsidRPr="00B22D4E">
        <w:rPr>
          <w:rFonts w:ascii="Gabriola" w:hAnsi="Gabriola"/>
          <w:b/>
          <w:bCs/>
          <w:sz w:val="28"/>
          <w:szCs w:val="28"/>
        </w:rPr>
        <w:t>F1-score:</w:t>
      </w:r>
      <w:r w:rsidRPr="00B22D4E">
        <w:rPr>
          <w:rFonts w:ascii="Gabriola" w:hAnsi="Gabriola"/>
          <w:sz w:val="28"/>
          <w:szCs w:val="28"/>
        </w:rPr>
        <w:t xml:space="preserve"> harmonic mean of precision and recall. </w:t>
      </w:r>
    </w:p>
    <w:p w14:paraId="0A1CFAD9" w14:textId="77777777" w:rsidR="00B22D4E" w:rsidRPr="00B22D4E" w:rsidRDefault="00B22D4E" w:rsidP="00B22D4E">
      <w:pPr>
        <w:numPr>
          <w:ilvl w:val="0"/>
          <w:numId w:val="4"/>
        </w:numPr>
        <w:rPr>
          <w:rFonts w:ascii="Gabriola" w:hAnsi="Gabriola"/>
          <w:sz w:val="28"/>
          <w:szCs w:val="28"/>
        </w:rPr>
      </w:pPr>
      <w:r w:rsidRPr="00B22D4E">
        <w:rPr>
          <w:rFonts w:ascii="Gabriola" w:hAnsi="Gabriola"/>
          <w:b/>
          <w:bCs/>
          <w:sz w:val="28"/>
          <w:szCs w:val="28"/>
        </w:rPr>
        <w:t>ROC-AUC:</w:t>
      </w:r>
      <w:r w:rsidRPr="00B22D4E">
        <w:rPr>
          <w:rFonts w:ascii="Gabriola" w:hAnsi="Gabriola"/>
          <w:sz w:val="28"/>
          <w:szCs w:val="28"/>
        </w:rPr>
        <w:t xml:space="preserve"> measures the model's ability to distinguish between retained and churned customers across different classification thresholds. </w:t>
      </w:r>
    </w:p>
    <w:p w14:paraId="14D016E6" w14:textId="77777777" w:rsidR="00B22D4E" w:rsidRPr="00B22D4E" w:rsidRDefault="00B22D4E" w:rsidP="00B22D4E">
      <w:pPr>
        <w:rPr>
          <w:rFonts w:ascii="Gabriola" w:hAnsi="Gabriola"/>
          <w:sz w:val="28"/>
          <w:szCs w:val="28"/>
        </w:rPr>
      </w:pPr>
      <w:r w:rsidRPr="00B22D4E">
        <w:rPr>
          <w:rFonts w:ascii="Gabriola" w:hAnsi="Gabriola"/>
          <w:sz w:val="28"/>
          <w:szCs w:val="28"/>
        </w:rPr>
        <w:t>This multi-metric evaluation was particularly important because the dataset contained substantially more retained customers than churned customers. Consequently, a model could achieve relatively high accuracy while still failing to identify a large proportion of actual churners.</w:t>
      </w:r>
    </w:p>
    <w:p w14:paraId="0E0B34A6" w14:textId="0013BB29" w:rsidR="00B22D4E" w:rsidRPr="00B22D4E" w:rsidRDefault="00B22D4E" w:rsidP="00B22D4E">
      <w:pPr>
        <w:rPr>
          <w:rFonts w:ascii="Gabriola" w:hAnsi="Gabriola"/>
          <w:b/>
          <w:bCs/>
          <w:sz w:val="28"/>
          <w:szCs w:val="28"/>
        </w:rPr>
      </w:pPr>
      <w:r w:rsidRPr="00B22D4E">
        <w:rPr>
          <w:rFonts w:ascii="Gabriola" w:hAnsi="Gabriola"/>
          <w:b/>
          <w:bCs/>
          <w:sz w:val="28"/>
          <w:szCs w:val="28"/>
        </w:rPr>
        <w:lastRenderedPageBreak/>
        <w:t>7</w:t>
      </w:r>
      <w:r w:rsidR="00E42A78">
        <w:rPr>
          <w:rFonts w:ascii="Gabriola" w:hAnsi="Gabriola"/>
          <w:b/>
          <w:bCs/>
          <w:sz w:val="28"/>
          <w:szCs w:val="28"/>
        </w:rPr>
        <w:t>.</w:t>
      </w:r>
      <w:r w:rsidRPr="00B22D4E">
        <w:rPr>
          <w:rFonts w:ascii="Gabriola" w:hAnsi="Gabriola"/>
          <w:b/>
          <w:bCs/>
          <w:sz w:val="28"/>
          <w:szCs w:val="28"/>
        </w:rPr>
        <w:t xml:space="preserve"> Feature Importance Analysis</w:t>
      </w:r>
    </w:p>
    <w:p w14:paraId="5EEF7588" w14:textId="01DAEAEC" w:rsidR="00B22D4E" w:rsidRPr="00B22D4E" w:rsidRDefault="00B22D4E" w:rsidP="00B22D4E">
      <w:pPr>
        <w:rPr>
          <w:rFonts w:ascii="Gabriola" w:hAnsi="Gabriola"/>
          <w:sz w:val="28"/>
          <w:szCs w:val="28"/>
        </w:rPr>
      </w:pPr>
      <w:r w:rsidRPr="00B22D4E">
        <w:rPr>
          <w:rFonts w:ascii="Gabriola" w:hAnsi="Gabriola"/>
          <w:sz w:val="28"/>
          <w:szCs w:val="28"/>
        </w:rPr>
        <w:t xml:space="preserve">Feature importance was examined for the Random Forest model to determine which variables contributed most strongly to its predictive decisions. The analysis identified </w:t>
      </w:r>
      <w:r w:rsidRPr="00B22D4E">
        <w:rPr>
          <w:rFonts w:ascii="Gabriola" w:hAnsi="Gabriola"/>
          <w:b/>
          <w:bCs/>
          <w:sz w:val="28"/>
          <w:szCs w:val="28"/>
        </w:rPr>
        <w:t xml:space="preserve">Age, Balance, </w:t>
      </w:r>
      <w:r w:rsidR="009E1929" w:rsidRPr="00B22D4E">
        <w:rPr>
          <w:rFonts w:ascii="Gabriola" w:hAnsi="Gabriola"/>
          <w:b/>
          <w:bCs/>
          <w:sz w:val="28"/>
          <w:szCs w:val="28"/>
        </w:rPr>
        <w:t>Estimated Salary</w:t>
      </w:r>
      <w:r w:rsidRPr="00B22D4E">
        <w:rPr>
          <w:rFonts w:ascii="Gabriola" w:hAnsi="Gabriola"/>
          <w:b/>
          <w:bCs/>
          <w:sz w:val="28"/>
          <w:szCs w:val="28"/>
        </w:rPr>
        <w:t xml:space="preserve">, </w:t>
      </w:r>
      <w:r w:rsidR="009E1929" w:rsidRPr="00B22D4E">
        <w:rPr>
          <w:rFonts w:ascii="Gabriola" w:hAnsi="Gabriola"/>
          <w:b/>
          <w:bCs/>
          <w:sz w:val="28"/>
          <w:szCs w:val="28"/>
        </w:rPr>
        <w:t>Credit Score</w:t>
      </w:r>
      <w:r w:rsidRPr="00B22D4E">
        <w:rPr>
          <w:rFonts w:ascii="Gabriola" w:hAnsi="Gabriola"/>
          <w:b/>
          <w:bCs/>
          <w:sz w:val="28"/>
          <w:szCs w:val="28"/>
        </w:rPr>
        <w:t>, and NumOfProducts</w:t>
      </w:r>
      <w:r w:rsidRPr="00B22D4E">
        <w:rPr>
          <w:rFonts w:ascii="Gabriola" w:hAnsi="Gabriola"/>
          <w:sz w:val="28"/>
          <w:szCs w:val="28"/>
        </w:rPr>
        <w:t xml:space="preserve"> among the most important features.</w:t>
      </w:r>
    </w:p>
    <w:p w14:paraId="237CC936" w14:textId="77777777" w:rsidR="00B22D4E" w:rsidRPr="00B22D4E" w:rsidRDefault="00B22D4E" w:rsidP="00B22D4E">
      <w:pPr>
        <w:rPr>
          <w:rFonts w:ascii="Gabriola" w:hAnsi="Gabriola"/>
          <w:sz w:val="28"/>
          <w:szCs w:val="28"/>
        </w:rPr>
      </w:pPr>
      <w:r w:rsidRPr="00B22D4E">
        <w:rPr>
          <w:rFonts w:ascii="Gabriola" w:hAnsi="Gabriola"/>
          <w:sz w:val="28"/>
          <w:szCs w:val="28"/>
        </w:rPr>
        <w:t>Logistic Regression coefficients were also examined to understand the direction of association represented by the baseline model. These results were used as interpretive evidence rather than as proof of causal relationships.</w:t>
      </w:r>
    </w:p>
    <w:p w14:paraId="053FD830" w14:textId="5A897677" w:rsidR="00B22D4E" w:rsidRPr="00B22D4E" w:rsidRDefault="00B22D4E" w:rsidP="00B22D4E">
      <w:pPr>
        <w:rPr>
          <w:rFonts w:ascii="Gabriola" w:hAnsi="Gabriola"/>
          <w:b/>
          <w:bCs/>
          <w:sz w:val="28"/>
          <w:szCs w:val="28"/>
        </w:rPr>
      </w:pPr>
      <w:r w:rsidRPr="00B22D4E">
        <w:rPr>
          <w:rFonts w:ascii="Gabriola" w:hAnsi="Gabriola"/>
          <w:b/>
          <w:bCs/>
          <w:sz w:val="28"/>
          <w:szCs w:val="28"/>
        </w:rPr>
        <w:t>8</w:t>
      </w:r>
      <w:r w:rsidR="00670DD2">
        <w:rPr>
          <w:rFonts w:ascii="Gabriola" w:hAnsi="Gabriola"/>
          <w:b/>
          <w:bCs/>
          <w:sz w:val="28"/>
          <w:szCs w:val="28"/>
        </w:rPr>
        <w:t>.</w:t>
      </w:r>
      <w:r w:rsidRPr="00B22D4E">
        <w:rPr>
          <w:rFonts w:ascii="Gabriola" w:hAnsi="Gabriola"/>
          <w:b/>
          <w:bCs/>
          <w:sz w:val="28"/>
          <w:szCs w:val="28"/>
        </w:rPr>
        <w:t xml:space="preserve"> Prediction Threshold Optimization</w:t>
      </w:r>
    </w:p>
    <w:p w14:paraId="7D556C6C" w14:textId="77777777" w:rsidR="00B22D4E" w:rsidRPr="00B22D4E" w:rsidRDefault="00B22D4E" w:rsidP="00B22D4E">
      <w:pPr>
        <w:rPr>
          <w:rFonts w:ascii="Gabriola" w:hAnsi="Gabriola"/>
          <w:sz w:val="28"/>
          <w:szCs w:val="28"/>
        </w:rPr>
      </w:pPr>
      <w:r w:rsidRPr="00B22D4E">
        <w:rPr>
          <w:rFonts w:ascii="Gabriola" w:hAnsi="Gabriola"/>
          <w:sz w:val="28"/>
          <w:szCs w:val="28"/>
        </w:rPr>
        <w:t>The default classification threshold of 0.50 was further examined because the primary objective of the study was to identify customers who may be at risk of churn. Several probability thresholds were evaluated to understand the trade-off between precision and recall.</w:t>
      </w:r>
    </w:p>
    <w:p w14:paraId="512D53E9" w14:textId="77777777" w:rsidR="00B22D4E" w:rsidRPr="00B22D4E" w:rsidRDefault="00B22D4E" w:rsidP="00B22D4E">
      <w:pPr>
        <w:rPr>
          <w:rFonts w:ascii="Gabriola" w:hAnsi="Gabriola"/>
          <w:sz w:val="28"/>
          <w:szCs w:val="28"/>
        </w:rPr>
      </w:pPr>
      <w:r w:rsidRPr="00B22D4E">
        <w:rPr>
          <w:rFonts w:ascii="Gabriola" w:hAnsi="Gabriola"/>
          <w:sz w:val="28"/>
          <w:szCs w:val="28"/>
        </w:rPr>
        <w:t xml:space="preserve">The tested thresholds included </w:t>
      </w:r>
      <w:r w:rsidRPr="00B22D4E">
        <w:rPr>
          <w:rFonts w:ascii="Gabriola" w:hAnsi="Gabriola"/>
          <w:b/>
          <w:bCs/>
          <w:sz w:val="28"/>
          <w:szCs w:val="28"/>
        </w:rPr>
        <w:t>0.30, 0.40, 0.50, and 0.60</w:t>
      </w:r>
      <w:r w:rsidRPr="00B22D4E">
        <w:rPr>
          <w:rFonts w:ascii="Gabriola" w:hAnsi="Gabriola"/>
          <w:sz w:val="28"/>
          <w:szCs w:val="28"/>
        </w:rPr>
        <w:t xml:space="preserve">. A threshold of </w:t>
      </w:r>
      <w:r w:rsidRPr="00B22D4E">
        <w:rPr>
          <w:rFonts w:ascii="Gabriola" w:hAnsi="Gabriola"/>
          <w:b/>
          <w:bCs/>
          <w:sz w:val="28"/>
          <w:szCs w:val="28"/>
        </w:rPr>
        <w:t>0.30</w:t>
      </w:r>
      <w:r w:rsidRPr="00B22D4E">
        <w:rPr>
          <w:rFonts w:ascii="Gabriola" w:hAnsi="Gabriola"/>
          <w:sz w:val="28"/>
          <w:szCs w:val="28"/>
        </w:rPr>
        <w:t xml:space="preserve"> was selected because it produced the highest recall among the tested thresholds while also producing the highest F1-score in the threshold analysis. At this threshold, the Random Forest model achieved:</w:t>
      </w:r>
    </w:p>
    <w:p w14:paraId="52F8E20B" w14:textId="77777777" w:rsidR="00B22D4E" w:rsidRPr="00B22D4E" w:rsidRDefault="00B22D4E" w:rsidP="00B22D4E">
      <w:pPr>
        <w:numPr>
          <w:ilvl w:val="0"/>
          <w:numId w:val="5"/>
        </w:numPr>
        <w:rPr>
          <w:rFonts w:ascii="Gabriola" w:hAnsi="Gabriola"/>
          <w:sz w:val="28"/>
          <w:szCs w:val="28"/>
        </w:rPr>
      </w:pPr>
      <w:r w:rsidRPr="00B22D4E">
        <w:rPr>
          <w:rFonts w:ascii="Gabriola" w:hAnsi="Gabriola"/>
          <w:sz w:val="28"/>
          <w:szCs w:val="28"/>
        </w:rPr>
        <w:t xml:space="preserve">Accuracy: </w:t>
      </w:r>
      <w:r w:rsidRPr="00B22D4E">
        <w:rPr>
          <w:rFonts w:ascii="Gabriola" w:hAnsi="Gabriola"/>
          <w:b/>
          <w:bCs/>
          <w:sz w:val="28"/>
          <w:szCs w:val="28"/>
        </w:rPr>
        <w:t>83.85%</w:t>
      </w:r>
      <w:r w:rsidRPr="00B22D4E">
        <w:rPr>
          <w:rFonts w:ascii="Gabriola" w:hAnsi="Gabriola"/>
          <w:sz w:val="28"/>
          <w:szCs w:val="28"/>
        </w:rPr>
        <w:t xml:space="preserve"> </w:t>
      </w:r>
    </w:p>
    <w:p w14:paraId="31049604" w14:textId="77777777" w:rsidR="00B22D4E" w:rsidRPr="00B22D4E" w:rsidRDefault="00B22D4E" w:rsidP="00B22D4E">
      <w:pPr>
        <w:numPr>
          <w:ilvl w:val="0"/>
          <w:numId w:val="5"/>
        </w:numPr>
        <w:rPr>
          <w:rFonts w:ascii="Gabriola" w:hAnsi="Gabriola"/>
          <w:sz w:val="28"/>
          <w:szCs w:val="28"/>
        </w:rPr>
      </w:pPr>
      <w:r w:rsidRPr="00B22D4E">
        <w:rPr>
          <w:rFonts w:ascii="Gabriola" w:hAnsi="Gabriola"/>
          <w:sz w:val="28"/>
          <w:szCs w:val="28"/>
        </w:rPr>
        <w:t xml:space="preserve">Precision: </w:t>
      </w:r>
      <w:r w:rsidRPr="00B22D4E">
        <w:rPr>
          <w:rFonts w:ascii="Gabriola" w:hAnsi="Gabriola"/>
          <w:b/>
          <w:bCs/>
          <w:sz w:val="28"/>
          <w:szCs w:val="28"/>
        </w:rPr>
        <w:t>59.42%</w:t>
      </w:r>
      <w:r w:rsidRPr="00B22D4E">
        <w:rPr>
          <w:rFonts w:ascii="Gabriola" w:hAnsi="Gabriola"/>
          <w:sz w:val="28"/>
          <w:szCs w:val="28"/>
        </w:rPr>
        <w:t xml:space="preserve"> </w:t>
      </w:r>
    </w:p>
    <w:p w14:paraId="17FBDF03" w14:textId="77777777" w:rsidR="00B22D4E" w:rsidRPr="00B22D4E" w:rsidRDefault="00B22D4E" w:rsidP="00B22D4E">
      <w:pPr>
        <w:numPr>
          <w:ilvl w:val="0"/>
          <w:numId w:val="5"/>
        </w:numPr>
        <w:rPr>
          <w:rFonts w:ascii="Gabriola" w:hAnsi="Gabriola"/>
          <w:sz w:val="28"/>
          <w:szCs w:val="28"/>
        </w:rPr>
      </w:pPr>
      <w:r w:rsidRPr="00B22D4E">
        <w:rPr>
          <w:rFonts w:ascii="Gabriola" w:hAnsi="Gabriola"/>
          <w:sz w:val="28"/>
          <w:szCs w:val="28"/>
        </w:rPr>
        <w:t xml:space="preserve">Recall: </w:t>
      </w:r>
      <w:r w:rsidRPr="00B22D4E">
        <w:rPr>
          <w:rFonts w:ascii="Gabriola" w:hAnsi="Gabriola"/>
          <w:b/>
          <w:bCs/>
          <w:sz w:val="28"/>
          <w:szCs w:val="28"/>
        </w:rPr>
        <w:t>65.11%</w:t>
      </w:r>
      <w:r w:rsidRPr="00B22D4E">
        <w:rPr>
          <w:rFonts w:ascii="Gabriola" w:hAnsi="Gabriola"/>
          <w:sz w:val="28"/>
          <w:szCs w:val="28"/>
        </w:rPr>
        <w:t xml:space="preserve"> </w:t>
      </w:r>
    </w:p>
    <w:p w14:paraId="34A73B79" w14:textId="77777777" w:rsidR="00B22D4E" w:rsidRPr="00B22D4E" w:rsidRDefault="00B22D4E" w:rsidP="00B22D4E">
      <w:pPr>
        <w:numPr>
          <w:ilvl w:val="0"/>
          <w:numId w:val="5"/>
        </w:numPr>
        <w:rPr>
          <w:rFonts w:ascii="Gabriola" w:hAnsi="Gabriola"/>
          <w:sz w:val="28"/>
          <w:szCs w:val="28"/>
        </w:rPr>
      </w:pPr>
      <w:r w:rsidRPr="00B22D4E">
        <w:rPr>
          <w:rFonts w:ascii="Gabriola" w:hAnsi="Gabriola"/>
          <w:sz w:val="28"/>
          <w:szCs w:val="28"/>
        </w:rPr>
        <w:t xml:space="preserve">F1-score: </w:t>
      </w:r>
      <w:r w:rsidRPr="00B22D4E">
        <w:rPr>
          <w:rFonts w:ascii="Gabriola" w:hAnsi="Gabriola"/>
          <w:b/>
          <w:bCs/>
          <w:sz w:val="28"/>
          <w:szCs w:val="28"/>
        </w:rPr>
        <w:t>62.13%</w:t>
      </w:r>
      <w:r w:rsidRPr="00B22D4E">
        <w:rPr>
          <w:rFonts w:ascii="Gabriola" w:hAnsi="Gabriola"/>
          <w:sz w:val="28"/>
          <w:szCs w:val="28"/>
        </w:rPr>
        <w:t xml:space="preserve"> </w:t>
      </w:r>
    </w:p>
    <w:p w14:paraId="0EA17271" w14:textId="77777777" w:rsidR="00B22D4E" w:rsidRPr="00B22D4E" w:rsidRDefault="00B22D4E" w:rsidP="00B22D4E">
      <w:pPr>
        <w:rPr>
          <w:rFonts w:ascii="Gabriola" w:hAnsi="Gabriola"/>
          <w:sz w:val="28"/>
          <w:szCs w:val="28"/>
        </w:rPr>
      </w:pPr>
      <w:r w:rsidRPr="00B22D4E">
        <w:rPr>
          <w:rFonts w:ascii="Gabriola" w:hAnsi="Gabriola"/>
          <w:sz w:val="28"/>
          <w:szCs w:val="28"/>
        </w:rPr>
        <w:t>The lower threshold therefore increased the model's ability to identify potential churners compared with the default threshold.</w:t>
      </w:r>
    </w:p>
    <w:p w14:paraId="62B01897" w14:textId="11E6396E" w:rsidR="00B22D4E" w:rsidRDefault="00B22D4E" w:rsidP="00B22D4E">
      <w:pPr>
        <w:rPr>
          <w:rFonts w:ascii="Gabriola" w:hAnsi="Gabriola"/>
          <w:b/>
          <w:bCs/>
          <w:sz w:val="28"/>
          <w:szCs w:val="28"/>
        </w:rPr>
      </w:pPr>
      <w:r w:rsidRPr="00B22D4E">
        <w:rPr>
          <w:rFonts w:ascii="Gabriola" w:hAnsi="Gabriola"/>
          <w:b/>
          <w:bCs/>
          <w:sz w:val="28"/>
          <w:szCs w:val="28"/>
        </w:rPr>
        <w:lastRenderedPageBreak/>
        <w:t>9</w:t>
      </w:r>
      <w:r w:rsidR="00670DD2">
        <w:rPr>
          <w:rFonts w:ascii="Gabriola" w:hAnsi="Gabriola"/>
          <w:b/>
          <w:bCs/>
          <w:sz w:val="28"/>
          <w:szCs w:val="28"/>
        </w:rPr>
        <w:t>.</w:t>
      </w:r>
      <w:r w:rsidRPr="00B22D4E">
        <w:rPr>
          <w:rFonts w:ascii="Gabriola" w:hAnsi="Gabriola"/>
          <w:b/>
          <w:bCs/>
          <w:sz w:val="28"/>
          <w:szCs w:val="28"/>
        </w:rPr>
        <w:t xml:space="preserve"> Customer Risk Segmentation</w:t>
      </w:r>
    </w:p>
    <w:p w14:paraId="6975A97D" w14:textId="66593294" w:rsidR="00C34B2F" w:rsidRPr="00B22D4E" w:rsidRDefault="00C34B2F" w:rsidP="00B22D4E">
      <w:pPr>
        <w:rPr>
          <w:rFonts w:ascii="Gabriola" w:hAnsi="Gabriola"/>
          <w:b/>
          <w:bCs/>
          <w:sz w:val="28"/>
          <w:szCs w:val="28"/>
        </w:rPr>
      </w:pPr>
      <w:r w:rsidRPr="00C34B2F">
        <w:rPr>
          <w:rFonts w:ascii="Gabriola" w:hAnsi="Gabriola"/>
          <w:b/>
          <w:bCs/>
          <w:sz w:val="28"/>
          <w:szCs w:val="28"/>
        </w:rPr>
        <w:drawing>
          <wp:inline distT="0" distB="0" distL="0" distR="0" wp14:anchorId="1CFFCAEB" wp14:editId="548C805D">
            <wp:extent cx="5943600" cy="3687445"/>
            <wp:effectExtent l="0" t="0" r="0" b="8255"/>
            <wp:docPr id="8626617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p>
    <w:p w14:paraId="18AC33E5" w14:textId="77777777" w:rsidR="00B22D4E" w:rsidRPr="00B22D4E" w:rsidRDefault="00B22D4E" w:rsidP="00B22D4E">
      <w:pPr>
        <w:rPr>
          <w:rFonts w:ascii="Gabriola" w:hAnsi="Gabriola"/>
          <w:sz w:val="28"/>
          <w:szCs w:val="28"/>
        </w:rPr>
      </w:pPr>
      <w:r w:rsidRPr="00B22D4E">
        <w:rPr>
          <w:rFonts w:ascii="Gabriola" w:hAnsi="Gabriola"/>
          <w:sz w:val="28"/>
          <w:szCs w:val="28"/>
        </w:rPr>
        <w:t xml:space="preserve">The predicted churn probabilities generated by the Random Forest model were used to classify customers into three risk categories: </w:t>
      </w:r>
      <w:r w:rsidRPr="00B22D4E">
        <w:rPr>
          <w:rFonts w:ascii="Gabriola" w:hAnsi="Gabriola"/>
          <w:b/>
          <w:bCs/>
          <w:sz w:val="28"/>
          <w:szCs w:val="28"/>
        </w:rPr>
        <w:t>Low Risk, Medium Risk, and High Risk</w:t>
      </w:r>
      <w:r w:rsidRPr="00B22D4E">
        <w:rPr>
          <w:rFonts w:ascii="Gabriola" w:hAnsi="Gabriola"/>
          <w:sz w:val="28"/>
          <w:szCs w:val="28"/>
        </w:rPr>
        <w:t>. Within the 2,000 customers in the test dataset:</w:t>
      </w:r>
    </w:p>
    <w:p w14:paraId="214FA645" w14:textId="77777777" w:rsidR="00B22D4E" w:rsidRPr="00B22D4E" w:rsidRDefault="00B22D4E" w:rsidP="00B22D4E">
      <w:pPr>
        <w:numPr>
          <w:ilvl w:val="0"/>
          <w:numId w:val="6"/>
        </w:numPr>
        <w:rPr>
          <w:rFonts w:ascii="Gabriola" w:hAnsi="Gabriola"/>
          <w:sz w:val="28"/>
          <w:szCs w:val="28"/>
        </w:rPr>
      </w:pPr>
      <w:r w:rsidRPr="00B22D4E">
        <w:rPr>
          <w:rFonts w:ascii="Gabriola" w:hAnsi="Gabriola"/>
          <w:sz w:val="28"/>
          <w:szCs w:val="28"/>
        </w:rPr>
        <w:t xml:space="preserve">Low Risk: </w:t>
      </w:r>
      <w:r w:rsidRPr="00B22D4E">
        <w:rPr>
          <w:rFonts w:ascii="Gabriola" w:hAnsi="Gabriola"/>
          <w:b/>
          <w:bCs/>
          <w:sz w:val="28"/>
          <w:szCs w:val="28"/>
        </w:rPr>
        <w:t>1,565 customers (78.25%)</w:t>
      </w:r>
      <w:r w:rsidRPr="00B22D4E">
        <w:rPr>
          <w:rFonts w:ascii="Gabriola" w:hAnsi="Gabriola"/>
          <w:sz w:val="28"/>
          <w:szCs w:val="28"/>
        </w:rPr>
        <w:t xml:space="preserve"> </w:t>
      </w:r>
    </w:p>
    <w:p w14:paraId="07AA62E3" w14:textId="77777777" w:rsidR="00B22D4E" w:rsidRPr="00B22D4E" w:rsidRDefault="00B22D4E" w:rsidP="00B22D4E">
      <w:pPr>
        <w:numPr>
          <w:ilvl w:val="0"/>
          <w:numId w:val="6"/>
        </w:numPr>
        <w:rPr>
          <w:rFonts w:ascii="Gabriola" w:hAnsi="Gabriola"/>
          <w:sz w:val="28"/>
          <w:szCs w:val="28"/>
        </w:rPr>
      </w:pPr>
      <w:r w:rsidRPr="00B22D4E">
        <w:rPr>
          <w:rFonts w:ascii="Gabriola" w:hAnsi="Gabriola"/>
          <w:sz w:val="28"/>
          <w:szCs w:val="28"/>
        </w:rPr>
        <w:t xml:space="preserve">Medium Risk: </w:t>
      </w:r>
      <w:r w:rsidRPr="00B22D4E">
        <w:rPr>
          <w:rFonts w:ascii="Gabriola" w:hAnsi="Gabriola"/>
          <w:b/>
          <w:bCs/>
          <w:sz w:val="28"/>
          <w:szCs w:val="28"/>
        </w:rPr>
        <w:t>275 customers (13.75%)</w:t>
      </w:r>
      <w:r w:rsidRPr="00B22D4E">
        <w:rPr>
          <w:rFonts w:ascii="Gabriola" w:hAnsi="Gabriola"/>
          <w:sz w:val="28"/>
          <w:szCs w:val="28"/>
        </w:rPr>
        <w:t xml:space="preserve"> </w:t>
      </w:r>
    </w:p>
    <w:p w14:paraId="2EA04C53" w14:textId="77777777" w:rsidR="00B22D4E" w:rsidRPr="00B22D4E" w:rsidRDefault="00B22D4E" w:rsidP="00B22D4E">
      <w:pPr>
        <w:numPr>
          <w:ilvl w:val="0"/>
          <w:numId w:val="6"/>
        </w:numPr>
        <w:rPr>
          <w:rFonts w:ascii="Gabriola" w:hAnsi="Gabriola"/>
          <w:sz w:val="28"/>
          <w:szCs w:val="28"/>
        </w:rPr>
      </w:pPr>
      <w:r w:rsidRPr="00B22D4E">
        <w:rPr>
          <w:rFonts w:ascii="Gabriola" w:hAnsi="Gabriola"/>
          <w:sz w:val="28"/>
          <w:szCs w:val="28"/>
        </w:rPr>
        <w:t xml:space="preserve">High Risk: </w:t>
      </w:r>
      <w:r w:rsidRPr="00B22D4E">
        <w:rPr>
          <w:rFonts w:ascii="Gabriola" w:hAnsi="Gabriola"/>
          <w:b/>
          <w:bCs/>
          <w:sz w:val="28"/>
          <w:szCs w:val="28"/>
        </w:rPr>
        <w:t>160 customers (8.00%)</w:t>
      </w:r>
      <w:r w:rsidRPr="00B22D4E">
        <w:rPr>
          <w:rFonts w:ascii="Gabriola" w:hAnsi="Gabriola"/>
          <w:sz w:val="28"/>
          <w:szCs w:val="28"/>
        </w:rPr>
        <w:t xml:space="preserve"> </w:t>
      </w:r>
    </w:p>
    <w:p w14:paraId="569CC5EC" w14:textId="59D0C898" w:rsidR="00B22D4E" w:rsidRPr="00B22D4E" w:rsidRDefault="00B22D4E" w:rsidP="00B22D4E">
      <w:pPr>
        <w:rPr>
          <w:rFonts w:ascii="Gabriola" w:hAnsi="Gabriola"/>
          <w:sz w:val="28"/>
          <w:szCs w:val="28"/>
        </w:rPr>
      </w:pPr>
      <w:r w:rsidRPr="00B22D4E">
        <w:rPr>
          <w:rFonts w:ascii="Gabriola" w:hAnsi="Gabriola"/>
          <w:sz w:val="28"/>
          <w:szCs w:val="28"/>
        </w:rPr>
        <w:t xml:space="preserve">The high-risk segment was then </w:t>
      </w:r>
      <w:r w:rsidR="00670DD2" w:rsidRPr="00B22D4E">
        <w:rPr>
          <w:rFonts w:ascii="Gabriola" w:hAnsi="Gabriola"/>
          <w:sz w:val="28"/>
          <w:szCs w:val="28"/>
        </w:rPr>
        <w:t>analyzed</w:t>
      </w:r>
      <w:r w:rsidRPr="00B22D4E">
        <w:rPr>
          <w:rFonts w:ascii="Gabriola" w:hAnsi="Gabriola"/>
          <w:sz w:val="28"/>
          <w:szCs w:val="28"/>
        </w:rPr>
        <w:t xml:space="preserve"> according to age, geography, activity status, number of products, credit score, and balance to develop a clearer customer risk profile.</w:t>
      </w:r>
    </w:p>
    <w:p w14:paraId="5761CA4C" w14:textId="18B285E3" w:rsidR="00B22D4E" w:rsidRPr="00B22D4E" w:rsidRDefault="00B22D4E" w:rsidP="00B22D4E">
      <w:pPr>
        <w:rPr>
          <w:rFonts w:ascii="Gabriola" w:hAnsi="Gabriola"/>
          <w:b/>
          <w:bCs/>
          <w:sz w:val="28"/>
          <w:szCs w:val="28"/>
        </w:rPr>
      </w:pPr>
      <w:r w:rsidRPr="00B22D4E">
        <w:rPr>
          <w:rFonts w:ascii="Gabriola" w:hAnsi="Gabriola"/>
          <w:b/>
          <w:bCs/>
          <w:sz w:val="28"/>
          <w:szCs w:val="28"/>
        </w:rPr>
        <w:t>10</w:t>
      </w:r>
      <w:r w:rsidR="00670DD2">
        <w:rPr>
          <w:rFonts w:ascii="Gabriola" w:hAnsi="Gabriola"/>
          <w:b/>
          <w:bCs/>
          <w:sz w:val="28"/>
          <w:szCs w:val="28"/>
        </w:rPr>
        <w:t>.</w:t>
      </w:r>
      <w:r w:rsidRPr="00B22D4E">
        <w:rPr>
          <w:rFonts w:ascii="Gabriola" w:hAnsi="Gabriola"/>
          <w:b/>
          <w:bCs/>
          <w:sz w:val="28"/>
          <w:szCs w:val="28"/>
        </w:rPr>
        <w:t xml:space="preserve"> Dashboard Development</w:t>
      </w:r>
    </w:p>
    <w:p w14:paraId="5D9A9E19" w14:textId="77777777" w:rsidR="00B22D4E" w:rsidRPr="00B22D4E" w:rsidRDefault="00B22D4E" w:rsidP="00B22D4E">
      <w:pPr>
        <w:rPr>
          <w:rFonts w:ascii="Gabriola" w:hAnsi="Gabriola"/>
          <w:sz w:val="28"/>
          <w:szCs w:val="28"/>
        </w:rPr>
      </w:pPr>
      <w:r w:rsidRPr="00B22D4E">
        <w:rPr>
          <w:rFonts w:ascii="Gabriola" w:hAnsi="Gabriola"/>
          <w:sz w:val="28"/>
          <w:szCs w:val="28"/>
        </w:rPr>
        <w:lastRenderedPageBreak/>
        <w:t xml:space="preserve">Finally, the analytical results were incorporated into an interactive </w:t>
      </w:r>
      <w:r w:rsidRPr="00B22D4E">
        <w:rPr>
          <w:rFonts w:ascii="Gabriola" w:hAnsi="Gabriola"/>
          <w:b/>
          <w:bCs/>
          <w:sz w:val="28"/>
          <w:szCs w:val="28"/>
        </w:rPr>
        <w:t>Power BI dashboard</w:t>
      </w:r>
      <w:r w:rsidRPr="00B22D4E">
        <w:rPr>
          <w:rFonts w:ascii="Gabriola" w:hAnsi="Gabriola"/>
          <w:sz w:val="28"/>
          <w:szCs w:val="28"/>
        </w:rPr>
        <w:t xml:space="preserve">. The dashboard was organized into three sections: </w:t>
      </w:r>
      <w:r w:rsidRPr="00B22D4E">
        <w:rPr>
          <w:rFonts w:ascii="Gabriola" w:hAnsi="Gabriola"/>
          <w:b/>
          <w:bCs/>
          <w:sz w:val="28"/>
          <w:szCs w:val="28"/>
        </w:rPr>
        <w:t>Executive Overview, Risk Analysis, and Customer Risk Profile</w:t>
      </w:r>
      <w:r w:rsidRPr="00B22D4E">
        <w:rPr>
          <w:rFonts w:ascii="Gabriola" w:hAnsi="Gabriola"/>
          <w:sz w:val="28"/>
          <w:szCs w:val="28"/>
        </w:rPr>
        <w:t>. The dashboard presents key customer-risk indicators, risk distribution, geographical patterns, product utilization, activity levels, age groups, credit scores, balance, tenure, and other high-risk customer characteristics.</w:t>
      </w:r>
    </w:p>
    <w:p w14:paraId="0FB012C8" w14:textId="77777777" w:rsidR="00B22D4E" w:rsidRPr="00B22D4E" w:rsidRDefault="00B22D4E" w:rsidP="00B22D4E">
      <w:pPr>
        <w:rPr>
          <w:rFonts w:ascii="Gabriola" w:hAnsi="Gabriola"/>
          <w:sz w:val="28"/>
          <w:szCs w:val="28"/>
        </w:rPr>
      </w:pPr>
      <w:r w:rsidRPr="00B22D4E">
        <w:rPr>
          <w:rFonts w:ascii="Gabriola" w:hAnsi="Gabriola"/>
          <w:sz w:val="28"/>
          <w:szCs w:val="28"/>
        </w:rPr>
        <w:t>The dashboard provides a visual interface through which the analytical findings can be interpreted and used to support customer-retention decision-making.</w:t>
      </w:r>
    </w:p>
    <w:p w14:paraId="02279EFD" w14:textId="28ADC2D9" w:rsidR="00A7748A" w:rsidRDefault="00A7748A">
      <w:pPr>
        <w:rPr>
          <w:rFonts w:ascii="Gabriola" w:hAnsi="Gabriola"/>
          <w:sz w:val="28"/>
          <w:szCs w:val="28"/>
        </w:rPr>
      </w:pPr>
      <w:r>
        <w:rPr>
          <w:rFonts w:ascii="Gabriola" w:hAnsi="Gabriola"/>
          <w:sz w:val="28"/>
          <w:szCs w:val="28"/>
        </w:rPr>
        <w:br w:type="page"/>
      </w:r>
    </w:p>
    <w:p w14:paraId="2D18C3FE" w14:textId="7461B163" w:rsidR="00D72349" w:rsidRDefault="005D783D" w:rsidP="0039131A">
      <w:pPr>
        <w:rPr>
          <w:rFonts w:ascii="Aptos Mono" w:hAnsi="Aptos Mono"/>
          <w:b/>
          <w:bCs/>
          <w:sz w:val="40"/>
          <w:szCs w:val="40"/>
        </w:rPr>
      </w:pPr>
      <w:r>
        <w:rPr>
          <w:rFonts w:ascii="Aptos Mono" w:hAnsi="Aptos Mono"/>
          <w:b/>
          <w:bCs/>
          <w:sz w:val="40"/>
          <w:szCs w:val="40"/>
        </w:rPr>
        <w:lastRenderedPageBreak/>
        <w:t>Exploratory Data Analysis Findings</w:t>
      </w:r>
    </w:p>
    <w:p w14:paraId="60B2909C" w14:textId="77777777" w:rsidR="00F9472B" w:rsidRPr="00F9472B" w:rsidRDefault="00F9472B" w:rsidP="00F9472B">
      <w:pPr>
        <w:rPr>
          <w:rFonts w:ascii="Gabriola" w:hAnsi="Gabriola"/>
          <w:sz w:val="32"/>
          <w:szCs w:val="32"/>
        </w:rPr>
      </w:pPr>
      <w:r w:rsidRPr="00F9472B">
        <w:rPr>
          <w:rFonts w:ascii="Gabriola" w:hAnsi="Gabriola"/>
          <w:sz w:val="32"/>
          <w:szCs w:val="32"/>
        </w:rPr>
        <w:t>Exploratory Data Analysis was conducted to understand the characteristics of the customers and identify patterns associated with customer retention and churn. The analysis considered customer activity, product utilization, geography, age, gender, tenure, balance, salary, credit score, and combinations of these variables.</w:t>
      </w:r>
    </w:p>
    <w:p w14:paraId="3D62A0EA" w14:textId="03B4695B" w:rsidR="00F9472B" w:rsidRPr="00F9472B" w:rsidRDefault="00F9472B" w:rsidP="00F9472B">
      <w:pPr>
        <w:rPr>
          <w:rFonts w:ascii="Gabriola" w:hAnsi="Gabriola"/>
          <w:b/>
          <w:bCs/>
          <w:sz w:val="32"/>
          <w:szCs w:val="32"/>
        </w:rPr>
      </w:pPr>
      <w:r w:rsidRPr="00F9472B">
        <w:rPr>
          <w:rFonts w:ascii="Gabriola" w:hAnsi="Gabriola"/>
          <w:b/>
          <w:bCs/>
          <w:sz w:val="32"/>
          <w:szCs w:val="32"/>
        </w:rPr>
        <w:t>1</w:t>
      </w:r>
      <w:r w:rsidR="00B92C56">
        <w:rPr>
          <w:rFonts w:ascii="Gabriola" w:hAnsi="Gabriola"/>
          <w:b/>
          <w:bCs/>
          <w:sz w:val="32"/>
          <w:szCs w:val="32"/>
        </w:rPr>
        <w:t>.</w:t>
      </w:r>
      <w:r w:rsidRPr="00F9472B">
        <w:rPr>
          <w:rFonts w:ascii="Gabriola" w:hAnsi="Gabriola"/>
          <w:b/>
          <w:bCs/>
          <w:sz w:val="32"/>
          <w:szCs w:val="32"/>
        </w:rPr>
        <w:t xml:space="preserve"> Overall Customer Churn</w:t>
      </w:r>
    </w:p>
    <w:p w14:paraId="0BC40E99" w14:textId="77777777" w:rsidR="00F9472B" w:rsidRPr="00F9472B" w:rsidRDefault="00F9472B" w:rsidP="00F9472B">
      <w:pPr>
        <w:rPr>
          <w:rFonts w:ascii="Gabriola" w:hAnsi="Gabriola"/>
          <w:sz w:val="32"/>
          <w:szCs w:val="32"/>
        </w:rPr>
      </w:pPr>
      <w:r w:rsidRPr="00F9472B">
        <w:rPr>
          <w:rFonts w:ascii="Gabriola" w:hAnsi="Gabriola"/>
          <w:sz w:val="32"/>
          <w:szCs w:val="32"/>
        </w:rPr>
        <w:t xml:space="preserve">The dataset contains </w:t>
      </w:r>
      <w:r w:rsidRPr="00F9472B">
        <w:rPr>
          <w:rFonts w:ascii="Gabriola" w:hAnsi="Gabriola"/>
          <w:b/>
          <w:bCs/>
          <w:sz w:val="32"/>
          <w:szCs w:val="32"/>
        </w:rPr>
        <w:t>10,000 customers</w:t>
      </w:r>
      <w:r w:rsidRPr="00F9472B">
        <w:rPr>
          <w:rFonts w:ascii="Gabriola" w:hAnsi="Gabriola"/>
          <w:sz w:val="32"/>
          <w:szCs w:val="32"/>
        </w:rPr>
        <w:t xml:space="preserve">, of whom </w:t>
      </w:r>
      <w:r w:rsidRPr="00F9472B">
        <w:rPr>
          <w:rFonts w:ascii="Gabriola" w:hAnsi="Gabriola"/>
          <w:b/>
          <w:bCs/>
          <w:sz w:val="32"/>
          <w:szCs w:val="32"/>
        </w:rPr>
        <w:t>7,963 (79.63%) were retained</w:t>
      </w:r>
      <w:r w:rsidRPr="00F9472B">
        <w:rPr>
          <w:rFonts w:ascii="Gabriola" w:hAnsi="Gabriola"/>
          <w:sz w:val="32"/>
          <w:szCs w:val="32"/>
        </w:rPr>
        <w:t xml:space="preserve"> and </w:t>
      </w:r>
      <w:r w:rsidRPr="00F9472B">
        <w:rPr>
          <w:rFonts w:ascii="Gabriola" w:hAnsi="Gabriola"/>
          <w:b/>
          <w:bCs/>
          <w:sz w:val="32"/>
          <w:szCs w:val="32"/>
        </w:rPr>
        <w:t>2,037 (20.37%) had exited</w:t>
      </w:r>
      <w:r w:rsidRPr="00F9472B">
        <w:rPr>
          <w:rFonts w:ascii="Gabriola" w:hAnsi="Gabriola"/>
          <w:sz w:val="32"/>
          <w:szCs w:val="32"/>
        </w:rPr>
        <w:t>. Thus, approximately one-fifth of the observed customer base had churned. This distribution also indicates that the target variable is imbalanced, which is important when interpreting the subsequent machine learning results.</w:t>
      </w:r>
    </w:p>
    <w:p w14:paraId="7B70B209" w14:textId="1D75C1F0" w:rsidR="00F9472B" w:rsidRDefault="00F9472B" w:rsidP="00F9472B">
      <w:pPr>
        <w:rPr>
          <w:rFonts w:ascii="Gabriola" w:hAnsi="Gabriola"/>
          <w:b/>
          <w:bCs/>
          <w:sz w:val="32"/>
          <w:szCs w:val="32"/>
        </w:rPr>
      </w:pPr>
      <w:r w:rsidRPr="00F9472B">
        <w:rPr>
          <w:rFonts w:ascii="Gabriola" w:hAnsi="Gabriola"/>
          <w:b/>
          <w:bCs/>
          <w:sz w:val="32"/>
          <w:szCs w:val="32"/>
        </w:rPr>
        <w:t>2</w:t>
      </w:r>
      <w:r w:rsidR="00B92C56">
        <w:rPr>
          <w:rFonts w:ascii="Gabriola" w:hAnsi="Gabriola"/>
          <w:b/>
          <w:bCs/>
          <w:sz w:val="32"/>
          <w:szCs w:val="32"/>
        </w:rPr>
        <w:t>.</w:t>
      </w:r>
      <w:r w:rsidRPr="00F9472B">
        <w:rPr>
          <w:rFonts w:ascii="Gabriola" w:hAnsi="Gabriola"/>
          <w:b/>
          <w:bCs/>
          <w:sz w:val="32"/>
          <w:szCs w:val="32"/>
        </w:rPr>
        <w:t xml:space="preserve"> Customer Activity and Churn</w:t>
      </w:r>
    </w:p>
    <w:p w14:paraId="7253CE99" w14:textId="065A07A0" w:rsidR="008D6092" w:rsidRPr="00F9472B" w:rsidRDefault="008D6092" w:rsidP="00F9472B">
      <w:pPr>
        <w:rPr>
          <w:rFonts w:ascii="Gabriola" w:hAnsi="Gabriola"/>
          <w:b/>
          <w:bCs/>
          <w:sz w:val="32"/>
          <w:szCs w:val="32"/>
        </w:rPr>
      </w:pPr>
      <w:r w:rsidRPr="008D6092">
        <w:rPr>
          <w:rFonts w:ascii="Gabriola" w:hAnsi="Gabriola"/>
          <w:b/>
          <w:bCs/>
          <w:sz w:val="32"/>
          <w:szCs w:val="32"/>
        </w:rPr>
        <w:drawing>
          <wp:inline distT="0" distB="0" distL="0" distR="0" wp14:anchorId="5F327201" wp14:editId="3AC30442">
            <wp:extent cx="5943600" cy="2876550"/>
            <wp:effectExtent l="0" t="0" r="0" b="0"/>
            <wp:docPr id="3760819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876550"/>
                    </a:xfrm>
                    <a:prstGeom prst="rect">
                      <a:avLst/>
                    </a:prstGeom>
                    <a:noFill/>
                    <a:ln>
                      <a:noFill/>
                    </a:ln>
                  </pic:spPr>
                </pic:pic>
              </a:graphicData>
            </a:graphic>
          </wp:inline>
        </w:drawing>
      </w:r>
    </w:p>
    <w:p w14:paraId="2D6AF4CA" w14:textId="77777777" w:rsidR="00F9472B" w:rsidRPr="00F9472B" w:rsidRDefault="00F9472B" w:rsidP="00F9472B">
      <w:pPr>
        <w:rPr>
          <w:rFonts w:ascii="Gabriola" w:hAnsi="Gabriola"/>
          <w:sz w:val="32"/>
          <w:szCs w:val="32"/>
        </w:rPr>
      </w:pPr>
      <w:r w:rsidRPr="00F9472B">
        <w:rPr>
          <w:rFonts w:ascii="Gabriola" w:hAnsi="Gabriola"/>
          <w:sz w:val="32"/>
          <w:szCs w:val="32"/>
        </w:rPr>
        <w:lastRenderedPageBreak/>
        <w:t xml:space="preserve">Customer activity showed a noticeable relationship with churn. Inactive customers had a churn rate of approximately </w:t>
      </w:r>
      <w:r w:rsidRPr="00F9472B">
        <w:rPr>
          <w:rFonts w:ascii="Gabriola" w:hAnsi="Gabriola"/>
          <w:b/>
          <w:bCs/>
          <w:sz w:val="32"/>
          <w:szCs w:val="32"/>
        </w:rPr>
        <w:t>26.85%</w:t>
      </w:r>
      <w:r w:rsidRPr="00F9472B">
        <w:rPr>
          <w:rFonts w:ascii="Gabriola" w:hAnsi="Gabriola"/>
          <w:sz w:val="32"/>
          <w:szCs w:val="32"/>
        </w:rPr>
        <w:t xml:space="preserve">, whereas active customers had a considerably lower churn rate of </w:t>
      </w:r>
      <w:r w:rsidRPr="00F9472B">
        <w:rPr>
          <w:rFonts w:ascii="Gabriola" w:hAnsi="Gabriola"/>
          <w:b/>
          <w:bCs/>
          <w:sz w:val="32"/>
          <w:szCs w:val="32"/>
        </w:rPr>
        <w:t>14.27%</w:t>
      </w:r>
      <w:r w:rsidRPr="00F9472B">
        <w:rPr>
          <w:rFonts w:ascii="Gabriola" w:hAnsi="Gabriola"/>
          <w:sz w:val="32"/>
          <w:szCs w:val="32"/>
        </w:rPr>
        <w:t>. This difference suggests that customer engagement is an important descriptive indicator of retention risk.</w:t>
      </w:r>
    </w:p>
    <w:p w14:paraId="7B3DA40C" w14:textId="77777777" w:rsidR="00F9472B" w:rsidRPr="00F9472B" w:rsidRDefault="00F9472B" w:rsidP="00F9472B">
      <w:pPr>
        <w:rPr>
          <w:rFonts w:ascii="Gabriola" w:hAnsi="Gabriola"/>
          <w:sz w:val="32"/>
          <w:szCs w:val="32"/>
        </w:rPr>
      </w:pPr>
      <w:r w:rsidRPr="00F9472B">
        <w:rPr>
          <w:rFonts w:ascii="Gabriola" w:hAnsi="Gabriola"/>
          <w:sz w:val="32"/>
          <w:szCs w:val="32"/>
        </w:rPr>
        <w:t xml:space="preserve">The interaction between activity and other characteristics reinforced this pattern. For example, among customers with one product, the observed churn rate was </w:t>
      </w:r>
      <w:r w:rsidRPr="00F9472B">
        <w:rPr>
          <w:rFonts w:ascii="Gabriola" w:hAnsi="Gabriola"/>
          <w:b/>
          <w:bCs/>
          <w:sz w:val="32"/>
          <w:szCs w:val="32"/>
        </w:rPr>
        <w:t>36.65% for inactive customers</w:t>
      </w:r>
      <w:r w:rsidRPr="00F9472B">
        <w:rPr>
          <w:rFonts w:ascii="Gabriola" w:hAnsi="Gabriola"/>
          <w:sz w:val="32"/>
          <w:szCs w:val="32"/>
        </w:rPr>
        <w:t xml:space="preserve">, compared with </w:t>
      </w:r>
      <w:r w:rsidRPr="00F9472B">
        <w:rPr>
          <w:rFonts w:ascii="Gabriola" w:hAnsi="Gabriola"/>
          <w:b/>
          <w:bCs/>
          <w:sz w:val="32"/>
          <w:szCs w:val="32"/>
        </w:rPr>
        <w:t>18.92% for active customers</w:t>
      </w:r>
      <w:r w:rsidRPr="00F9472B">
        <w:rPr>
          <w:rFonts w:ascii="Gabriola" w:hAnsi="Gabriola"/>
          <w:sz w:val="32"/>
          <w:szCs w:val="32"/>
        </w:rPr>
        <w:t xml:space="preserve">. Among customers with two products, the corresponding rates were </w:t>
      </w:r>
      <w:r w:rsidRPr="00F9472B">
        <w:rPr>
          <w:rFonts w:ascii="Gabriola" w:hAnsi="Gabriola"/>
          <w:b/>
          <w:bCs/>
          <w:sz w:val="32"/>
          <w:szCs w:val="32"/>
        </w:rPr>
        <w:t>9.89% and 5.56%</w:t>
      </w:r>
      <w:r w:rsidRPr="00F9472B">
        <w:rPr>
          <w:rFonts w:ascii="Gabriola" w:hAnsi="Gabriola"/>
          <w:sz w:val="32"/>
          <w:szCs w:val="32"/>
        </w:rPr>
        <w:t>, respectively.</w:t>
      </w:r>
    </w:p>
    <w:p w14:paraId="06CB692F" w14:textId="1958A31C" w:rsidR="00F9472B" w:rsidRDefault="00F9472B" w:rsidP="00F9472B">
      <w:pPr>
        <w:rPr>
          <w:rFonts w:ascii="Gabriola" w:hAnsi="Gabriola"/>
          <w:b/>
          <w:bCs/>
          <w:sz w:val="32"/>
          <w:szCs w:val="32"/>
        </w:rPr>
      </w:pPr>
      <w:r w:rsidRPr="00F9472B">
        <w:rPr>
          <w:rFonts w:ascii="Gabriola" w:hAnsi="Gabriola"/>
          <w:b/>
          <w:bCs/>
          <w:sz w:val="32"/>
          <w:szCs w:val="32"/>
        </w:rPr>
        <w:t>3</w:t>
      </w:r>
      <w:r w:rsidR="00B92C56">
        <w:rPr>
          <w:rFonts w:ascii="Gabriola" w:hAnsi="Gabriola"/>
          <w:b/>
          <w:bCs/>
          <w:sz w:val="32"/>
          <w:szCs w:val="32"/>
        </w:rPr>
        <w:t>.</w:t>
      </w:r>
      <w:r w:rsidRPr="00F9472B">
        <w:rPr>
          <w:rFonts w:ascii="Gabriola" w:hAnsi="Gabriola"/>
          <w:b/>
          <w:bCs/>
          <w:sz w:val="32"/>
          <w:szCs w:val="32"/>
        </w:rPr>
        <w:t xml:space="preserve"> Product Utilization and Churn</w:t>
      </w:r>
    </w:p>
    <w:p w14:paraId="6D0DB0A9" w14:textId="4BC30B31" w:rsidR="00C00CBC" w:rsidRPr="00F9472B" w:rsidRDefault="003025FB" w:rsidP="00F9472B">
      <w:pPr>
        <w:rPr>
          <w:rFonts w:ascii="Gabriola" w:hAnsi="Gabriola"/>
          <w:b/>
          <w:bCs/>
          <w:sz w:val="32"/>
          <w:szCs w:val="32"/>
        </w:rPr>
      </w:pPr>
      <w:r w:rsidRPr="003025FB">
        <w:rPr>
          <w:rFonts w:ascii="Gabriola" w:hAnsi="Gabriola"/>
          <w:b/>
          <w:bCs/>
          <w:sz w:val="32"/>
          <w:szCs w:val="32"/>
        </w:rPr>
        <w:drawing>
          <wp:inline distT="0" distB="0" distL="0" distR="0" wp14:anchorId="0BB63776" wp14:editId="72FABF5F">
            <wp:extent cx="5943600" cy="3687445"/>
            <wp:effectExtent l="0" t="0" r="0" b="8255"/>
            <wp:docPr id="55883666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p>
    <w:p w14:paraId="448ED743" w14:textId="77777777" w:rsidR="00F9472B" w:rsidRPr="00F9472B" w:rsidRDefault="00F9472B" w:rsidP="00F9472B">
      <w:pPr>
        <w:rPr>
          <w:rFonts w:ascii="Gabriola" w:hAnsi="Gabriola"/>
          <w:sz w:val="32"/>
          <w:szCs w:val="32"/>
        </w:rPr>
      </w:pPr>
      <w:r w:rsidRPr="00F9472B">
        <w:rPr>
          <w:rFonts w:ascii="Gabriola" w:hAnsi="Gabriola"/>
          <w:sz w:val="32"/>
          <w:szCs w:val="32"/>
        </w:rPr>
        <w:lastRenderedPageBreak/>
        <w:t xml:space="preserve">The number of banking products held by customers showed substantial variation in observed churn. Customers with one product had a churn rate of </w:t>
      </w:r>
      <w:r w:rsidRPr="00F9472B">
        <w:rPr>
          <w:rFonts w:ascii="Gabriola" w:hAnsi="Gabriola"/>
          <w:b/>
          <w:bCs/>
          <w:sz w:val="32"/>
          <w:szCs w:val="32"/>
        </w:rPr>
        <w:t>27.71%</w:t>
      </w:r>
      <w:r w:rsidRPr="00F9472B">
        <w:rPr>
          <w:rFonts w:ascii="Gabriola" w:hAnsi="Gabriola"/>
          <w:sz w:val="32"/>
          <w:szCs w:val="32"/>
        </w:rPr>
        <w:t xml:space="preserve">, while customers with two products had a considerably lower rate of </w:t>
      </w:r>
      <w:r w:rsidRPr="00F9472B">
        <w:rPr>
          <w:rFonts w:ascii="Gabriola" w:hAnsi="Gabriola"/>
          <w:b/>
          <w:bCs/>
          <w:sz w:val="32"/>
          <w:szCs w:val="32"/>
        </w:rPr>
        <w:t>7.58%</w:t>
      </w:r>
      <w:r w:rsidRPr="00F9472B">
        <w:rPr>
          <w:rFonts w:ascii="Gabriola" w:hAnsi="Gabriola"/>
          <w:sz w:val="32"/>
          <w:szCs w:val="32"/>
        </w:rPr>
        <w:t>.</w:t>
      </w:r>
    </w:p>
    <w:p w14:paraId="36E4FF1B" w14:textId="77777777" w:rsidR="00F9472B" w:rsidRPr="00F9472B" w:rsidRDefault="00F9472B" w:rsidP="00F9472B">
      <w:pPr>
        <w:rPr>
          <w:rFonts w:ascii="Gabriola" w:hAnsi="Gabriola"/>
          <w:sz w:val="32"/>
          <w:szCs w:val="32"/>
        </w:rPr>
      </w:pPr>
      <w:r w:rsidRPr="00F9472B">
        <w:rPr>
          <w:rFonts w:ascii="Gabriola" w:hAnsi="Gabriola"/>
          <w:sz w:val="32"/>
          <w:szCs w:val="32"/>
        </w:rPr>
        <w:t xml:space="preserve">The three- and four-product groups showed very high observed churn rates of </w:t>
      </w:r>
      <w:r w:rsidRPr="00F9472B">
        <w:rPr>
          <w:rFonts w:ascii="Gabriola" w:hAnsi="Gabriola"/>
          <w:b/>
          <w:bCs/>
          <w:sz w:val="32"/>
          <w:szCs w:val="32"/>
        </w:rPr>
        <w:t>82.71% and 100%, respectively</w:t>
      </w:r>
      <w:r w:rsidRPr="00F9472B">
        <w:rPr>
          <w:rFonts w:ascii="Gabriola" w:hAnsi="Gabriola"/>
          <w:sz w:val="32"/>
          <w:szCs w:val="32"/>
        </w:rPr>
        <w:t xml:space="preserve">. However, these groups contained only </w:t>
      </w:r>
      <w:r w:rsidRPr="00F9472B">
        <w:rPr>
          <w:rFonts w:ascii="Gabriola" w:hAnsi="Gabriola"/>
          <w:b/>
          <w:bCs/>
          <w:sz w:val="32"/>
          <w:szCs w:val="32"/>
        </w:rPr>
        <w:t>266 and 60 customers</w:t>
      </w:r>
      <w:r w:rsidRPr="00F9472B">
        <w:rPr>
          <w:rFonts w:ascii="Gabriola" w:hAnsi="Gabriola"/>
          <w:sz w:val="32"/>
          <w:szCs w:val="32"/>
        </w:rPr>
        <w:t>, respectively. Therefore, the unusually high churn rates in these categories should be interpreted cautiously and should not be considered evidence that holding more products directly causes churn.</w:t>
      </w:r>
    </w:p>
    <w:p w14:paraId="0A1B7984" w14:textId="20CBF702" w:rsidR="00F9472B" w:rsidRDefault="00F9472B" w:rsidP="00F9472B">
      <w:pPr>
        <w:rPr>
          <w:rFonts w:ascii="Gabriola" w:hAnsi="Gabriola"/>
          <w:b/>
          <w:bCs/>
          <w:sz w:val="32"/>
          <w:szCs w:val="32"/>
        </w:rPr>
      </w:pPr>
      <w:r w:rsidRPr="00F9472B">
        <w:rPr>
          <w:rFonts w:ascii="Gabriola" w:hAnsi="Gabriola"/>
          <w:b/>
          <w:bCs/>
          <w:sz w:val="32"/>
          <w:szCs w:val="32"/>
        </w:rPr>
        <w:t>4</w:t>
      </w:r>
      <w:r w:rsidR="0081046A">
        <w:rPr>
          <w:rFonts w:ascii="Gabriola" w:hAnsi="Gabriola"/>
          <w:b/>
          <w:bCs/>
          <w:sz w:val="32"/>
          <w:szCs w:val="32"/>
        </w:rPr>
        <w:t>.</w:t>
      </w:r>
      <w:r w:rsidRPr="00F9472B">
        <w:rPr>
          <w:rFonts w:ascii="Gabriola" w:hAnsi="Gabriola"/>
          <w:b/>
          <w:bCs/>
          <w:sz w:val="32"/>
          <w:szCs w:val="32"/>
        </w:rPr>
        <w:t xml:space="preserve"> Geographic Differences</w:t>
      </w:r>
    </w:p>
    <w:p w14:paraId="5765E046" w14:textId="6BE37BD7" w:rsidR="00B201A6" w:rsidRPr="00F9472B" w:rsidRDefault="00B201A6" w:rsidP="00F9472B">
      <w:pPr>
        <w:rPr>
          <w:rFonts w:ascii="Gabriola" w:hAnsi="Gabriola"/>
          <w:b/>
          <w:bCs/>
          <w:sz w:val="32"/>
          <w:szCs w:val="32"/>
        </w:rPr>
      </w:pPr>
      <w:r w:rsidRPr="00B201A6">
        <w:rPr>
          <w:rFonts w:ascii="Gabriola" w:hAnsi="Gabriola"/>
          <w:b/>
          <w:bCs/>
          <w:sz w:val="32"/>
          <w:szCs w:val="32"/>
        </w:rPr>
        <w:drawing>
          <wp:inline distT="0" distB="0" distL="0" distR="0" wp14:anchorId="2B62726E" wp14:editId="3F3D8271">
            <wp:extent cx="5943600" cy="3687445"/>
            <wp:effectExtent l="0" t="0" r="0" b="8255"/>
            <wp:docPr id="130726899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a:ln>
                      <a:noFill/>
                    </a:ln>
                  </pic:spPr>
                </pic:pic>
              </a:graphicData>
            </a:graphic>
          </wp:inline>
        </w:drawing>
      </w:r>
    </w:p>
    <w:p w14:paraId="5B117419" w14:textId="77777777" w:rsidR="00F9472B" w:rsidRPr="00F9472B" w:rsidRDefault="00F9472B" w:rsidP="00F9472B">
      <w:pPr>
        <w:rPr>
          <w:rFonts w:ascii="Gabriola" w:hAnsi="Gabriola"/>
          <w:sz w:val="32"/>
          <w:szCs w:val="32"/>
        </w:rPr>
      </w:pPr>
      <w:r w:rsidRPr="00F9472B">
        <w:rPr>
          <w:rFonts w:ascii="Gabriola" w:hAnsi="Gabriola"/>
          <w:sz w:val="32"/>
          <w:szCs w:val="32"/>
        </w:rPr>
        <w:lastRenderedPageBreak/>
        <w:t xml:space="preserve">Geographical analysis revealed considerable differences in customer churn. Customers from </w:t>
      </w:r>
      <w:r w:rsidRPr="00F9472B">
        <w:rPr>
          <w:rFonts w:ascii="Gabriola" w:hAnsi="Gabriola"/>
          <w:b/>
          <w:bCs/>
          <w:sz w:val="32"/>
          <w:szCs w:val="32"/>
        </w:rPr>
        <w:t>Germany recorded the highest churn rate at 32.44%</w:t>
      </w:r>
      <w:r w:rsidRPr="00F9472B">
        <w:rPr>
          <w:rFonts w:ascii="Gabriola" w:hAnsi="Gabriola"/>
          <w:sz w:val="32"/>
          <w:szCs w:val="32"/>
        </w:rPr>
        <w:t xml:space="preserve">, compared with </w:t>
      </w:r>
      <w:r w:rsidRPr="00F9472B">
        <w:rPr>
          <w:rFonts w:ascii="Gabriola" w:hAnsi="Gabriola"/>
          <w:b/>
          <w:bCs/>
          <w:sz w:val="32"/>
          <w:szCs w:val="32"/>
        </w:rPr>
        <w:t>16.15% in France</w:t>
      </w:r>
      <w:r w:rsidRPr="00F9472B">
        <w:rPr>
          <w:rFonts w:ascii="Gabriola" w:hAnsi="Gabriola"/>
          <w:sz w:val="32"/>
          <w:szCs w:val="32"/>
        </w:rPr>
        <w:t xml:space="preserve"> and </w:t>
      </w:r>
      <w:r w:rsidRPr="00F9472B">
        <w:rPr>
          <w:rFonts w:ascii="Gabriola" w:hAnsi="Gabriola"/>
          <w:b/>
          <w:bCs/>
          <w:sz w:val="32"/>
          <w:szCs w:val="32"/>
        </w:rPr>
        <w:t>16.67% in Spain</w:t>
      </w:r>
      <w:r w:rsidRPr="00F9472B">
        <w:rPr>
          <w:rFonts w:ascii="Gabriola" w:hAnsi="Gabriola"/>
          <w:sz w:val="32"/>
          <w:szCs w:val="32"/>
        </w:rPr>
        <w:t>.</w:t>
      </w:r>
    </w:p>
    <w:p w14:paraId="479FD74C" w14:textId="6A3DA2E3" w:rsidR="00F9472B" w:rsidRPr="00F9472B" w:rsidRDefault="00F9472B" w:rsidP="00F9472B">
      <w:pPr>
        <w:rPr>
          <w:rFonts w:ascii="Gabriola" w:hAnsi="Gabriola"/>
          <w:sz w:val="32"/>
          <w:szCs w:val="32"/>
        </w:rPr>
      </w:pPr>
      <w:r w:rsidRPr="00F9472B">
        <w:rPr>
          <w:rFonts w:ascii="Gabriola" w:hAnsi="Gabriola"/>
          <w:sz w:val="32"/>
          <w:szCs w:val="32"/>
        </w:rPr>
        <w:t xml:space="preserve">The same pattern was observed when geography was </w:t>
      </w:r>
      <w:r w:rsidR="00FF1C6C" w:rsidRPr="00F9472B">
        <w:rPr>
          <w:rFonts w:ascii="Gabriola" w:hAnsi="Gabriola"/>
          <w:sz w:val="32"/>
          <w:szCs w:val="32"/>
        </w:rPr>
        <w:t>analyzed</w:t>
      </w:r>
      <w:r w:rsidRPr="00F9472B">
        <w:rPr>
          <w:rFonts w:ascii="Gabriola" w:hAnsi="Gabriola"/>
          <w:sz w:val="32"/>
          <w:szCs w:val="32"/>
        </w:rPr>
        <w:t xml:space="preserve"> together with activity. In Germany, inactive customers had an observed churn rate of </w:t>
      </w:r>
      <w:r w:rsidRPr="00F9472B">
        <w:rPr>
          <w:rFonts w:ascii="Gabriola" w:hAnsi="Gabriola"/>
          <w:b/>
          <w:bCs/>
          <w:sz w:val="32"/>
          <w:szCs w:val="32"/>
        </w:rPr>
        <w:t>41.08%</w:t>
      </w:r>
      <w:r w:rsidRPr="00F9472B">
        <w:rPr>
          <w:rFonts w:ascii="Gabriola" w:hAnsi="Gabriola"/>
          <w:sz w:val="32"/>
          <w:szCs w:val="32"/>
        </w:rPr>
        <w:t xml:space="preserve">, compared with </w:t>
      </w:r>
      <w:r w:rsidRPr="00F9472B">
        <w:rPr>
          <w:rFonts w:ascii="Gabriola" w:hAnsi="Gabriola"/>
          <w:b/>
          <w:bCs/>
          <w:sz w:val="32"/>
          <w:szCs w:val="32"/>
        </w:rPr>
        <w:t>23.72% among active customers</w:t>
      </w:r>
      <w:r w:rsidRPr="00F9472B">
        <w:rPr>
          <w:rFonts w:ascii="Gabriola" w:hAnsi="Gabriola"/>
          <w:sz w:val="32"/>
          <w:szCs w:val="32"/>
        </w:rPr>
        <w:t>. France and Spain also showed higher churn among inactive customers. This indicates that both geography and customer activity provide useful descriptive information for understanding churn patterns.</w:t>
      </w:r>
    </w:p>
    <w:p w14:paraId="5A134DE2" w14:textId="396E42C7" w:rsidR="00F9472B" w:rsidRDefault="00F9472B" w:rsidP="00F9472B">
      <w:pPr>
        <w:rPr>
          <w:rFonts w:ascii="Gabriola" w:hAnsi="Gabriola"/>
          <w:b/>
          <w:bCs/>
          <w:sz w:val="32"/>
          <w:szCs w:val="32"/>
        </w:rPr>
      </w:pPr>
      <w:r w:rsidRPr="00F9472B">
        <w:rPr>
          <w:rFonts w:ascii="Gabriola" w:hAnsi="Gabriola"/>
          <w:b/>
          <w:bCs/>
          <w:sz w:val="32"/>
          <w:szCs w:val="32"/>
        </w:rPr>
        <w:t>5</w:t>
      </w:r>
      <w:r w:rsidR="0081046A">
        <w:rPr>
          <w:rFonts w:ascii="Gabriola" w:hAnsi="Gabriola"/>
          <w:b/>
          <w:bCs/>
          <w:sz w:val="32"/>
          <w:szCs w:val="32"/>
        </w:rPr>
        <w:t>.</w:t>
      </w:r>
      <w:r w:rsidRPr="00F9472B">
        <w:rPr>
          <w:rFonts w:ascii="Gabriola" w:hAnsi="Gabriola"/>
          <w:b/>
          <w:bCs/>
          <w:sz w:val="32"/>
          <w:szCs w:val="32"/>
        </w:rPr>
        <w:t xml:space="preserve"> Age and Churn</w:t>
      </w:r>
    </w:p>
    <w:p w14:paraId="4DDBA711" w14:textId="0EC2A2C4" w:rsidR="003025FB" w:rsidRPr="00F9472B" w:rsidRDefault="003025FB" w:rsidP="00F9472B">
      <w:pPr>
        <w:rPr>
          <w:rFonts w:ascii="Gabriola" w:hAnsi="Gabriola"/>
          <w:b/>
          <w:bCs/>
          <w:sz w:val="32"/>
          <w:szCs w:val="32"/>
        </w:rPr>
      </w:pPr>
      <w:r w:rsidRPr="003025FB">
        <w:rPr>
          <w:rFonts w:ascii="Gabriola" w:hAnsi="Gabriola"/>
          <w:b/>
          <w:bCs/>
          <w:sz w:val="32"/>
          <w:szCs w:val="32"/>
        </w:rPr>
        <w:drawing>
          <wp:inline distT="0" distB="0" distL="0" distR="0" wp14:anchorId="5CBFB562" wp14:editId="20D336BE">
            <wp:extent cx="5943600" cy="3278505"/>
            <wp:effectExtent l="0" t="0" r="0" b="0"/>
            <wp:docPr id="93200545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278505"/>
                    </a:xfrm>
                    <a:prstGeom prst="rect">
                      <a:avLst/>
                    </a:prstGeom>
                    <a:noFill/>
                    <a:ln>
                      <a:noFill/>
                    </a:ln>
                  </pic:spPr>
                </pic:pic>
              </a:graphicData>
            </a:graphic>
          </wp:inline>
        </w:drawing>
      </w:r>
    </w:p>
    <w:p w14:paraId="319FB7AF" w14:textId="77777777" w:rsidR="00F9472B" w:rsidRPr="00F9472B" w:rsidRDefault="00F9472B" w:rsidP="00F9472B">
      <w:pPr>
        <w:rPr>
          <w:rFonts w:ascii="Gabriola" w:hAnsi="Gabriola"/>
          <w:sz w:val="32"/>
          <w:szCs w:val="32"/>
        </w:rPr>
      </w:pPr>
      <w:r w:rsidRPr="00F9472B">
        <w:rPr>
          <w:rFonts w:ascii="Gabriola" w:hAnsi="Gabriola"/>
          <w:sz w:val="32"/>
          <w:szCs w:val="32"/>
        </w:rPr>
        <w:t xml:space="preserve">Age demonstrated one of the clearest patterns in the exploratory analysis. Customers in the </w:t>
      </w:r>
      <w:r w:rsidRPr="00F9472B">
        <w:rPr>
          <w:rFonts w:ascii="Gabriola" w:hAnsi="Gabriola"/>
          <w:b/>
          <w:bCs/>
          <w:sz w:val="32"/>
          <w:szCs w:val="32"/>
        </w:rPr>
        <w:t>46–55 age group recorded a churn rate of 50.57%</w:t>
      </w:r>
      <w:r w:rsidRPr="00F9472B">
        <w:rPr>
          <w:rFonts w:ascii="Gabriola" w:hAnsi="Gabriola"/>
          <w:sz w:val="32"/>
          <w:szCs w:val="32"/>
        </w:rPr>
        <w:t xml:space="preserve">, while the </w:t>
      </w:r>
      <w:r w:rsidRPr="00F9472B">
        <w:rPr>
          <w:rFonts w:ascii="Gabriola" w:hAnsi="Gabriola"/>
          <w:b/>
          <w:bCs/>
          <w:sz w:val="32"/>
          <w:szCs w:val="32"/>
        </w:rPr>
        <w:t>56–65 group recorded 48.32%</w:t>
      </w:r>
      <w:r w:rsidRPr="00F9472B">
        <w:rPr>
          <w:rFonts w:ascii="Gabriola" w:hAnsi="Gabriola"/>
          <w:sz w:val="32"/>
          <w:szCs w:val="32"/>
        </w:rPr>
        <w:t xml:space="preserve">. In </w:t>
      </w:r>
      <w:r w:rsidRPr="00F9472B">
        <w:rPr>
          <w:rFonts w:ascii="Gabriola" w:hAnsi="Gabriola"/>
          <w:sz w:val="32"/>
          <w:szCs w:val="32"/>
        </w:rPr>
        <w:lastRenderedPageBreak/>
        <w:t xml:space="preserve">comparison, the churn rates for customers aged 18–24 and 26–35 were only </w:t>
      </w:r>
      <w:r w:rsidRPr="00F9472B">
        <w:rPr>
          <w:rFonts w:ascii="Gabriola" w:hAnsi="Gabriola"/>
          <w:b/>
          <w:bCs/>
          <w:sz w:val="32"/>
          <w:szCs w:val="32"/>
        </w:rPr>
        <w:t>7.53% and 8.50%</w:t>
      </w:r>
      <w:r w:rsidRPr="00F9472B">
        <w:rPr>
          <w:rFonts w:ascii="Gabriola" w:hAnsi="Gabriola"/>
          <w:sz w:val="32"/>
          <w:szCs w:val="32"/>
        </w:rPr>
        <w:t>, respectively.</w:t>
      </w:r>
    </w:p>
    <w:p w14:paraId="57569395" w14:textId="77777777" w:rsidR="00F9472B" w:rsidRPr="00F9472B" w:rsidRDefault="00F9472B" w:rsidP="00F9472B">
      <w:pPr>
        <w:rPr>
          <w:rFonts w:ascii="Gabriola" w:hAnsi="Gabriola"/>
          <w:sz w:val="32"/>
          <w:szCs w:val="32"/>
        </w:rPr>
      </w:pPr>
      <w:r w:rsidRPr="00F9472B">
        <w:rPr>
          <w:rFonts w:ascii="Gabriola" w:hAnsi="Gabriola"/>
          <w:sz w:val="32"/>
          <w:szCs w:val="32"/>
        </w:rPr>
        <w:t>The analysis of age and activity also showed that inactive customers generally had higher churn rates across age groups. The 46–55 and 56–65 groups were particularly notable for their elevated observed churn.</w:t>
      </w:r>
    </w:p>
    <w:p w14:paraId="2F68A142" w14:textId="4A9D9D29" w:rsidR="00F9472B" w:rsidRPr="00F9472B" w:rsidRDefault="00F9472B" w:rsidP="00F9472B">
      <w:pPr>
        <w:rPr>
          <w:rFonts w:ascii="Gabriola" w:hAnsi="Gabriola"/>
          <w:b/>
          <w:bCs/>
          <w:sz w:val="32"/>
          <w:szCs w:val="32"/>
        </w:rPr>
      </w:pPr>
      <w:r w:rsidRPr="00F9472B">
        <w:rPr>
          <w:rFonts w:ascii="Gabriola" w:hAnsi="Gabriola"/>
          <w:b/>
          <w:bCs/>
          <w:sz w:val="32"/>
          <w:szCs w:val="32"/>
        </w:rPr>
        <w:t>6</w:t>
      </w:r>
      <w:r w:rsidR="0081046A">
        <w:rPr>
          <w:rFonts w:ascii="Gabriola" w:hAnsi="Gabriola"/>
          <w:b/>
          <w:bCs/>
          <w:sz w:val="32"/>
          <w:szCs w:val="32"/>
        </w:rPr>
        <w:t>.</w:t>
      </w:r>
      <w:r w:rsidRPr="00F9472B">
        <w:rPr>
          <w:rFonts w:ascii="Gabriola" w:hAnsi="Gabriola"/>
          <w:b/>
          <w:bCs/>
          <w:sz w:val="32"/>
          <w:szCs w:val="32"/>
        </w:rPr>
        <w:t xml:space="preserve"> Gender and Churn</w:t>
      </w:r>
    </w:p>
    <w:p w14:paraId="5BFF2A8E" w14:textId="77777777" w:rsidR="00F9472B" w:rsidRPr="00F9472B" w:rsidRDefault="00F9472B" w:rsidP="00F9472B">
      <w:pPr>
        <w:rPr>
          <w:rFonts w:ascii="Gabriola" w:hAnsi="Gabriola"/>
          <w:sz w:val="32"/>
          <w:szCs w:val="32"/>
        </w:rPr>
      </w:pPr>
      <w:r w:rsidRPr="00F9472B">
        <w:rPr>
          <w:rFonts w:ascii="Gabriola" w:hAnsi="Gabriola"/>
          <w:sz w:val="32"/>
          <w:szCs w:val="32"/>
        </w:rPr>
        <w:t xml:space="preserve">The analysis also identified a difference in observed churn between gender groups. Female customers recorded a churn rate of </w:t>
      </w:r>
      <w:r w:rsidRPr="00F9472B">
        <w:rPr>
          <w:rFonts w:ascii="Gabriola" w:hAnsi="Gabriola"/>
          <w:b/>
          <w:bCs/>
          <w:sz w:val="32"/>
          <w:szCs w:val="32"/>
        </w:rPr>
        <w:t>25.07%</w:t>
      </w:r>
      <w:r w:rsidRPr="00F9472B">
        <w:rPr>
          <w:rFonts w:ascii="Gabriola" w:hAnsi="Gabriola"/>
          <w:sz w:val="32"/>
          <w:szCs w:val="32"/>
        </w:rPr>
        <w:t xml:space="preserve">, while the rate for male customers was </w:t>
      </w:r>
      <w:r w:rsidRPr="00F9472B">
        <w:rPr>
          <w:rFonts w:ascii="Gabriola" w:hAnsi="Gabriola"/>
          <w:b/>
          <w:bCs/>
          <w:sz w:val="32"/>
          <w:szCs w:val="32"/>
        </w:rPr>
        <w:t>16.46%</w:t>
      </w:r>
      <w:r w:rsidRPr="00F9472B">
        <w:rPr>
          <w:rFonts w:ascii="Gabriola" w:hAnsi="Gabriola"/>
          <w:sz w:val="32"/>
          <w:szCs w:val="32"/>
        </w:rPr>
        <w:t xml:space="preserve">. When activity was considered simultaneously, the observed churn rates were </w:t>
      </w:r>
      <w:r w:rsidRPr="00F9472B">
        <w:rPr>
          <w:rFonts w:ascii="Gabriola" w:hAnsi="Gabriola"/>
          <w:b/>
          <w:bCs/>
          <w:sz w:val="32"/>
          <w:szCs w:val="32"/>
        </w:rPr>
        <w:t>32.09% for inactive females and 22.28% for inactive males</w:t>
      </w:r>
      <w:r w:rsidRPr="00F9472B">
        <w:rPr>
          <w:rFonts w:ascii="Gabriola" w:hAnsi="Gabriola"/>
          <w:sz w:val="32"/>
          <w:szCs w:val="32"/>
        </w:rPr>
        <w:t xml:space="preserve">, compared with </w:t>
      </w:r>
      <w:r w:rsidRPr="00F9472B">
        <w:rPr>
          <w:rFonts w:ascii="Gabriola" w:hAnsi="Gabriola"/>
          <w:b/>
          <w:bCs/>
          <w:sz w:val="32"/>
          <w:szCs w:val="32"/>
        </w:rPr>
        <w:t>18.13% for active females and 11.20% for active males</w:t>
      </w:r>
      <w:r w:rsidRPr="00F9472B">
        <w:rPr>
          <w:rFonts w:ascii="Gabriola" w:hAnsi="Gabriola"/>
          <w:sz w:val="32"/>
          <w:szCs w:val="32"/>
        </w:rPr>
        <w:t>.</w:t>
      </w:r>
    </w:p>
    <w:p w14:paraId="671071A9" w14:textId="77777777" w:rsidR="00F9472B" w:rsidRPr="00F9472B" w:rsidRDefault="00F9472B" w:rsidP="00F9472B">
      <w:pPr>
        <w:rPr>
          <w:rFonts w:ascii="Gabriola" w:hAnsi="Gabriola"/>
          <w:sz w:val="32"/>
          <w:szCs w:val="32"/>
        </w:rPr>
      </w:pPr>
      <w:r w:rsidRPr="00F9472B">
        <w:rPr>
          <w:rFonts w:ascii="Gabriola" w:hAnsi="Gabriola"/>
          <w:sz w:val="32"/>
          <w:szCs w:val="32"/>
        </w:rPr>
        <w:t>These results are descriptive and should not be interpreted as evidence that gender itself causes customer churn. Gender-related differences may reflect the influence of other customer characteristics and interactions within the dataset.</w:t>
      </w:r>
    </w:p>
    <w:p w14:paraId="7CE545B2" w14:textId="7E1C1188" w:rsidR="00F9472B" w:rsidRPr="00F9472B" w:rsidRDefault="00F9472B" w:rsidP="00F9472B">
      <w:pPr>
        <w:rPr>
          <w:rFonts w:ascii="Gabriola" w:hAnsi="Gabriola"/>
          <w:b/>
          <w:bCs/>
          <w:sz w:val="32"/>
          <w:szCs w:val="32"/>
        </w:rPr>
      </w:pPr>
      <w:r w:rsidRPr="00F9472B">
        <w:rPr>
          <w:rFonts w:ascii="Gabriola" w:hAnsi="Gabriola"/>
          <w:b/>
          <w:bCs/>
          <w:sz w:val="32"/>
          <w:szCs w:val="32"/>
        </w:rPr>
        <w:t>7. Tenure and Churn</w:t>
      </w:r>
    </w:p>
    <w:p w14:paraId="02AFADB0" w14:textId="77777777" w:rsidR="00F9472B" w:rsidRPr="00F9472B" w:rsidRDefault="00F9472B" w:rsidP="00F9472B">
      <w:pPr>
        <w:rPr>
          <w:rFonts w:ascii="Gabriola" w:hAnsi="Gabriola"/>
          <w:sz w:val="32"/>
          <w:szCs w:val="32"/>
        </w:rPr>
      </w:pPr>
      <w:r w:rsidRPr="00F9472B">
        <w:rPr>
          <w:rFonts w:ascii="Gabriola" w:hAnsi="Gabriola"/>
          <w:sz w:val="32"/>
          <w:szCs w:val="32"/>
        </w:rPr>
        <w:t xml:space="preserve">Tenure showed relatively limited variation in churn compared with some of the other variables. Churn rates across tenure levels ranged approximately from </w:t>
      </w:r>
      <w:r w:rsidRPr="00F9472B">
        <w:rPr>
          <w:rFonts w:ascii="Gabriola" w:hAnsi="Gabriola"/>
          <w:b/>
          <w:bCs/>
          <w:sz w:val="32"/>
          <w:szCs w:val="32"/>
        </w:rPr>
        <w:t>17.22% to 23.00%</w:t>
      </w:r>
      <w:r w:rsidRPr="00F9472B">
        <w:rPr>
          <w:rFonts w:ascii="Gabriola" w:hAnsi="Gabriola"/>
          <w:sz w:val="32"/>
          <w:szCs w:val="32"/>
        </w:rPr>
        <w:t>. The highest rate was observed at tenure 0, while tenure 7 had the lowest rate.</w:t>
      </w:r>
    </w:p>
    <w:p w14:paraId="28A6DB55" w14:textId="77777777" w:rsidR="00F9472B" w:rsidRPr="00F9472B" w:rsidRDefault="00F9472B" w:rsidP="00F9472B">
      <w:pPr>
        <w:rPr>
          <w:rFonts w:ascii="Gabriola" w:hAnsi="Gabriola"/>
          <w:sz w:val="32"/>
          <w:szCs w:val="32"/>
        </w:rPr>
      </w:pPr>
      <w:r w:rsidRPr="00F9472B">
        <w:rPr>
          <w:rFonts w:ascii="Gabriola" w:hAnsi="Gabriola"/>
          <w:sz w:val="32"/>
          <w:szCs w:val="32"/>
        </w:rPr>
        <w:lastRenderedPageBreak/>
        <w:t>No clear increasing or decreasing trend was observed across tenure levels. Therefore, tenure appeared to be a relatively weak standalone indicator of churn in the exploratory analysis.</w:t>
      </w:r>
    </w:p>
    <w:p w14:paraId="24390DAC" w14:textId="1FE061FE" w:rsidR="00F9472B" w:rsidRDefault="00F9472B" w:rsidP="00F9472B">
      <w:pPr>
        <w:rPr>
          <w:rFonts w:ascii="Gabriola" w:hAnsi="Gabriola"/>
          <w:b/>
          <w:bCs/>
          <w:sz w:val="32"/>
          <w:szCs w:val="32"/>
        </w:rPr>
      </w:pPr>
      <w:r w:rsidRPr="00F9472B">
        <w:rPr>
          <w:rFonts w:ascii="Gabriola" w:hAnsi="Gabriola"/>
          <w:b/>
          <w:bCs/>
          <w:sz w:val="32"/>
          <w:szCs w:val="32"/>
        </w:rPr>
        <w:t>8</w:t>
      </w:r>
      <w:r w:rsidR="00DB49D9">
        <w:rPr>
          <w:rFonts w:ascii="Gabriola" w:hAnsi="Gabriola"/>
          <w:b/>
          <w:bCs/>
          <w:sz w:val="32"/>
          <w:szCs w:val="32"/>
        </w:rPr>
        <w:t>.</w:t>
      </w:r>
      <w:r w:rsidRPr="00F9472B">
        <w:rPr>
          <w:rFonts w:ascii="Gabriola" w:hAnsi="Gabriola"/>
          <w:b/>
          <w:bCs/>
          <w:sz w:val="32"/>
          <w:szCs w:val="32"/>
        </w:rPr>
        <w:t xml:space="preserve"> Balance and Churn</w:t>
      </w:r>
    </w:p>
    <w:p w14:paraId="4711875F" w14:textId="569D7E38" w:rsidR="00E35FEC" w:rsidRPr="00F9472B" w:rsidRDefault="00E35FEC" w:rsidP="00F9472B">
      <w:pPr>
        <w:rPr>
          <w:rFonts w:ascii="Gabriola" w:hAnsi="Gabriola"/>
          <w:b/>
          <w:bCs/>
          <w:sz w:val="32"/>
          <w:szCs w:val="32"/>
        </w:rPr>
      </w:pPr>
      <w:r w:rsidRPr="00E35FEC">
        <w:rPr>
          <w:rFonts w:ascii="Gabriola" w:hAnsi="Gabriola"/>
          <w:b/>
          <w:bCs/>
          <w:sz w:val="32"/>
          <w:szCs w:val="32"/>
        </w:rPr>
        <w:drawing>
          <wp:inline distT="0" distB="0" distL="0" distR="0" wp14:anchorId="399304EB" wp14:editId="39397FE4">
            <wp:extent cx="5943600" cy="3278505"/>
            <wp:effectExtent l="0" t="0" r="0" b="0"/>
            <wp:docPr id="17234781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278505"/>
                    </a:xfrm>
                    <a:prstGeom prst="rect">
                      <a:avLst/>
                    </a:prstGeom>
                    <a:noFill/>
                    <a:ln>
                      <a:noFill/>
                    </a:ln>
                  </pic:spPr>
                </pic:pic>
              </a:graphicData>
            </a:graphic>
          </wp:inline>
        </w:drawing>
      </w:r>
    </w:p>
    <w:p w14:paraId="3BCE3608" w14:textId="77777777" w:rsidR="00F9472B" w:rsidRPr="00F9472B" w:rsidRDefault="00F9472B" w:rsidP="00F9472B">
      <w:pPr>
        <w:rPr>
          <w:rFonts w:ascii="Gabriola" w:hAnsi="Gabriola"/>
          <w:sz w:val="32"/>
          <w:szCs w:val="32"/>
        </w:rPr>
      </w:pPr>
      <w:r w:rsidRPr="00F9472B">
        <w:rPr>
          <w:rFonts w:ascii="Gabriola" w:hAnsi="Gabriola"/>
          <w:sz w:val="32"/>
          <w:szCs w:val="32"/>
        </w:rPr>
        <w:t xml:space="preserve">Customers who had exited the bank had a higher average balance than retained customers. The average balance was approximately </w:t>
      </w:r>
      <w:r w:rsidRPr="00F9472B">
        <w:rPr>
          <w:rFonts w:ascii="Gabriola" w:hAnsi="Gabriola"/>
          <w:b/>
          <w:bCs/>
          <w:sz w:val="32"/>
          <w:szCs w:val="32"/>
        </w:rPr>
        <w:t>91,108.54 for churned customers</w:t>
      </w:r>
      <w:r w:rsidRPr="00F9472B">
        <w:rPr>
          <w:rFonts w:ascii="Gabriola" w:hAnsi="Gabriola"/>
          <w:sz w:val="32"/>
          <w:szCs w:val="32"/>
        </w:rPr>
        <w:t xml:space="preserve">, compared with </w:t>
      </w:r>
      <w:r w:rsidRPr="00F9472B">
        <w:rPr>
          <w:rFonts w:ascii="Gabriola" w:hAnsi="Gabriola"/>
          <w:b/>
          <w:bCs/>
          <w:sz w:val="32"/>
          <w:szCs w:val="32"/>
        </w:rPr>
        <w:t>72,745.30 for retained customers</w:t>
      </w:r>
      <w:r w:rsidRPr="00F9472B">
        <w:rPr>
          <w:rFonts w:ascii="Gabriola" w:hAnsi="Gabriola"/>
          <w:sz w:val="32"/>
          <w:szCs w:val="32"/>
        </w:rPr>
        <w:t>.</w:t>
      </w:r>
    </w:p>
    <w:p w14:paraId="70FBB3BC" w14:textId="77777777" w:rsidR="00F9472B" w:rsidRPr="00F9472B" w:rsidRDefault="00F9472B" w:rsidP="00F9472B">
      <w:pPr>
        <w:rPr>
          <w:rFonts w:ascii="Gabriola" w:hAnsi="Gabriola"/>
          <w:sz w:val="32"/>
          <w:szCs w:val="32"/>
        </w:rPr>
      </w:pPr>
      <w:r w:rsidRPr="00F9472B">
        <w:rPr>
          <w:rFonts w:ascii="Gabriola" w:hAnsi="Gabriola"/>
          <w:sz w:val="32"/>
          <w:szCs w:val="32"/>
        </w:rPr>
        <w:t xml:space="preserve">When customers were grouped according to balance, the observed churn rates varied across categories. The </w:t>
      </w:r>
      <w:r w:rsidRPr="00F9472B">
        <w:rPr>
          <w:rFonts w:ascii="Gabriola" w:hAnsi="Gabriola"/>
          <w:b/>
          <w:bCs/>
          <w:sz w:val="32"/>
          <w:szCs w:val="32"/>
        </w:rPr>
        <w:t>200K+ group recorded the highest rate at 55.88%</w:t>
      </w:r>
      <w:r w:rsidRPr="00F9472B">
        <w:rPr>
          <w:rFonts w:ascii="Gabriola" w:hAnsi="Gabriola"/>
          <w:sz w:val="32"/>
          <w:szCs w:val="32"/>
        </w:rPr>
        <w:t xml:space="preserve">, but this group contained only 34 customers. The 0–50K group also showed a comparatively high rate of 34.67%, while the remaining groups showed rates between approximately 19.88% and 25.77%. These findings </w:t>
      </w:r>
      <w:r w:rsidRPr="00F9472B">
        <w:rPr>
          <w:rFonts w:ascii="Gabriola" w:hAnsi="Gabriola"/>
          <w:sz w:val="32"/>
          <w:szCs w:val="32"/>
        </w:rPr>
        <w:lastRenderedPageBreak/>
        <w:t>indicate variation in churn across balance groups but also highlight the need to consider group size when interpreting extreme rates.</w:t>
      </w:r>
    </w:p>
    <w:p w14:paraId="032B238B" w14:textId="2C3975A4" w:rsidR="00F9472B" w:rsidRPr="00F9472B" w:rsidRDefault="00F9472B" w:rsidP="00F9472B">
      <w:pPr>
        <w:rPr>
          <w:rFonts w:ascii="Gabriola" w:hAnsi="Gabriola"/>
          <w:b/>
          <w:bCs/>
          <w:sz w:val="32"/>
          <w:szCs w:val="32"/>
        </w:rPr>
      </w:pPr>
      <w:r w:rsidRPr="00F9472B">
        <w:rPr>
          <w:rFonts w:ascii="Gabriola" w:hAnsi="Gabriola"/>
          <w:b/>
          <w:bCs/>
          <w:sz w:val="32"/>
          <w:szCs w:val="32"/>
        </w:rPr>
        <w:t>9</w:t>
      </w:r>
      <w:r w:rsidR="00DB49D9">
        <w:rPr>
          <w:rFonts w:ascii="Gabriola" w:hAnsi="Gabriola"/>
          <w:b/>
          <w:bCs/>
          <w:sz w:val="32"/>
          <w:szCs w:val="32"/>
        </w:rPr>
        <w:t>.</w:t>
      </w:r>
      <w:r w:rsidRPr="00F9472B">
        <w:rPr>
          <w:rFonts w:ascii="Gabriola" w:hAnsi="Gabriola"/>
          <w:b/>
          <w:bCs/>
          <w:sz w:val="32"/>
          <w:szCs w:val="32"/>
        </w:rPr>
        <w:t xml:space="preserve"> Estimated Salary and Credit Score</w:t>
      </w:r>
    </w:p>
    <w:p w14:paraId="28FF42DF" w14:textId="77777777" w:rsidR="00F9472B" w:rsidRPr="00F9472B" w:rsidRDefault="00F9472B" w:rsidP="00F9472B">
      <w:pPr>
        <w:rPr>
          <w:rFonts w:ascii="Gabriola" w:hAnsi="Gabriola"/>
          <w:sz w:val="32"/>
          <w:szCs w:val="32"/>
        </w:rPr>
      </w:pPr>
      <w:r w:rsidRPr="00F9472B">
        <w:rPr>
          <w:rFonts w:ascii="Gabriola" w:hAnsi="Gabriola"/>
          <w:sz w:val="32"/>
          <w:szCs w:val="32"/>
        </w:rPr>
        <w:t xml:space="preserve">Estimated salary showed relatively small differences in churn across the four salary groups. Churn rates ranged from approximately </w:t>
      </w:r>
      <w:r w:rsidRPr="00F9472B">
        <w:rPr>
          <w:rFonts w:ascii="Gabriola" w:hAnsi="Gabriola"/>
          <w:b/>
          <w:bCs/>
          <w:sz w:val="32"/>
          <w:szCs w:val="32"/>
        </w:rPr>
        <w:t>19.87% to 21.47%</w:t>
      </w:r>
      <w:r w:rsidRPr="00F9472B">
        <w:rPr>
          <w:rFonts w:ascii="Gabriola" w:hAnsi="Gabriola"/>
          <w:sz w:val="32"/>
          <w:szCs w:val="32"/>
        </w:rPr>
        <w:t>, suggesting that estimated salary was a relatively weak standalone indicator in the exploratory analysis.</w:t>
      </w:r>
    </w:p>
    <w:p w14:paraId="63B52168" w14:textId="77777777" w:rsidR="00F9472B" w:rsidRPr="00F9472B" w:rsidRDefault="00F9472B" w:rsidP="00F9472B">
      <w:pPr>
        <w:rPr>
          <w:rFonts w:ascii="Gabriola" w:hAnsi="Gabriola"/>
          <w:sz w:val="32"/>
          <w:szCs w:val="32"/>
        </w:rPr>
      </w:pPr>
      <w:r w:rsidRPr="00F9472B">
        <w:rPr>
          <w:rFonts w:ascii="Gabriola" w:hAnsi="Gabriola"/>
          <w:sz w:val="32"/>
          <w:szCs w:val="32"/>
        </w:rPr>
        <w:t xml:space="preserve">Credit score also showed limited variation in churn across most groups. The </w:t>
      </w:r>
      <w:r w:rsidRPr="00F9472B">
        <w:rPr>
          <w:rFonts w:ascii="Gabriola" w:hAnsi="Gabriola"/>
          <w:b/>
          <w:bCs/>
          <w:sz w:val="32"/>
          <w:szCs w:val="32"/>
        </w:rPr>
        <w:t>300–500 credit-score group recorded a churn rate of 23.64%</w:t>
      </w:r>
      <w:r w:rsidRPr="00F9472B">
        <w:rPr>
          <w:rFonts w:ascii="Gabriola" w:hAnsi="Gabriola"/>
          <w:sz w:val="32"/>
          <w:szCs w:val="32"/>
        </w:rPr>
        <w:t>, compared with approximately 19.69%–21.17% for the other groups. This indicates a somewhat higher churn rate among customers with lower credit scores, although the relationship was not particularly strong.</w:t>
      </w:r>
    </w:p>
    <w:p w14:paraId="36CF6CB2" w14:textId="1EA5B630" w:rsidR="00F9472B" w:rsidRDefault="00F9472B" w:rsidP="00F9472B">
      <w:pPr>
        <w:rPr>
          <w:rFonts w:ascii="Gabriola" w:hAnsi="Gabriola"/>
          <w:b/>
          <w:bCs/>
          <w:sz w:val="32"/>
          <w:szCs w:val="32"/>
        </w:rPr>
      </w:pPr>
      <w:r w:rsidRPr="00F9472B">
        <w:rPr>
          <w:rFonts w:ascii="Gabriola" w:hAnsi="Gabriola"/>
          <w:b/>
          <w:bCs/>
          <w:sz w:val="32"/>
          <w:szCs w:val="32"/>
        </w:rPr>
        <w:t>10</w:t>
      </w:r>
      <w:r w:rsidR="00DB49D9">
        <w:rPr>
          <w:rFonts w:ascii="Gabriola" w:hAnsi="Gabriola"/>
          <w:b/>
          <w:bCs/>
          <w:sz w:val="32"/>
          <w:szCs w:val="32"/>
        </w:rPr>
        <w:t>.</w:t>
      </w:r>
      <w:r w:rsidRPr="00F9472B">
        <w:rPr>
          <w:rFonts w:ascii="Gabriola" w:hAnsi="Gabriola"/>
          <w:b/>
          <w:bCs/>
          <w:sz w:val="32"/>
          <w:szCs w:val="32"/>
        </w:rPr>
        <w:t xml:space="preserve"> Credit Card Ownership</w:t>
      </w:r>
    </w:p>
    <w:p w14:paraId="000EE73C" w14:textId="31900BDC" w:rsidR="00611A1D" w:rsidRPr="00F9472B" w:rsidRDefault="00611A1D" w:rsidP="00F9472B">
      <w:pPr>
        <w:rPr>
          <w:rFonts w:ascii="Gabriola" w:hAnsi="Gabriola"/>
          <w:b/>
          <w:bCs/>
          <w:sz w:val="32"/>
          <w:szCs w:val="32"/>
        </w:rPr>
      </w:pPr>
      <w:r w:rsidRPr="00611A1D">
        <w:rPr>
          <w:rFonts w:ascii="Gabriola" w:hAnsi="Gabriola"/>
          <w:b/>
          <w:bCs/>
          <w:sz w:val="32"/>
          <w:szCs w:val="32"/>
        </w:rPr>
        <w:drawing>
          <wp:inline distT="0" distB="0" distL="0" distR="0" wp14:anchorId="77B4F62C" wp14:editId="704EB709">
            <wp:extent cx="5943600" cy="3278505"/>
            <wp:effectExtent l="0" t="0" r="0" b="0"/>
            <wp:docPr id="185706655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278505"/>
                    </a:xfrm>
                    <a:prstGeom prst="rect">
                      <a:avLst/>
                    </a:prstGeom>
                    <a:noFill/>
                    <a:ln>
                      <a:noFill/>
                    </a:ln>
                  </pic:spPr>
                </pic:pic>
              </a:graphicData>
            </a:graphic>
          </wp:inline>
        </w:drawing>
      </w:r>
    </w:p>
    <w:p w14:paraId="4E89C14E" w14:textId="77777777" w:rsidR="00F9472B" w:rsidRPr="00F9472B" w:rsidRDefault="00F9472B" w:rsidP="00F9472B">
      <w:pPr>
        <w:rPr>
          <w:rFonts w:ascii="Gabriola" w:hAnsi="Gabriola"/>
          <w:sz w:val="32"/>
          <w:szCs w:val="32"/>
        </w:rPr>
      </w:pPr>
      <w:r w:rsidRPr="00F9472B">
        <w:rPr>
          <w:rFonts w:ascii="Gabriola" w:hAnsi="Gabriola"/>
          <w:sz w:val="32"/>
          <w:szCs w:val="32"/>
        </w:rPr>
        <w:lastRenderedPageBreak/>
        <w:t xml:space="preserve">Credit-card ownership showed almost no meaningful difference in observed churn. Customers without a credit card had a churn rate of </w:t>
      </w:r>
      <w:r w:rsidRPr="00F9472B">
        <w:rPr>
          <w:rFonts w:ascii="Gabriola" w:hAnsi="Gabriola"/>
          <w:b/>
          <w:bCs/>
          <w:sz w:val="32"/>
          <w:szCs w:val="32"/>
        </w:rPr>
        <w:t>20.81%</w:t>
      </w:r>
      <w:r w:rsidRPr="00F9472B">
        <w:rPr>
          <w:rFonts w:ascii="Gabriola" w:hAnsi="Gabriola"/>
          <w:sz w:val="32"/>
          <w:szCs w:val="32"/>
        </w:rPr>
        <w:t xml:space="preserve">, while customers with a credit card had a rate of </w:t>
      </w:r>
      <w:r w:rsidRPr="00F9472B">
        <w:rPr>
          <w:rFonts w:ascii="Gabriola" w:hAnsi="Gabriola"/>
          <w:b/>
          <w:bCs/>
          <w:sz w:val="32"/>
          <w:szCs w:val="32"/>
        </w:rPr>
        <w:t>20.18%</w:t>
      </w:r>
      <w:r w:rsidRPr="00F9472B">
        <w:rPr>
          <w:rFonts w:ascii="Gabriola" w:hAnsi="Gabriola"/>
          <w:sz w:val="32"/>
          <w:szCs w:val="32"/>
        </w:rPr>
        <w:t xml:space="preserve">. The difference of approximately </w:t>
      </w:r>
      <w:r w:rsidRPr="00F9472B">
        <w:rPr>
          <w:rFonts w:ascii="Gabriola" w:hAnsi="Gabriola"/>
          <w:b/>
          <w:bCs/>
          <w:sz w:val="32"/>
          <w:szCs w:val="32"/>
        </w:rPr>
        <w:t>0.63 percentage points</w:t>
      </w:r>
      <w:r w:rsidRPr="00F9472B">
        <w:rPr>
          <w:rFonts w:ascii="Gabriola" w:hAnsi="Gabriola"/>
          <w:sz w:val="32"/>
          <w:szCs w:val="32"/>
        </w:rPr>
        <w:t xml:space="preserve"> suggests that credit-card ownership was a weak standalone indicator of customer churn in this dataset.</w:t>
      </w:r>
    </w:p>
    <w:p w14:paraId="15C9A29B" w14:textId="740C7B6D" w:rsidR="00F9472B" w:rsidRPr="00F9472B" w:rsidRDefault="00F9472B" w:rsidP="00F9472B">
      <w:pPr>
        <w:rPr>
          <w:rFonts w:ascii="Gabriola" w:hAnsi="Gabriola"/>
          <w:b/>
          <w:bCs/>
          <w:sz w:val="32"/>
          <w:szCs w:val="32"/>
        </w:rPr>
      </w:pPr>
      <w:r w:rsidRPr="00F9472B">
        <w:rPr>
          <w:rFonts w:ascii="Gabriola" w:hAnsi="Gabriola"/>
          <w:b/>
          <w:bCs/>
          <w:sz w:val="32"/>
          <w:szCs w:val="32"/>
        </w:rPr>
        <w:t>11</w:t>
      </w:r>
      <w:r w:rsidR="00DB49D9">
        <w:rPr>
          <w:rFonts w:ascii="Gabriola" w:hAnsi="Gabriola"/>
          <w:b/>
          <w:bCs/>
          <w:sz w:val="32"/>
          <w:szCs w:val="32"/>
        </w:rPr>
        <w:t>.</w:t>
      </w:r>
      <w:r w:rsidRPr="00F9472B">
        <w:rPr>
          <w:rFonts w:ascii="Gabriola" w:hAnsi="Gabriola"/>
          <w:b/>
          <w:bCs/>
          <w:sz w:val="32"/>
          <w:szCs w:val="32"/>
        </w:rPr>
        <w:t xml:space="preserve"> Correlation Analysis</w:t>
      </w:r>
    </w:p>
    <w:p w14:paraId="736FE2E8" w14:textId="42EFAC1F" w:rsidR="00F9472B" w:rsidRPr="00F9472B" w:rsidRDefault="00F9472B" w:rsidP="00F9472B">
      <w:pPr>
        <w:rPr>
          <w:rFonts w:ascii="Gabriola" w:hAnsi="Gabriola"/>
          <w:sz w:val="32"/>
          <w:szCs w:val="32"/>
        </w:rPr>
      </w:pPr>
      <w:r w:rsidRPr="00F9472B">
        <w:rPr>
          <w:rFonts w:ascii="Gabriola" w:hAnsi="Gabriola"/>
          <w:sz w:val="32"/>
          <w:szCs w:val="32"/>
        </w:rPr>
        <w:t xml:space="preserve">Correlation analysis was conducted for the numerical variables against the target variable. Among the examined variables, </w:t>
      </w:r>
      <w:r w:rsidRPr="00F9472B">
        <w:rPr>
          <w:rFonts w:ascii="Gabriola" w:hAnsi="Gabriola"/>
          <w:b/>
          <w:bCs/>
          <w:sz w:val="32"/>
          <w:szCs w:val="32"/>
        </w:rPr>
        <w:t>Age showed the strongest positive correlation with Exited (0.2853)</w:t>
      </w:r>
      <w:r w:rsidRPr="00F9472B">
        <w:rPr>
          <w:rFonts w:ascii="Gabriola" w:hAnsi="Gabriola"/>
          <w:sz w:val="32"/>
          <w:szCs w:val="32"/>
        </w:rPr>
        <w:t xml:space="preserve">, while </w:t>
      </w:r>
      <w:r w:rsidRPr="00F9472B">
        <w:rPr>
          <w:rFonts w:ascii="Gabriola" w:hAnsi="Gabriola"/>
          <w:b/>
          <w:bCs/>
          <w:sz w:val="32"/>
          <w:szCs w:val="32"/>
        </w:rPr>
        <w:t>Is</w:t>
      </w:r>
      <w:r w:rsidR="00DB49D9">
        <w:rPr>
          <w:rFonts w:ascii="Gabriola" w:hAnsi="Gabriola"/>
          <w:b/>
          <w:bCs/>
          <w:sz w:val="32"/>
          <w:szCs w:val="32"/>
        </w:rPr>
        <w:t xml:space="preserve"> </w:t>
      </w:r>
      <w:r w:rsidRPr="00F9472B">
        <w:rPr>
          <w:rFonts w:ascii="Gabriola" w:hAnsi="Gabriola"/>
          <w:b/>
          <w:bCs/>
          <w:sz w:val="32"/>
          <w:szCs w:val="32"/>
        </w:rPr>
        <w:t>Active</w:t>
      </w:r>
      <w:r w:rsidR="00DB49D9">
        <w:rPr>
          <w:rFonts w:ascii="Gabriola" w:hAnsi="Gabriola"/>
          <w:b/>
          <w:bCs/>
          <w:sz w:val="32"/>
          <w:szCs w:val="32"/>
        </w:rPr>
        <w:t xml:space="preserve"> </w:t>
      </w:r>
      <w:r w:rsidRPr="00F9472B">
        <w:rPr>
          <w:rFonts w:ascii="Gabriola" w:hAnsi="Gabriola"/>
          <w:b/>
          <w:bCs/>
          <w:sz w:val="32"/>
          <w:szCs w:val="32"/>
        </w:rPr>
        <w:t>Member showed a negative correlation of -0.1561</w:t>
      </w:r>
      <w:r w:rsidRPr="00F9472B">
        <w:rPr>
          <w:rFonts w:ascii="Gabriola" w:hAnsi="Gabriola"/>
          <w:sz w:val="32"/>
          <w:szCs w:val="32"/>
        </w:rPr>
        <w:t xml:space="preserve">. Balance had a smaller positive correlation of </w:t>
      </w:r>
      <w:r w:rsidRPr="00F9472B">
        <w:rPr>
          <w:rFonts w:ascii="Gabriola" w:hAnsi="Gabriola"/>
          <w:b/>
          <w:bCs/>
          <w:sz w:val="32"/>
          <w:szCs w:val="32"/>
        </w:rPr>
        <w:t>0.1185</w:t>
      </w:r>
      <w:r w:rsidRPr="00F9472B">
        <w:rPr>
          <w:rFonts w:ascii="Gabriola" w:hAnsi="Gabriola"/>
          <w:sz w:val="32"/>
          <w:szCs w:val="32"/>
        </w:rPr>
        <w:t>.</w:t>
      </w:r>
    </w:p>
    <w:p w14:paraId="2660CCE1" w14:textId="31A266B0" w:rsidR="00F9472B" w:rsidRPr="00F9472B" w:rsidRDefault="00F9472B" w:rsidP="00F9472B">
      <w:pPr>
        <w:rPr>
          <w:rFonts w:ascii="Gabriola" w:hAnsi="Gabriola"/>
          <w:sz w:val="32"/>
          <w:szCs w:val="32"/>
        </w:rPr>
      </w:pPr>
      <w:r w:rsidRPr="00F9472B">
        <w:rPr>
          <w:rFonts w:ascii="Gabriola" w:hAnsi="Gabriola"/>
          <w:sz w:val="32"/>
          <w:szCs w:val="32"/>
        </w:rPr>
        <w:t xml:space="preserve">The remaining variables showed relatively weak linear correlations with churn, including </w:t>
      </w:r>
      <w:r w:rsidR="00DB49D9" w:rsidRPr="00F9472B">
        <w:rPr>
          <w:rFonts w:ascii="Gabriola" w:hAnsi="Gabriola"/>
          <w:sz w:val="32"/>
          <w:szCs w:val="32"/>
        </w:rPr>
        <w:t>Estimated Salary</w:t>
      </w:r>
      <w:r w:rsidRPr="00F9472B">
        <w:rPr>
          <w:rFonts w:ascii="Gabriola" w:hAnsi="Gabriola"/>
          <w:sz w:val="32"/>
          <w:szCs w:val="32"/>
        </w:rPr>
        <w:t xml:space="preserve"> (0.0121), Tenure (-0.0140), </w:t>
      </w:r>
      <w:r w:rsidR="00DB49D9" w:rsidRPr="00F9472B">
        <w:rPr>
          <w:rFonts w:ascii="Gabriola" w:hAnsi="Gabriola"/>
          <w:sz w:val="32"/>
          <w:szCs w:val="32"/>
        </w:rPr>
        <w:t>Credit Score</w:t>
      </w:r>
      <w:r w:rsidRPr="00F9472B">
        <w:rPr>
          <w:rFonts w:ascii="Gabriola" w:hAnsi="Gabriola"/>
          <w:sz w:val="32"/>
          <w:szCs w:val="32"/>
        </w:rPr>
        <w:t xml:space="preserve"> (-0.0271), Has</w:t>
      </w:r>
      <w:r w:rsidR="00DB49D9">
        <w:rPr>
          <w:rFonts w:ascii="Gabriola" w:hAnsi="Gabriola"/>
          <w:sz w:val="32"/>
          <w:szCs w:val="32"/>
        </w:rPr>
        <w:t xml:space="preserve"> </w:t>
      </w:r>
      <w:r w:rsidRPr="00F9472B">
        <w:rPr>
          <w:rFonts w:ascii="Gabriola" w:hAnsi="Gabriola"/>
          <w:sz w:val="32"/>
          <w:szCs w:val="32"/>
        </w:rPr>
        <w:t>Cr</w:t>
      </w:r>
      <w:r w:rsidR="00DB49D9">
        <w:rPr>
          <w:rFonts w:ascii="Gabriola" w:hAnsi="Gabriola"/>
          <w:sz w:val="32"/>
          <w:szCs w:val="32"/>
        </w:rPr>
        <w:t xml:space="preserve"> </w:t>
      </w:r>
      <w:r w:rsidRPr="00F9472B">
        <w:rPr>
          <w:rFonts w:ascii="Gabriola" w:hAnsi="Gabriola"/>
          <w:sz w:val="32"/>
          <w:szCs w:val="32"/>
        </w:rPr>
        <w:t>Card (-0.0071), and NumOfProducts (-0.0478).</w:t>
      </w:r>
    </w:p>
    <w:p w14:paraId="6AA08B1C" w14:textId="77777777" w:rsidR="00F9472B" w:rsidRPr="00F9472B" w:rsidRDefault="00F9472B" w:rsidP="00F9472B">
      <w:pPr>
        <w:rPr>
          <w:rFonts w:ascii="Gabriola" w:hAnsi="Gabriola"/>
          <w:sz w:val="32"/>
          <w:szCs w:val="32"/>
        </w:rPr>
      </w:pPr>
      <w:r w:rsidRPr="00F9472B">
        <w:rPr>
          <w:rFonts w:ascii="Gabriola" w:hAnsi="Gabriola"/>
          <w:sz w:val="32"/>
          <w:szCs w:val="32"/>
        </w:rPr>
        <w:t>These correlation values should not be interpreted as measures of causal influence. They only describe the strength and direction of linear association between individual variables and the churn indicator.</w:t>
      </w:r>
    </w:p>
    <w:p w14:paraId="68502245" w14:textId="466E5339" w:rsidR="00F9472B" w:rsidRDefault="00F9472B">
      <w:pPr>
        <w:rPr>
          <w:rFonts w:ascii="Gabriola" w:hAnsi="Gabriola"/>
          <w:sz w:val="32"/>
          <w:szCs w:val="32"/>
        </w:rPr>
      </w:pPr>
      <w:r>
        <w:rPr>
          <w:rFonts w:ascii="Gabriola" w:hAnsi="Gabriola"/>
          <w:sz w:val="32"/>
          <w:szCs w:val="32"/>
        </w:rPr>
        <w:br w:type="page"/>
      </w:r>
    </w:p>
    <w:p w14:paraId="117B8974" w14:textId="654975D0" w:rsidR="00D74E1D" w:rsidRDefault="00773D91" w:rsidP="0039131A">
      <w:pPr>
        <w:rPr>
          <w:rFonts w:ascii="Aptos Mono" w:hAnsi="Aptos Mono"/>
          <w:b/>
          <w:bCs/>
          <w:sz w:val="40"/>
          <w:szCs w:val="40"/>
        </w:rPr>
      </w:pPr>
      <w:r>
        <w:rPr>
          <w:rFonts w:ascii="Aptos Mono" w:hAnsi="Aptos Mono"/>
          <w:b/>
          <w:bCs/>
          <w:sz w:val="40"/>
          <w:szCs w:val="40"/>
        </w:rPr>
        <w:lastRenderedPageBreak/>
        <w:t>Machine Learning Results</w:t>
      </w:r>
    </w:p>
    <w:p w14:paraId="6D747CA0" w14:textId="77777777" w:rsidR="007C6049" w:rsidRPr="007C6049" w:rsidRDefault="007C6049" w:rsidP="007C6049">
      <w:pPr>
        <w:rPr>
          <w:rFonts w:ascii="Gabriola" w:hAnsi="Gabriola"/>
          <w:sz w:val="28"/>
          <w:szCs w:val="28"/>
        </w:rPr>
      </w:pPr>
      <w:r w:rsidRPr="007C6049">
        <w:rPr>
          <w:rFonts w:ascii="Gabriola" w:hAnsi="Gabriola"/>
          <w:sz w:val="28"/>
          <w:szCs w:val="28"/>
        </w:rPr>
        <w:t xml:space="preserve">To assess whether customer engagement, product utilization, and other customer characteristics could be used to predict churn, two machine learning models were developed: </w:t>
      </w:r>
      <w:r w:rsidRPr="007C6049">
        <w:rPr>
          <w:rFonts w:ascii="Gabriola" w:hAnsi="Gabriola"/>
          <w:b/>
          <w:bCs/>
          <w:sz w:val="28"/>
          <w:szCs w:val="28"/>
        </w:rPr>
        <w:t>Logistic Regression</w:t>
      </w:r>
      <w:r w:rsidRPr="007C6049">
        <w:rPr>
          <w:rFonts w:ascii="Gabriola" w:hAnsi="Gabriola"/>
          <w:sz w:val="28"/>
          <w:szCs w:val="28"/>
        </w:rPr>
        <w:t xml:space="preserve"> and </w:t>
      </w:r>
      <w:r w:rsidRPr="007C6049">
        <w:rPr>
          <w:rFonts w:ascii="Gabriola" w:hAnsi="Gabriola"/>
          <w:b/>
          <w:bCs/>
          <w:sz w:val="28"/>
          <w:szCs w:val="28"/>
        </w:rPr>
        <w:t>Random Forest</w:t>
      </w:r>
      <w:r w:rsidRPr="007C6049">
        <w:rPr>
          <w:rFonts w:ascii="Gabriola" w:hAnsi="Gabriola"/>
          <w:sz w:val="28"/>
          <w:szCs w:val="28"/>
        </w:rPr>
        <w:t>. Logistic Regression was used as a baseline model because it provides relatively interpretable relationships between the predictor variables and churn probability, while Random Forest was used to capture potentially non-linear relationships and interactions among customer characteristics.</w:t>
      </w:r>
    </w:p>
    <w:p w14:paraId="28DDEBA8" w14:textId="77777777" w:rsidR="007C6049" w:rsidRPr="007C6049" w:rsidRDefault="007C6049" w:rsidP="007C6049">
      <w:pPr>
        <w:rPr>
          <w:rFonts w:ascii="Gabriola" w:hAnsi="Gabriola"/>
          <w:sz w:val="28"/>
          <w:szCs w:val="28"/>
        </w:rPr>
      </w:pPr>
      <w:r w:rsidRPr="007C6049">
        <w:rPr>
          <w:rFonts w:ascii="Gabriola" w:hAnsi="Gabriola"/>
          <w:sz w:val="28"/>
          <w:szCs w:val="28"/>
        </w:rPr>
        <w:t xml:space="preserve">The dataset was divided into </w:t>
      </w:r>
      <w:r w:rsidRPr="007C6049">
        <w:rPr>
          <w:rFonts w:ascii="Gabriola" w:hAnsi="Gabriola"/>
          <w:b/>
          <w:bCs/>
          <w:sz w:val="28"/>
          <w:szCs w:val="28"/>
        </w:rPr>
        <w:t>80% training data and 20% testing data</w:t>
      </w:r>
      <w:r w:rsidRPr="007C6049">
        <w:rPr>
          <w:rFonts w:ascii="Gabriola" w:hAnsi="Gabriola"/>
          <w:sz w:val="28"/>
          <w:szCs w:val="28"/>
        </w:rPr>
        <w:t xml:space="preserve"> using stratified sampling to maintain the proportion of retained and churned customers in both datasets. Categorical variables were converted using one-hot encoding, and numerical variables were standardized for Logistic Regression. Random Forest was trained using class weighting to give greater importance to the minority churn class.</w:t>
      </w:r>
    </w:p>
    <w:p w14:paraId="71FCC73D" w14:textId="37093E49" w:rsidR="00093B12" w:rsidRPr="00093B12" w:rsidRDefault="00093B12" w:rsidP="00093B12">
      <w:pPr>
        <w:rPr>
          <w:rFonts w:ascii="Gabriola" w:hAnsi="Gabriola"/>
          <w:b/>
          <w:bCs/>
          <w:sz w:val="28"/>
          <w:szCs w:val="28"/>
        </w:rPr>
      </w:pPr>
      <w:r w:rsidRPr="00093B12">
        <w:rPr>
          <w:rFonts w:ascii="Gabriola" w:hAnsi="Gabriola"/>
          <w:b/>
          <w:bCs/>
          <w:sz w:val="28"/>
          <w:szCs w:val="28"/>
        </w:rPr>
        <w:t>1</w:t>
      </w:r>
      <w:r w:rsidR="002F4CB5">
        <w:rPr>
          <w:rFonts w:ascii="Gabriola" w:hAnsi="Gabriola"/>
          <w:b/>
          <w:bCs/>
          <w:sz w:val="28"/>
          <w:szCs w:val="28"/>
        </w:rPr>
        <w:t>.</w:t>
      </w:r>
      <w:r w:rsidRPr="00093B12">
        <w:rPr>
          <w:rFonts w:ascii="Gabriola" w:hAnsi="Gabriola"/>
          <w:b/>
          <w:bCs/>
          <w:sz w:val="28"/>
          <w:szCs w:val="28"/>
        </w:rPr>
        <w:t xml:space="preserve"> Model Performance Comparison</w:t>
      </w:r>
    </w:p>
    <w:p w14:paraId="097455F7" w14:textId="77777777" w:rsidR="00093B12" w:rsidRPr="00093B12" w:rsidRDefault="00093B12" w:rsidP="00093B12">
      <w:pPr>
        <w:rPr>
          <w:rFonts w:ascii="Gabriola" w:hAnsi="Gabriola"/>
          <w:sz w:val="28"/>
          <w:szCs w:val="28"/>
        </w:rPr>
      </w:pPr>
      <w:r w:rsidRPr="00093B12">
        <w:rPr>
          <w:rFonts w:ascii="Gabriola" w:hAnsi="Gabriola"/>
          <w:sz w:val="28"/>
          <w:szCs w:val="28"/>
        </w:rPr>
        <w:t>The performance of both models was evaluated using accuracy, precision, recall, F1-score, and ROC-AUC.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1173"/>
        <w:gridCol w:w="1170"/>
        <w:gridCol w:w="1260"/>
        <w:gridCol w:w="1440"/>
        <w:gridCol w:w="2610"/>
      </w:tblGrid>
      <w:tr w:rsidR="00A9229E" w:rsidRPr="00A9229E" w14:paraId="05C368EB" w14:textId="77777777" w:rsidTr="00A9229E">
        <w:trPr>
          <w:tblHeader/>
          <w:tblCellSpacing w:w="15" w:type="dxa"/>
        </w:trPr>
        <w:tc>
          <w:tcPr>
            <w:tcW w:w="0" w:type="auto"/>
            <w:vAlign w:val="center"/>
            <w:hideMark/>
          </w:tcPr>
          <w:p w14:paraId="790B374B" w14:textId="77777777" w:rsidR="00A9229E" w:rsidRPr="00A9229E" w:rsidRDefault="00A9229E" w:rsidP="00A9229E">
            <w:pPr>
              <w:rPr>
                <w:rFonts w:ascii="Gabriola" w:hAnsi="Gabriola"/>
                <w:b/>
                <w:bCs/>
                <w:sz w:val="28"/>
                <w:szCs w:val="28"/>
              </w:rPr>
            </w:pPr>
            <w:r w:rsidRPr="00A9229E">
              <w:rPr>
                <w:rFonts w:ascii="Gabriola" w:hAnsi="Gabriola"/>
                <w:b/>
                <w:bCs/>
                <w:sz w:val="28"/>
                <w:szCs w:val="28"/>
              </w:rPr>
              <w:t>Model</w:t>
            </w:r>
          </w:p>
        </w:tc>
        <w:tc>
          <w:tcPr>
            <w:tcW w:w="1143" w:type="dxa"/>
            <w:vAlign w:val="center"/>
            <w:hideMark/>
          </w:tcPr>
          <w:p w14:paraId="3E5533E1" w14:textId="77777777" w:rsidR="00A9229E" w:rsidRPr="00A9229E" w:rsidRDefault="00A9229E" w:rsidP="00A9229E">
            <w:pPr>
              <w:rPr>
                <w:rFonts w:ascii="Gabriola" w:hAnsi="Gabriola"/>
                <w:b/>
                <w:bCs/>
                <w:sz w:val="28"/>
                <w:szCs w:val="28"/>
              </w:rPr>
            </w:pPr>
            <w:r w:rsidRPr="00A9229E">
              <w:rPr>
                <w:rFonts w:ascii="Gabriola" w:hAnsi="Gabriola"/>
                <w:b/>
                <w:bCs/>
                <w:sz w:val="28"/>
                <w:szCs w:val="28"/>
              </w:rPr>
              <w:t>Accuracy</w:t>
            </w:r>
          </w:p>
        </w:tc>
        <w:tc>
          <w:tcPr>
            <w:tcW w:w="1140" w:type="dxa"/>
            <w:vAlign w:val="center"/>
            <w:hideMark/>
          </w:tcPr>
          <w:p w14:paraId="65B40D7C" w14:textId="77777777" w:rsidR="00A9229E" w:rsidRPr="00A9229E" w:rsidRDefault="00A9229E" w:rsidP="00A9229E">
            <w:pPr>
              <w:rPr>
                <w:rFonts w:ascii="Gabriola" w:hAnsi="Gabriola"/>
                <w:b/>
                <w:bCs/>
                <w:sz w:val="28"/>
                <w:szCs w:val="28"/>
              </w:rPr>
            </w:pPr>
            <w:r w:rsidRPr="00A9229E">
              <w:rPr>
                <w:rFonts w:ascii="Gabriola" w:hAnsi="Gabriola"/>
                <w:b/>
                <w:bCs/>
                <w:sz w:val="28"/>
                <w:szCs w:val="28"/>
              </w:rPr>
              <w:t>Precision</w:t>
            </w:r>
          </w:p>
        </w:tc>
        <w:tc>
          <w:tcPr>
            <w:tcW w:w="1230" w:type="dxa"/>
            <w:vAlign w:val="center"/>
            <w:hideMark/>
          </w:tcPr>
          <w:p w14:paraId="47764A94" w14:textId="77777777" w:rsidR="00A9229E" w:rsidRPr="00A9229E" w:rsidRDefault="00A9229E" w:rsidP="00A9229E">
            <w:pPr>
              <w:rPr>
                <w:rFonts w:ascii="Gabriola" w:hAnsi="Gabriola"/>
                <w:b/>
                <w:bCs/>
                <w:sz w:val="28"/>
                <w:szCs w:val="28"/>
              </w:rPr>
            </w:pPr>
            <w:r w:rsidRPr="00A9229E">
              <w:rPr>
                <w:rFonts w:ascii="Gabriola" w:hAnsi="Gabriola"/>
                <w:b/>
                <w:bCs/>
                <w:sz w:val="28"/>
                <w:szCs w:val="28"/>
              </w:rPr>
              <w:t>Recall</w:t>
            </w:r>
          </w:p>
        </w:tc>
        <w:tc>
          <w:tcPr>
            <w:tcW w:w="1410" w:type="dxa"/>
            <w:vAlign w:val="center"/>
            <w:hideMark/>
          </w:tcPr>
          <w:p w14:paraId="2017E543" w14:textId="77777777" w:rsidR="00A9229E" w:rsidRPr="00A9229E" w:rsidRDefault="00A9229E" w:rsidP="00A9229E">
            <w:pPr>
              <w:rPr>
                <w:rFonts w:ascii="Gabriola" w:hAnsi="Gabriola"/>
                <w:b/>
                <w:bCs/>
                <w:sz w:val="28"/>
                <w:szCs w:val="28"/>
              </w:rPr>
            </w:pPr>
            <w:r w:rsidRPr="00A9229E">
              <w:rPr>
                <w:rFonts w:ascii="Gabriola" w:hAnsi="Gabriola"/>
                <w:b/>
                <w:bCs/>
                <w:sz w:val="28"/>
                <w:szCs w:val="28"/>
              </w:rPr>
              <w:t>F1-Score</w:t>
            </w:r>
          </w:p>
        </w:tc>
        <w:tc>
          <w:tcPr>
            <w:tcW w:w="2565" w:type="dxa"/>
            <w:vAlign w:val="center"/>
            <w:hideMark/>
          </w:tcPr>
          <w:p w14:paraId="4FC2F87B" w14:textId="77777777" w:rsidR="00A9229E" w:rsidRPr="00A9229E" w:rsidRDefault="00A9229E" w:rsidP="00A9229E">
            <w:pPr>
              <w:rPr>
                <w:rFonts w:ascii="Gabriola" w:hAnsi="Gabriola"/>
                <w:b/>
                <w:bCs/>
                <w:sz w:val="28"/>
                <w:szCs w:val="28"/>
              </w:rPr>
            </w:pPr>
            <w:r w:rsidRPr="00A9229E">
              <w:rPr>
                <w:rFonts w:ascii="Gabriola" w:hAnsi="Gabriola"/>
                <w:b/>
                <w:bCs/>
                <w:sz w:val="28"/>
                <w:szCs w:val="28"/>
              </w:rPr>
              <w:t>ROC-AUC</w:t>
            </w:r>
          </w:p>
        </w:tc>
      </w:tr>
      <w:tr w:rsidR="00A9229E" w:rsidRPr="00A9229E" w14:paraId="2D9C19DD" w14:textId="77777777" w:rsidTr="00A9229E">
        <w:trPr>
          <w:trHeight w:val="663"/>
          <w:tblCellSpacing w:w="15" w:type="dxa"/>
        </w:trPr>
        <w:tc>
          <w:tcPr>
            <w:tcW w:w="0" w:type="auto"/>
            <w:vAlign w:val="center"/>
            <w:hideMark/>
          </w:tcPr>
          <w:p w14:paraId="349CB7DE" w14:textId="77777777" w:rsidR="00A9229E" w:rsidRPr="00A9229E" w:rsidRDefault="00A9229E" w:rsidP="00A9229E">
            <w:pPr>
              <w:rPr>
                <w:rFonts w:ascii="Gabriola" w:hAnsi="Gabriola"/>
                <w:sz w:val="28"/>
                <w:szCs w:val="28"/>
              </w:rPr>
            </w:pPr>
            <w:r w:rsidRPr="00A9229E">
              <w:rPr>
                <w:rFonts w:ascii="Gabriola" w:hAnsi="Gabriola"/>
                <w:sz w:val="28"/>
                <w:szCs w:val="28"/>
              </w:rPr>
              <w:t>Logistic Regression</w:t>
            </w:r>
          </w:p>
        </w:tc>
        <w:tc>
          <w:tcPr>
            <w:tcW w:w="1143" w:type="dxa"/>
            <w:vAlign w:val="center"/>
            <w:hideMark/>
          </w:tcPr>
          <w:p w14:paraId="7B4697D6" w14:textId="77777777" w:rsidR="00A9229E" w:rsidRPr="00A9229E" w:rsidRDefault="00A9229E" w:rsidP="00A9229E">
            <w:pPr>
              <w:rPr>
                <w:rFonts w:ascii="Gabriola" w:hAnsi="Gabriola"/>
                <w:sz w:val="28"/>
                <w:szCs w:val="28"/>
              </w:rPr>
            </w:pPr>
            <w:r w:rsidRPr="00A9229E">
              <w:rPr>
                <w:rFonts w:ascii="Gabriola" w:hAnsi="Gabriola"/>
                <w:sz w:val="28"/>
                <w:szCs w:val="28"/>
              </w:rPr>
              <w:t>80.80%</w:t>
            </w:r>
          </w:p>
        </w:tc>
        <w:tc>
          <w:tcPr>
            <w:tcW w:w="1140" w:type="dxa"/>
            <w:vAlign w:val="center"/>
            <w:hideMark/>
          </w:tcPr>
          <w:p w14:paraId="5E3BE4ED" w14:textId="77777777" w:rsidR="00A9229E" w:rsidRPr="00A9229E" w:rsidRDefault="00A9229E" w:rsidP="00A9229E">
            <w:pPr>
              <w:rPr>
                <w:rFonts w:ascii="Gabriola" w:hAnsi="Gabriola"/>
                <w:sz w:val="28"/>
                <w:szCs w:val="28"/>
              </w:rPr>
            </w:pPr>
            <w:r w:rsidRPr="00A9229E">
              <w:rPr>
                <w:rFonts w:ascii="Gabriola" w:hAnsi="Gabriola"/>
                <w:sz w:val="28"/>
                <w:szCs w:val="28"/>
              </w:rPr>
              <w:t>58.91%</w:t>
            </w:r>
          </w:p>
        </w:tc>
        <w:tc>
          <w:tcPr>
            <w:tcW w:w="1230" w:type="dxa"/>
            <w:vAlign w:val="center"/>
            <w:hideMark/>
          </w:tcPr>
          <w:p w14:paraId="3ACA3F6D" w14:textId="77777777" w:rsidR="00A9229E" w:rsidRPr="00A9229E" w:rsidRDefault="00A9229E" w:rsidP="00A9229E">
            <w:pPr>
              <w:rPr>
                <w:rFonts w:ascii="Gabriola" w:hAnsi="Gabriola"/>
                <w:sz w:val="28"/>
                <w:szCs w:val="28"/>
              </w:rPr>
            </w:pPr>
            <w:r w:rsidRPr="00A9229E">
              <w:rPr>
                <w:rFonts w:ascii="Gabriola" w:hAnsi="Gabriola"/>
                <w:sz w:val="28"/>
                <w:szCs w:val="28"/>
              </w:rPr>
              <w:t>18.67%</w:t>
            </w:r>
          </w:p>
        </w:tc>
        <w:tc>
          <w:tcPr>
            <w:tcW w:w="1410" w:type="dxa"/>
            <w:vAlign w:val="center"/>
            <w:hideMark/>
          </w:tcPr>
          <w:p w14:paraId="7BEFFE94" w14:textId="77777777" w:rsidR="00A9229E" w:rsidRPr="00A9229E" w:rsidRDefault="00A9229E" w:rsidP="00A9229E">
            <w:pPr>
              <w:rPr>
                <w:rFonts w:ascii="Gabriola" w:hAnsi="Gabriola"/>
                <w:sz w:val="28"/>
                <w:szCs w:val="28"/>
              </w:rPr>
            </w:pPr>
            <w:r w:rsidRPr="00A9229E">
              <w:rPr>
                <w:rFonts w:ascii="Gabriola" w:hAnsi="Gabriola"/>
                <w:sz w:val="28"/>
                <w:szCs w:val="28"/>
              </w:rPr>
              <w:t>28.36%</w:t>
            </w:r>
          </w:p>
        </w:tc>
        <w:tc>
          <w:tcPr>
            <w:tcW w:w="2565" w:type="dxa"/>
            <w:vAlign w:val="center"/>
            <w:hideMark/>
          </w:tcPr>
          <w:p w14:paraId="410666A2" w14:textId="77777777" w:rsidR="00A9229E" w:rsidRPr="00A9229E" w:rsidRDefault="00A9229E" w:rsidP="00A9229E">
            <w:pPr>
              <w:rPr>
                <w:rFonts w:ascii="Gabriola" w:hAnsi="Gabriola"/>
                <w:sz w:val="28"/>
                <w:szCs w:val="28"/>
              </w:rPr>
            </w:pPr>
            <w:r w:rsidRPr="00A9229E">
              <w:rPr>
                <w:rFonts w:ascii="Gabriola" w:hAnsi="Gabriola"/>
                <w:sz w:val="28"/>
                <w:szCs w:val="28"/>
              </w:rPr>
              <w:t>77.48%</w:t>
            </w:r>
          </w:p>
        </w:tc>
      </w:tr>
      <w:tr w:rsidR="00A9229E" w:rsidRPr="00A9229E" w14:paraId="6D81E299" w14:textId="77777777" w:rsidTr="00A9229E">
        <w:trPr>
          <w:trHeight w:val="789"/>
          <w:tblCellSpacing w:w="15" w:type="dxa"/>
        </w:trPr>
        <w:tc>
          <w:tcPr>
            <w:tcW w:w="0" w:type="auto"/>
            <w:vAlign w:val="center"/>
            <w:hideMark/>
          </w:tcPr>
          <w:p w14:paraId="5898F1ED" w14:textId="77777777" w:rsidR="00A9229E" w:rsidRPr="00A9229E" w:rsidRDefault="00A9229E" w:rsidP="00A9229E">
            <w:pPr>
              <w:rPr>
                <w:rFonts w:ascii="Gabriola" w:hAnsi="Gabriola"/>
                <w:sz w:val="28"/>
                <w:szCs w:val="28"/>
              </w:rPr>
            </w:pPr>
            <w:r w:rsidRPr="00A9229E">
              <w:rPr>
                <w:rFonts w:ascii="Gabriola" w:hAnsi="Gabriola"/>
                <w:sz w:val="28"/>
                <w:szCs w:val="28"/>
              </w:rPr>
              <w:t>Random Forest</w:t>
            </w:r>
          </w:p>
        </w:tc>
        <w:tc>
          <w:tcPr>
            <w:tcW w:w="1143" w:type="dxa"/>
            <w:vAlign w:val="center"/>
            <w:hideMark/>
          </w:tcPr>
          <w:p w14:paraId="7E85E53D" w14:textId="77777777" w:rsidR="00A9229E" w:rsidRPr="00A9229E" w:rsidRDefault="00A9229E" w:rsidP="00A9229E">
            <w:pPr>
              <w:rPr>
                <w:rFonts w:ascii="Gabriola" w:hAnsi="Gabriola"/>
                <w:sz w:val="28"/>
                <w:szCs w:val="28"/>
              </w:rPr>
            </w:pPr>
            <w:r w:rsidRPr="00A9229E">
              <w:rPr>
                <w:rFonts w:ascii="Gabriola" w:hAnsi="Gabriola"/>
                <w:b/>
                <w:bCs/>
                <w:sz w:val="28"/>
                <w:szCs w:val="28"/>
              </w:rPr>
              <w:t>86.15%</w:t>
            </w:r>
          </w:p>
        </w:tc>
        <w:tc>
          <w:tcPr>
            <w:tcW w:w="1140" w:type="dxa"/>
            <w:vAlign w:val="center"/>
            <w:hideMark/>
          </w:tcPr>
          <w:p w14:paraId="71B854AF" w14:textId="77777777" w:rsidR="00A9229E" w:rsidRPr="00A9229E" w:rsidRDefault="00A9229E" w:rsidP="00A9229E">
            <w:pPr>
              <w:rPr>
                <w:rFonts w:ascii="Gabriola" w:hAnsi="Gabriola"/>
                <w:sz w:val="28"/>
                <w:szCs w:val="28"/>
              </w:rPr>
            </w:pPr>
            <w:r w:rsidRPr="00A9229E">
              <w:rPr>
                <w:rFonts w:ascii="Gabriola" w:hAnsi="Gabriola"/>
                <w:b/>
                <w:bCs/>
                <w:sz w:val="28"/>
                <w:szCs w:val="28"/>
              </w:rPr>
              <w:t>78.76%</w:t>
            </w:r>
          </w:p>
        </w:tc>
        <w:tc>
          <w:tcPr>
            <w:tcW w:w="1230" w:type="dxa"/>
            <w:vAlign w:val="center"/>
            <w:hideMark/>
          </w:tcPr>
          <w:p w14:paraId="4795C3C5" w14:textId="77777777" w:rsidR="00A9229E" w:rsidRPr="00A9229E" w:rsidRDefault="00A9229E" w:rsidP="00A9229E">
            <w:pPr>
              <w:rPr>
                <w:rFonts w:ascii="Gabriola" w:hAnsi="Gabriola"/>
                <w:sz w:val="28"/>
                <w:szCs w:val="28"/>
              </w:rPr>
            </w:pPr>
            <w:r w:rsidRPr="00A9229E">
              <w:rPr>
                <w:rFonts w:ascii="Gabriola" w:hAnsi="Gabriola"/>
                <w:b/>
                <w:bCs/>
                <w:sz w:val="28"/>
                <w:szCs w:val="28"/>
              </w:rPr>
              <w:t>43.73%</w:t>
            </w:r>
          </w:p>
        </w:tc>
        <w:tc>
          <w:tcPr>
            <w:tcW w:w="1410" w:type="dxa"/>
            <w:vAlign w:val="center"/>
            <w:hideMark/>
          </w:tcPr>
          <w:p w14:paraId="578442B1" w14:textId="77777777" w:rsidR="00A9229E" w:rsidRPr="00A9229E" w:rsidRDefault="00A9229E" w:rsidP="00A9229E">
            <w:pPr>
              <w:rPr>
                <w:rFonts w:ascii="Gabriola" w:hAnsi="Gabriola"/>
                <w:sz w:val="28"/>
                <w:szCs w:val="28"/>
              </w:rPr>
            </w:pPr>
            <w:r w:rsidRPr="00A9229E">
              <w:rPr>
                <w:rFonts w:ascii="Gabriola" w:hAnsi="Gabriola"/>
                <w:b/>
                <w:bCs/>
                <w:sz w:val="28"/>
                <w:szCs w:val="28"/>
              </w:rPr>
              <w:t>56.24%</w:t>
            </w:r>
          </w:p>
        </w:tc>
        <w:tc>
          <w:tcPr>
            <w:tcW w:w="2565" w:type="dxa"/>
            <w:vAlign w:val="center"/>
            <w:hideMark/>
          </w:tcPr>
          <w:p w14:paraId="07FF703F" w14:textId="77777777" w:rsidR="00A9229E" w:rsidRPr="00A9229E" w:rsidRDefault="00A9229E" w:rsidP="00A9229E">
            <w:pPr>
              <w:rPr>
                <w:rFonts w:ascii="Gabriola" w:hAnsi="Gabriola"/>
                <w:sz w:val="28"/>
                <w:szCs w:val="28"/>
              </w:rPr>
            </w:pPr>
            <w:r w:rsidRPr="00A9229E">
              <w:rPr>
                <w:rFonts w:ascii="Gabriola" w:hAnsi="Gabriola"/>
                <w:b/>
                <w:bCs/>
                <w:sz w:val="28"/>
                <w:szCs w:val="28"/>
              </w:rPr>
              <w:t>85.53%</w:t>
            </w:r>
          </w:p>
        </w:tc>
      </w:tr>
    </w:tbl>
    <w:p w14:paraId="32E0137B" w14:textId="77777777" w:rsidR="00347B48" w:rsidRDefault="00347B48" w:rsidP="0039131A">
      <w:pPr>
        <w:rPr>
          <w:rFonts w:ascii="Gabriola" w:hAnsi="Gabriola"/>
          <w:sz w:val="28"/>
          <w:szCs w:val="28"/>
        </w:rPr>
      </w:pPr>
    </w:p>
    <w:p w14:paraId="34090CFC" w14:textId="77777777" w:rsidR="00A17AB0" w:rsidRPr="00A17AB0" w:rsidRDefault="00A17AB0" w:rsidP="00A17AB0">
      <w:pPr>
        <w:rPr>
          <w:rFonts w:ascii="Gabriola" w:hAnsi="Gabriola"/>
          <w:sz w:val="28"/>
          <w:szCs w:val="28"/>
        </w:rPr>
      </w:pPr>
      <w:r w:rsidRPr="00A17AB0">
        <w:rPr>
          <w:rFonts w:ascii="Gabriola" w:hAnsi="Gabriola"/>
          <w:sz w:val="28"/>
          <w:szCs w:val="28"/>
        </w:rPr>
        <w:t xml:space="preserve">The results show that </w:t>
      </w:r>
      <w:r w:rsidRPr="00A17AB0">
        <w:rPr>
          <w:rFonts w:ascii="Gabriola" w:hAnsi="Gabriola"/>
          <w:b/>
          <w:bCs/>
          <w:sz w:val="28"/>
          <w:szCs w:val="28"/>
        </w:rPr>
        <w:t>Random Forest performed better than Logistic Regression across all five evaluation metrics</w:t>
      </w:r>
      <w:r w:rsidRPr="00A17AB0">
        <w:rPr>
          <w:rFonts w:ascii="Gabriola" w:hAnsi="Gabriola"/>
          <w:sz w:val="28"/>
          <w:szCs w:val="28"/>
        </w:rPr>
        <w:t>. Its accuracy reached 86.15%, compared with 80.80% for Logistic Regression. More importantly for churn identification, Random Forest achieved a recall of 43.73%, substantially higher than the 18.67% obtained by Logistic Regression.</w:t>
      </w:r>
    </w:p>
    <w:p w14:paraId="5A440154" w14:textId="77777777" w:rsidR="00A17AB0" w:rsidRPr="00A17AB0" w:rsidRDefault="00A17AB0" w:rsidP="00A17AB0">
      <w:pPr>
        <w:rPr>
          <w:rFonts w:ascii="Gabriola" w:hAnsi="Gabriola"/>
          <w:sz w:val="28"/>
          <w:szCs w:val="28"/>
        </w:rPr>
      </w:pPr>
      <w:r w:rsidRPr="00A17AB0">
        <w:rPr>
          <w:rFonts w:ascii="Gabriola" w:hAnsi="Gabriola"/>
          <w:sz w:val="28"/>
          <w:szCs w:val="28"/>
        </w:rPr>
        <w:lastRenderedPageBreak/>
        <w:t>The higher ROC-AUC of Random Forest (85.53%) also indicates better overall discrimination between customers who churned and those who were retained. However, the recall at the default 0.50 probability threshold remained below 50%. Therefore, relying only on the default classification threshold would result in a considerable number of churned customers being missed.</w:t>
      </w:r>
    </w:p>
    <w:p w14:paraId="7DF3CEED" w14:textId="3732E0C4" w:rsidR="00A17AB0" w:rsidRPr="00A17AB0" w:rsidRDefault="00A17AB0" w:rsidP="00A17AB0">
      <w:pPr>
        <w:rPr>
          <w:rFonts w:ascii="Gabriola" w:hAnsi="Gabriola"/>
          <w:b/>
          <w:bCs/>
          <w:sz w:val="28"/>
          <w:szCs w:val="28"/>
        </w:rPr>
      </w:pPr>
      <w:r w:rsidRPr="00A17AB0">
        <w:rPr>
          <w:rFonts w:ascii="Gabriola" w:hAnsi="Gabriola"/>
          <w:b/>
          <w:bCs/>
          <w:sz w:val="28"/>
          <w:szCs w:val="28"/>
        </w:rPr>
        <w:t>2</w:t>
      </w:r>
      <w:r w:rsidR="002F4CB5">
        <w:rPr>
          <w:rFonts w:ascii="Gabriola" w:hAnsi="Gabriola"/>
          <w:b/>
          <w:bCs/>
          <w:sz w:val="28"/>
          <w:szCs w:val="28"/>
        </w:rPr>
        <w:t>.</w:t>
      </w:r>
      <w:r w:rsidRPr="00A17AB0">
        <w:rPr>
          <w:rFonts w:ascii="Gabriola" w:hAnsi="Gabriola"/>
          <w:b/>
          <w:bCs/>
          <w:sz w:val="28"/>
          <w:szCs w:val="28"/>
        </w:rPr>
        <w:t xml:space="preserve"> Logistic Regression Results</w:t>
      </w:r>
    </w:p>
    <w:p w14:paraId="0D564B05" w14:textId="77777777" w:rsidR="00A17AB0" w:rsidRPr="00A17AB0" w:rsidRDefault="00A17AB0" w:rsidP="00A17AB0">
      <w:pPr>
        <w:rPr>
          <w:rFonts w:ascii="Gabriola" w:hAnsi="Gabriola"/>
          <w:sz w:val="28"/>
          <w:szCs w:val="28"/>
        </w:rPr>
      </w:pPr>
      <w:r w:rsidRPr="00A17AB0">
        <w:rPr>
          <w:rFonts w:ascii="Gabriola" w:hAnsi="Gabriola"/>
          <w:sz w:val="28"/>
          <w:szCs w:val="28"/>
        </w:rPr>
        <w:t xml:space="preserve">Logistic Regression achieved an accuracy of </w:t>
      </w:r>
      <w:r w:rsidRPr="00A17AB0">
        <w:rPr>
          <w:rFonts w:ascii="Gabriola" w:hAnsi="Gabriola"/>
          <w:b/>
          <w:bCs/>
          <w:sz w:val="28"/>
          <w:szCs w:val="28"/>
        </w:rPr>
        <w:t>80.80%</w:t>
      </w:r>
      <w:r w:rsidRPr="00A17AB0">
        <w:rPr>
          <w:rFonts w:ascii="Gabriola" w:hAnsi="Gabriola"/>
          <w:sz w:val="28"/>
          <w:szCs w:val="28"/>
        </w:rPr>
        <w:t xml:space="preserve"> and an ROC-AUC of </w:t>
      </w:r>
      <w:r w:rsidRPr="00A17AB0">
        <w:rPr>
          <w:rFonts w:ascii="Gabriola" w:hAnsi="Gabriola"/>
          <w:b/>
          <w:bCs/>
          <w:sz w:val="28"/>
          <w:szCs w:val="28"/>
        </w:rPr>
        <w:t>77.48%</w:t>
      </w:r>
      <w:r w:rsidRPr="00A17AB0">
        <w:rPr>
          <w:rFonts w:ascii="Gabriola" w:hAnsi="Gabriola"/>
          <w:sz w:val="28"/>
          <w:szCs w:val="28"/>
        </w:rPr>
        <w:t>. Although the model correctly classified a large proportion of customers overall, its ability to identify churned customers was relatively weak.</w:t>
      </w:r>
    </w:p>
    <w:p w14:paraId="4288A81A" w14:textId="77777777" w:rsidR="00A17AB0" w:rsidRPr="00A17AB0" w:rsidRDefault="00A17AB0" w:rsidP="00A17AB0">
      <w:pPr>
        <w:rPr>
          <w:rFonts w:ascii="Gabriola" w:hAnsi="Gabriola"/>
          <w:sz w:val="28"/>
          <w:szCs w:val="28"/>
        </w:rPr>
      </w:pPr>
      <w:r w:rsidRPr="00A17AB0">
        <w:rPr>
          <w:rFonts w:ascii="Gabriola" w:hAnsi="Gabriola"/>
          <w:sz w:val="28"/>
          <w:szCs w:val="28"/>
        </w:rPr>
        <w:t xml:space="preserve">The recall for the churn class was only </w:t>
      </w:r>
      <w:r w:rsidRPr="00A17AB0">
        <w:rPr>
          <w:rFonts w:ascii="Gabriola" w:hAnsi="Gabriola"/>
          <w:b/>
          <w:bCs/>
          <w:sz w:val="28"/>
          <w:szCs w:val="28"/>
        </w:rPr>
        <w:t>18.67%</w:t>
      </w:r>
      <w:r w:rsidRPr="00A17AB0">
        <w:rPr>
          <w:rFonts w:ascii="Gabriola" w:hAnsi="Gabriola"/>
          <w:sz w:val="28"/>
          <w:szCs w:val="28"/>
        </w:rPr>
        <w:t xml:space="preserve">, meaning that many customers who actually exited were not identified by the model at the default threshold. The F1-score of </w:t>
      </w:r>
      <w:r w:rsidRPr="00A17AB0">
        <w:rPr>
          <w:rFonts w:ascii="Gabriola" w:hAnsi="Gabriola"/>
          <w:b/>
          <w:bCs/>
          <w:sz w:val="28"/>
          <w:szCs w:val="28"/>
        </w:rPr>
        <w:t>28.36%</w:t>
      </w:r>
      <w:r w:rsidRPr="00A17AB0">
        <w:rPr>
          <w:rFonts w:ascii="Gabriola" w:hAnsi="Gabriola"/>
          <w:sz w:val="28"/>
          <w:szCs w:val="28"/>
        </w:rPr>
        <w:t xml:space="preserve"> further indicates the difficulty of balancing precision and recall for the churn class.</w:t>
      </w:r>
    </w:p>
    <w:p w14:paraId="0FA5CA82" w14:textId="77777777" w:rsidR="00A17AB0" w:rsidRPr="00A17AB0" w:rsidRDefault="00A17AB0" w:rsidP="00A17AB0">
      <w:pPr>
        <w:rPr>
          <w:rFonts w:ascii="Gabriola" w:hAnsi="Gabriola"/>
          <w:sz w:val="28"/>
          <w:szCs w:val="28"/>
        </w:rPr>
      </w:pPr>
      <w:r w:rsidRPr="00A17AB0">
        <w:rPr>
          <w:rFonts w:ascii="Gabriola" w:hAnsi="Gabriola"/>
          <w:sz w:val="28"/>
          <w:szCs w:val="28"/>
        </w:rPr>
        <w:t>The relatively low recall is important in a retention-focused application because correctly identifying customers who are likely to leave is more useful than simply achieving high overall classification accuracy. Therefore, Logistic Regression was retained as a baseline rather than the primary predictive model.</w:t>
      </w:r>
    </w:p>
    <w:p w14:paraId="6656A7A1" w14:textId="6C9D37ED" w:rsidR="00A17AB0" w:rsidRPr="00A17AB0" w:rsidRDefault="00A17AB0" w:rsidP="00A17AB0">
      <w:pPr>
        <w:rPr>
          <w:rFonts w:ascii="Gabriola" w:hAnsi="Gabriola"/>
          <w:b/>
          <w:bCs/>
          <w:sz w:val="28"/>
          <w:szCs w:val="28"/>
        </w:rPr>
      </w:pPr>
      <w:r w:rsidRPr="00A17AB0">
        <w:rPr>
          <w:rFonts w:ascii="Gabriola" w:hAnsi="Gabriola"/>
          <w:b/>
          <w:bCs/>
          <w:sz w:val="28"/>
          <w:szCs w:val="28"/>
        </w:rPr>
        <w:t>3</w:t>
      </w:r>
      <w:r w:rsidR="002F4CB5">
        <w:rPr>
          <w:rFonts w:ascii="Gabriola" w:hAnsi="Gabriola"/>
          <w:b/>
          <w:bCs/>
          <w:sz w:val="28"/>
          <w:szCs w:val="28"/>
        </w:rPr>
        <w:t>.</w:t>
      </w:r>
      <w:r w:rsidRPr="00A17AB0">
        <w:rPr>
          <w:rFonts w:ascii="Gabriola" w:hAnsi="Gabriola"/>
          <w:b/>
          <w:bCs/>
          <w:sz w:val="28"/>
          <w:szCs w:val="28"/>
        </w:rPr>
        <w:t xml:space="preserve"> Random Forest Results</w:t>
      </w:r>
    </w:p>
    <w:p w14:paraId="2569B37E" w14:textId="77777777" w:rsidR="00A17AB0" w:rsidRPr="00A17AB0" w:rsidRDefault="00A17AB0" w:rsidP="00A17AB0">
      <w:pPr>
        <w:rPr>
          <w:rFonts w:ascii="Gabriola" w:hAnsi="Gabriola"/>
          <w:sz w:val="28"/>
          <w:szCs w:val="28"/>
        </w:rPr>
      </w:pPr>
      <w:r w:rsidRPr="00A17AB0">
        <w:rPr>
          <w:rFonts w:ascii="Gabriola" w:hAnsi="Gabriola"/>
          <w:sz w:val="28"/>
          <w:szCs w:val="28"/>
        </w:rPr>
        <w:t xml:space="preserve">Random Forest produced stronger predictive performance, achieving </w:t>
      </w:r>
      <w:r w:rsidRPr="00A17AB0">
        <w:rPr>
          <w:rFonts w:ascii="Gabriola" w:hAnsi="Gabriola"/>
          <w:b/>
          <w:bCs/>
          <w:sz w:val="28"/>
          <w:szCs w:val="28"/>
        </w:rPr>
        <w:t>86.15% accuracy, 78.76% precision, 43.73% recall, 56.24% F1-score, and 85.53% ROC-AUC</w:t>
      </w:r>
      <w:r w:rsidRPr="00A17AB0">
        <w:rPr>
          <w:rFonts w:ascii="Gabriola" w:hAnsi="Gabriola"/>
          <w:sz w:val="28"/>
          <w:szCs w:val="28"/>
        </w:rPr>
        <w:t>.</w:t>
      </w:r>
    </w:p>
    <w:p w14:paraId="6317A0BE" w14:textId="77777777" w:rsidR="00A17AB0" w:rsidRPr="00A17AB0" w:rsidRDefault="00A17AB0" w:rsidP="00A17AB0">
      <w:pPr>
        <w:rPr>
          <w:rFonts w:ascii="Gabriola" w:hAnsi="Gabriola"/>
          <w:sz w:val="28"/>
          <w:szCs w:val="28"/>
        </w:rPr>
      </w:pPr>
      <w:r w:rsidRPr="00A17AB0">
        <w:rPr>
          <w:rFonts w:ascii="Gabriola" w:hAnsi="Gabriola"/>
          <w:sz w:val="28"/>
          <w:szCs w:val="28"/>
        </w:rPr>
        <w:t>At the default probability threshold of 0.50, the model produced the following confusion matrix:</w:t>
      </w:r>
    </w:p>
    <w:tbl>
      <w:tblPr>
        <w:tblW w:w="8454" w:type="dxa"/>
        <w:tblCellSpacing w:w="15" w:type="dxa"/>
        <w:tblCellMar>
          <w:top w:w="15" w:type="dxa"/>
          <w:left w:w="15" w:type="dxa"/>
          <w:bottom w:w="15" w:type="dxa"/>
          <w:right w:w="15" w:type="dxa"/>
        </w:tblCellMar>
        <w:tblLook w:val="04A0" w:firstRow="1" w:lastRow="0" w:firstColumn="1" w:lastColumn="0" w:noHBand="0" w:noVBand="1"/>
      </w:tblPr>
      <w:tblGrid>
        <w:gridCol w:w="2523"/>
        <w:gridCol w:w="2958"/>
        <w:gridCol w:w="2973"/>
      </w:tblGrid>
      <w:tr w:rsidR="00356905" w:rsidRPr="00356905" w14:paraId="639E728D" w14:textId="77777777" w:rsidTr="00356905">
        <w:trPr>
          <w:trHeight w:val="304"/>
          <w:tblHeader/>
          <w:tblCellSpacing w:w="15" w:type="dxa"/>
        </w:trPr>
        <w:tc>
          <w:tcPr>
            <w:tcW w:w="0" w:type="auto"/>
            <w:vAlign w:val="center"/>
            <w:hideMark/>
          </w:tcPr>
          <w:p w14:paraId="0DE07382" w14:textId="77777777" w:rsidR="00356905" w:rsidRPr="00356905" w:rsidRDefault="00356905" w:rsidP="00356905">
            <w:pPr>
              <w:spacing w:after="0" w:line="240" w:lineRule="auto"/>
              <w:rPr>
                <w:rFonts w:ascii="Times New Roman" w:eastAsia="Times New Roman" w:hAnsi="Times New Roman" w:cs="Times New Roman"/>
                <w:kern w:val="0"/>
                <w14:ligatures w14:val="none"/>
              </w:rPr>
            </w:pPr>
          </w:p>
        </w:tc>
        <w:tc>
          <w:tcPr>
            <w:tcW w:w="0" w:type="auto"/>
            <w:vAlign w:val="center"/>
            <w:hideMark/>
          </w:tcPr>
          <w:p w14:paraId="76BC0C2E" w14:textId="77777777" w:rsidR="00356905" w:rsidRPr="00356905" w:rsidRDefault="00356905" w:rsidP="00356905">
            <w:pPr>
              <w:spacing w:after="0" w:line="240" w:lineRule="auto"/>
              <w:jc w:val="right"/>
              <w:rPr>
                <w:rFonts w:ascii="Times New Roman" w:eastAsia="Times New Roman" w:hAnsi="Times New Roman" w:cs="Times New Roman"/>
                <w:b/>
                <w:bCs/>
                <w:kern w:val="0"/>
                <w14:ligatures w14:val="none"/>
              </w:rPr>
            </w:pPr>
            <w:r w:rsidRPr="00356905">
              <w:rPr>
                <w:rFonts w:ascii="Times New Roman" w:eastAsia="Times New Roman" w:hAnsi="Times New Roman" w:cs="Times New Roman"/>
                <w:b/>
                <w:bCs/>
                <w:kern w:val="0"/>
                <w14:ligatures w14:val="none"/>
              </w:rPr>
              <w:t>Predicted Retained</w:t>
            </w:r>
          </w:p>
        </w:tc>
        <w:tc>
          <w:tcPr>
            <w:tcW w:w="0" w:type="auto"/>
            <w:vAlign w:val="center"/>
            <w:hideMark/>
          </w:tcPr>
          <w:p w14:paraId="272C2544" w14:textId="77777777" w:rsidR="00356905" w:rsidRPr="00356905" w:rsidRDefault="00356905" w:rsidP="00356905">
            <w:pPr>
              <w:spacing w:after="0" w:line="240" w:lineRule="auto"/>
              <w:jc w:val="right"/>
              <w:rPr>
                <w:rFonts w:ascii="Times New Roman" w:eastAsia="Times New Roman" w:hAnsi="Times New Roman" w:cs="Times New Roman"/>
                <w:b/>
                <w:bCs/>
                <w:kern w:val="0"/>
                <w14:ligatures w14:val="none"/>
              </w:rPr>
            </w:pPr>
            <w:r w:rsidRPr="00356905">
              <w:rPr>
                <w:rFonts w:ascii="Times New Roman" w:eastAsia="Times New Roman" w:hAnsi="Times New Roman" w:cs="Times New Roman"/>
                <w:b/>
                <w:bCs/>
                <w:kern w:val="0"/>
                <w14:ligatures w14:val="none"/>
              </w:rPr>
              <w:t>Predicted Churned</w:t>
            </w:r>
          </w:p>
        </w:tc>
      </w:tr>
      <w:tr w:rsidR="00356905" w:rsidRPr="00356905" w14:paraId="5BE723E6" w14:textId="77777777" w:rsidTr="00356905">
        <w:trPr>
          <w:trHeight w:val="315"/>
          <w:tblCellSpacing w:w="15" w:type="dxa"/>
        </w:trPr>
        <w:tc>
          <w:tcPr>
            <w:tcW w:w="0" w:type="auto"/>
            <w:vAlign w:val="center"/>
            <w:hideMark/>
          </w:tcPr>
          <w:p w14:paraId="509D64B0" w14:textId="77777777" w:rsidR="00356905" w:rsidRPr="00356905" w:rsidRDefault="00356905" w:rsidP="00356905">
            <w:pPr>
              <w:spacing w:after="0" w:line="240" w:lineRule="auto"/>
              <w:rPr>
                <w:rFonts w:ascii="Times New Roman" w:eastAsia="Times New Roman" w:hAnsi="Times New Roman" w:cs="Times New Roman"/>
                <w:kern w:val="0"/>
                <w14:ligatures w14:val="none"/>
              </w:rPr>
            </w:pPr>
            <w:r w:rsidRPr="00356905">
              <w:rPr>
                <w:rFonts w:ascii="Times New Roman" w:eastAsia="Times New Roman" w:hAnsi="Times New Roman" w:cs="Times New Roman"/>
                <w:b/>
                <w:bCs/>
                <w:kern w:val="0"/>
                <w14:ligatures w14:val="none"/>
              </w:rPr>
              <w:t>Actual Retained</w:t>
            </w:r>
          </w:p>
        </w:tc>
        <w:tc>
          <w:tcPr>
            <w:tcW w:w="0" w:type="auto"/>
            <w:vAlign w:val="center"/>
            <w:hideMark/>
          </w:tcPr>
          <w:p w14:paraId="412C8922" w14:textId="77777777" w:rsidR="00356905" w:rsidRPr="00356905" w:rsidRDefault="00356905" w:rsidP="00356905">
            <w:pPr>
              <w:spacing w:after="0" w:line="240" w:lineRule="auto"/>
              <w:jc w:val="right"/>
              <w:rPr>
                <w:rFonts w:ascii="Times New Roman" w:eastAsia="Times New Roman" w:hAnsi="Times New Roman" w:cs="Times New Roman"/>
                <w:kern w:val="0"/>
                <w14:ligatures w14:val="none"/>
              </w:rPr>
            </w:pPr>
            <w:r w:rsidRPr="00356905">
              <w:rPr>
                <w:rFonts w:ascii="Times New Roman" w:eastAsia="Times New Roman" w:hAnsi="Times New Roman" w:cs="Times New Roman"/>
                <w:kern w:val="0"/>
                <w14:ligatures w14:val="none"/>
              </w:rPr>
              <w:t>1,545</w:t>
            </w:r>
          </w:p>
        </w:tc>
        <w:tc>
          <w:tcPr>
            <w:tcW w:w="0" w:type="auto"/>
            <w:vAlign w:val="center"/>
            <w:hideMark/>
          </w:tcPr>
          <w:p w14:paraId="6495A4FB" w14:textId="77777777" w:rsidR="00356905" w:rsidRPr="00356905" w:rsidRDefault="00356905" w:rsidP="00356905">
            <w:pPr>
              <w:spacing w:after="0" w:line="240" w:lineRule="auto"/>
              <w:jc w:val="right"/>
              <w:rPr>
                <w:rFonts w:ascii="Times New Roman" w:eastAsia="Times New Roman" w:hAnsi="Times New Roman" w:cs="Times New Roman"/>
                <w:kern w:val="0"/>
                <w14:ligatures w14:val="none"/>
              </w:rPr>
            </w:pPr>
            <w:r w:rsidRPr="00356905">
              <w:rPr>
                <w:rFonts w:ascii="Times New Roman" w:eastAsia="Times New Roman" w:hAnsi="Times New Roman" w:cs="Times New Roman"/>
                <w:kern w:val="0"/>
                <w14:ligatures w14:val="none"/>
              </w:rPr>
              <w:t>48</w:t>
            </w:r>
          </w:p>
        </w:tc>
      </w:tr>
      <w:tr w:rsidR="00356905" w:rsidRPr="00356905" w14:paraId="29BB071B" w14:textId="77777777" w:rsidTr="00356905">
        <w:trPr>
          <w:trHeight w:val="304"/>
          <w:tblCellSpacing w:w="15" w:type="dxa"/>
        </w:trPr>
        <w:tc>
          <w:tcPr>
            <w:tcW w:w="0" w:type="auto"/>
            <w:vAlign w:val="center"/>
            <w:hideMark/>
          </w:tcPr>
          <w:p w14:paraId="4D590BEA" w14:textId="77777777" w:rsidR="00356905" w:rsidRPr="00356905" w:rsidRDefault="00356905" w:rsidP="00356905">
            <w:pPr>
              <w:spacing w:after="0" w:line="240" w:lineRule="auto"/>
              <w:rPr>
                <w:rFonts w:ascii="Times New Roman" w:eastAsia="Times New Roman" w:hAnsi="Times New Roman" w:cs="Times New Roman"/>
                <w:kern w:val="0"/>
                <w14:ligatures w14:val="none"/>
              </w:rPr>
            </w:pPr>
            <w:r w:rsidRPr="00356905">
              <w:rPr>
                <w:rFonts w:ascii="Times New Roman" w:eastAsia="Times New Roman" w:hAnsi="Times New Roman" w:cs="Times New Roman"/>
                <w:b/>
                <w:bCs/>
                <w:kern w:val="0"/>
                <w14:ligatures w14:val="none"/>
              </w:rPr>
              <w:t>Actual Churned</w:t>
            </w:r>
          </w:p>
        </w:tc>
        <w:tc>
          <w:tcPr>
            <w:tcW w:w="0" w:type="auto"/>
            <w:vAlign w:val="center"/>
            <w:hideMark/>
          </w:tcPr>
          <w:p w14:paraId="6C2AF648" w14:textId="77777777" w:rsidR="00356905" w:rsidRPr="00356905" w:rsidRDefault="00356905" w:rsidP="00356905">
            <w:pPr>
              <w:spacing w:after="0" w:line="240" w:lineRule="auto"/>
              <w:jc w:val="right"/>
              <w:rPr>
                <w:rFonts w:ascii="Times New Roman" w:eastAsia="Times New Roman" w:hAnsi="Times New Roman" w:cs="Times New Roman"/>
                <w:kern w:val="0"/>
                <w14:ligatures w14:val="none"/>
              </w:rPr>
            </w:pPr>
            <w:r w:rsidRPr="00356905">
              <w:rPr>
                <w:rFonts w:ascii="Times New Roman" w:eastAsia="Times New Roman" w:hAnsi="Times New Roman" w:cs="Times New Roman"/>
                <w:kern w:val="0"/>
                <w14:ligatures w14:val="none"/>
              </w:rPr>
              <w:t>229</w:t>
            </w:r>
          </w:p>
        </w:tc>
        <w:tc>
          <w:tcPr>
            <w:tcW w:w="0" w:type="auto"/>
            <w:vAlign w:val="center"/>
            <w:hideMark/>
          </w:tcPr>
          <w:p w14:paraId="47372609" w14:textId="77777777" w:rsidR="00356905" w:rsidRPr="00356905" w:rsidRDefault="00356905" w:rsidP="00356905">
            <w:pPr>
              <w:spacing w:after="0" w:line="240" w:lineRule="auto"/>
              <w:jc w:val="right"/>
              <w:rPr>
                <w:rFonts w:ascii="Times New Roman" w:eastAsia="Times New Roman" w:hAnsi="Times New Roman" w:cs="Times New Roman"/>
                <w:kern w:val="0"/>
                <w14:ligatures w14:val="none"/>
              </w:rPr>
            </w:pPr>
            <w:r w:rsidRPr="00356905">
              <w:rPr>
                <w:rFonts w:ascii="Times New Roman" w:eastAsia="Times New Roman" w:hAnsi="Times New Roman" w:cs="Times New Roman"/>
                <w:kern w:val="0"/>
                <w14:ligatures w14:val="none"/>
              </w:rPr>
              <w:t>178</w:t>
            </w:r>
          </w:p>
        </w:tc>
      </w:tr>
    </w:tbl>
    <w:p w14:paraId="1468E44A" w14:textId="5748DB28" w:rsidR="008A1BBA" w:rsidRDefault="008A1BBA" w:rsidP="0039131A">
      <w:pPr>
        <w:rPr>
          <w:rFonts w:ascii="Gabriola" w:hAnsi="Gabriola"/>
          <w:sz w:val="20"/>
          <w:szCs w:val="20"/>
        </w:rPr>
      </w:pPr>
    </w:p>
    <w:p w14:paraId="273B4502" w14:textId="77777777" w:rsidR="00241BAB" w:rsidRPr="00241BAB" w:rsidRDefault="00241BAB" w:rsidP="00241BAB">
      <w:pPr>
        <w:rPr>
          <w:rFonts w:ascii="Gabriola" w:hAnsi="Gabriola"/>
          <w:sz w:val="28"/>
          <w:szCs w:val="28"/>
        </w:rPr>
      </w:pPr>
      <w:r w:rsidRPr="00241BAB">
        <w:rPr>
          <w:rFonts w:ascii="Gabriola" w:hAnsi="Gabriola"/>
          <w:sz w:val="28"/>
          <w:szCs w:val="28"/>
        </w:rPr>
        <w:lastRenderedPageBreak/>
        <w:t xml:space="preserve">The model correctly identified </w:t>
      </w:r>
      <w:r w:rsidRPr="00241BAB">
        <w:rPr>
          <w:rFonts w:ascii="Gabriola" w:hAnsi="Gabriola"/>
          <w:b/>
          <w:bCs/>
          <w:sz w:val="28"/>
          <w:szCs w:val="28"/>
        </w:rPr>
        <w:t>178 of the 407 churned customers</w:t>
      </w:r>
      <w:r w:rsidRPr="00241BAB">
        <w:rPr>
          <w:rFonts w:ascii="Gabriola" w:hAnsi="Gabriola"/>
          <w:sz w:val="28"/>
          <w:szCs w:val="28"/>
        </w:rPr>
        <w:t xml:space="preserve"> in the test dataset. However, </w:t>
      </w:r>
      <w:r w:rsidRPr="00241BAB">
        <w:rPr>
          <w:rFonts w:ascii="Gabriola" w:hAnsi="Gabriola"/>
          <w:b/>
          <w:bCs/>
          <w:sz w:val="28"/>
          <w:szCs w:val="28"/>
        </w:rPr>
        <w:t>229 churned customers were classified as retained</w:t>
      </w:r>
      <w:r w:rsidRPr="00241BAB">
        <w:rPr>
          <w:rFonts w:ascii="Gabriola" w:hAnsi="Gabriola"/>
          <w:sz w:val="28"/>
          <w:szCs w:val="28"/>
        </w:rPr>
        <w:t>, demonstrating that the default threshold was not sufficiently sensitive for a retention-oriented objective.</w:t>
      </w:r>
    </w:p>
    <w:p w14:paraId="27D3340C" w14:textId="77777777" w:rsidR="00241BAB" w:rsidRPr="00241BAB" w:rsidRDefault="00241BAB" w:rsidP="00241BAB">
      <w:pPr>
        <w:rPr>
          <w:rFonts w:ascii="Gabriola" w:hAnsi="Gabriola"/>
          <w:sz w:val="28"/>
          <w:szCs w:val="28"/>
        </w:rPr>
      </w:pPr>
      <w:r w:rsidRPr="00241BAB">
        <w:rPr>
          <w:rFonts w:ascii="Gabriola" w:hAnsi="Gabriola"/>
          <w:sz w:val="28"/>
          <w:szCs w:val="28"/>
        </w:rPr>
        <w:t>The results therefore suggest that Random Forest provides a stronger foundation for churn prediction, but its probability threshold should be adjusted when the objective is to identify a larger proportion of potentially churn-prone customers.</w:t>
      </w:r>
    </w:p>
    <w:p w14:paraId="6C806D6C" w14:textId="68CA0910" w:rsidR="00241BAB" w:rsidRPr="00241BAB" w:rsidRDefault="00241BAB" w:rsidP="00241BAB">
      <w:pPr>
        <w:rPr>
          <w:rFonts w:ascii="Gabriola" w:hAnsi="Gabriola"/>
          <w:b/>
          <w:bCs/>
          <w:sz w:val="28"/>
          <w:szCs w:val="28"/>
        </w:rPr>
      </w:pPr>
      <w:r w:rsidRPr="00241BAB">
        <w:rPr>
          <w:rFonts w:ascii="Gabriola" w:hAnsi="Gabriola"/>
          <w:b/>
          <w:bCs/>
          <w:sz w:val="28"/>
          <w:szCs w:val="28"/>
        </w:rPr>
        <w:t>4</w:t>
      </w:r>
      <w:r w:rsidR="002F4CB5">
        <w:rPr>
          <w:rFonts w:ascii="Gabriola" w:hAnsi="Gabriola"/>
          <w:b/>
          <w:bCs/>
          <w:sz w:val="28"/>
          <w:szCs w:val="28"/>
        </w:rPr>
        <w:t>.</w:t>
      </w:r>
      <w:r w:rsidRPr="00241BAB">
        <w:rPr>
          <w:rFonts w:ascii="Gabriola" w:hAnsi="Gabriola"/>
          <w:b/>
          <w:bCs/>
          <w:sz w:val="28"/>
          <w:szCs w:val="28"/>
        </w:rPr>
        <w:t xml:space="preserve"> Feature Importance</w:t>
      </w:r>
    </w:p>
    <w:p w14:paraId="15F2C9DD" w14:textId="77777777" w:rsidR="00241BAB" w:rsidRPr="00241BAB" w:rsidRDefault="00241BAB" w:rsidP="00241BAB">
      <w:pPr>
        <w:rPr>
          <w:rFonts w:ascii="Gabriola" w:hAnsi="Gabriola"/>
          <w:sz w:val="28"/>
          <w:szCs w:val="28"/>
        </w:rPr>
      </w:pPr>
      <w:r w:rsidRPr="00241BAB">
        <w:rPr>
          <w:rFonts w:ascii="Gabriola" w:hAnsi="Gabriola"/>
          <w:sz w:val="28"/>
          <w:szCs w:val="28"/>
        </w:rPr>
        <w:t>Random Forest feature importance was examined to understand which variables contributed most strongly to the model's predictions.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gridCol w:w="3330"/>
      </w:tblGrid>
      <w:tr w:rsidR="00446F53" w:rsidRPr="00446F53" w14:paraId="10BA03E1" w14:textId="77777777" w:rsidTr="00446F53">
        <w:trPr>
          <w:tblHeader/>
          <w:tblCellSpacing w:w="15" w:type="dxa"/>
        </w:trPr>
        <w:tc>
          <w:tcPr>
            <w:tcW w:w="3105" w:type="dxa"/>
            <w:vAlign w:val="center"/>
            <w:hideMark/>
          </w:tcPr>
          <w:p w14:paraId="23612DB8" w14:textId="77777777" w:rsidR="00446F53" w:rsidRPr="00446F53" w:rsidRDefault="00446F53" w:rsidP="00446F53">
            <w:pPr>
              <w:rPr>
                <w:rFonts w:ascii="Gabriola" w:hAnsi="Gabriola"/>
                <w:b/>
                <w:bCs/>
                <w:sz w:val="20"/>
                <w:szCs w:val="20"/>
              </w:rPr>
            </w:pPr>
            <w:r w:rsidRPr="00446F53">
              <w:rPr>
                <w:rFonts w:ascii="Gabriola" w:hAnsi="Gabriola"/>
                <w:b/>
                <w:bCs/>
                <w:sz w:val="20"/>
                <w:szCs w:val="20"/>
              </w:rPr>
              <w:t>Feature</w:t>
            </w:r>
          </w:p>
        </w:tc>
        <w:tc>
          <w:tcPr>
            <w:tcW w:w="3285" w:type="dxa"/>
            <w:vAlign w:val="center"/>
            <w:hideMark/>
          </w:tcPr>
          <w:p w14:paraId="6223C143" w14:textId="77777777" w:rsidR="00446F53" w:rsidRPr="00446F53" w:rsidRDefault="00446F53" w:rsidP="00446F53">
            <w:pPr>
              <w:rPr>
                <w:rFonts w:ascii="Gabriola" w:hAnsi="Gabriola"/>
                <w:b/>
                <w:bCs/>
                <w:sz w:val="20"/>
                <w:szCs w:val="20"/>
              </w:rPr>
            </w:pPr>
            <w:r w:rsidRPr="00446F53">
              <w:rPr>
                <w:rFonts w:ascii="Gabriola" w:hAnsi="Gabriola"/>
                <w:b/>
                <w:bCs/>
                <w:sz w:val="20"/>
                <w:szCs w:val="20"/>
              </w:rPr>
              <w:t>Importance</w:t>
            </w:r>
          </w:p>
        </w:tc>
      </w:tr>
      <w:tr w:rsidR="00446F53" w:rsidRPr="00446F53" w14:paraId="126078CD" w14:textId="77777777" w:rsidTr="00446F53">
        <w:trPr>
          <w:tblCellSpacing w:w="15" w:type="dxa"/>
        </w:trPr>
        <w:tc>
          <w:tcPr>
            <w:tcW w:w="3105" w:type="dxa"/>
            <w:vAlign w:val="center"/>
            <w:hideMark/>
          </w:tcPr>
          <w:p w14:paraId="4B338EBA" w14:textId="77777777" w:rsidR="00446F53" w:rsidRPr="00446F53" w:rsidRDefault="00446F53" w:rsidP="00446F53">
            <w:pPr>
              <w:rPr>
                <w:rFonts w:ascii="Gabriola" w:hAnsi="Gabriola"/>
                <w:sz w:val="20"/>
                <w:szCs w:val="20"/>
              </w:rPr>
            </w:pPr>
            <w:r w:rsidRPr="00446F53">
              <w:rPr>
                <w:rFonts w:ascii="Gabriola" w:hAnsi="Gabriola"/>
                <w:sz w:val="20"/>
                <w:szCs w:val="20"/>
              </w:rPr>
              <w:t>Age</w:t>
            </w:r>
          </w:p>
        </w:tc>
        <w:tc>
          <w:tcPr>
            <w:tcW w:w="3285" w:type="dxa"/>
            <w:vAlign w:val="center"/>
            <w:hideMark/>
          </w:tcPr>
          <w:p w14:paraId="13F7540F" w14:textId="77777777" w:rsidR="00446F53" w:rsidRPr="00446F53" w:rsidRDefault="00446F53" w:rsidP="00446F53">
            <w:pPr>
              <w:rPr>
                <w:rFonts w:ascii="Gabriola" w:hAnsi="Gabriola"/>
                <w:sz w:val="20"/>
                <w:szCs w:val="20"/>
              </w:rPr>
            </w:pPr>
            <w:r w:rsidRPr="00446F53">
              <w:rPr>
                <w:rFonts w:ascii="Gabriola" w:hAnsi="Gabriola"/>
                <w:sz w:val="20"/>
                <w:szCs w:val="20"/>
              </w:rPr>
              <w:t>0.2506</w:t>
            </w:r>
          </w:p>
        </w:tc>
      </w:tr>
      <w:tr w:rsidR="00446F53" w:rsidRPr="00446F53" w14:paraId="02C38B4D" w14:textId="77777777" w:rsidTr="00446F53">
        <w:trPr>
          <w:tblCellSpacing w:w="15" w:type="dxa"/>
        </w:trPr>
        <w:tc>
          <w:tcPr>
            <w:tcW w:w="3105" w:type="dxa"/>
            <w:vAlign w:val="center"/>
            <w:hideMark/>
          </w:tcPr>
          <w:p w14:paraId="1A07108A" w14:textId="77777777" w:rsidR="00446F53" w:rsidRPr="00446F53" w:rsidRDefault="00446F53" w:rsidP="00446F53">
            <w:pPr>
              <w:rPr>
                <w:rFonts w:ascii="Gabriola" w:hAnsi="Gabriola"/>
                <w:sz w:val="20"/>
                <w:szCs w:val="20"/>
              </w:rPr>
            </w:pPr>
            <w:r w:rsidRPr="00446F53">
              <w:rPr>
                <w:rFonts w:ascii="Gabriola" w:hAnsi="Gabriola"/>
                <w:sz w:val="20"/>
                <w:szCs w:val="20"/>
              </w:rPr>
              <w:t>Balance</w:t>
            </w:r>
          </w:p>
        </w:tc>
        <w:tc>
          <w:tcPr>
            <w:tcW w:w="3285" w:type="dxa"/>
            <w:vAlign w:val="center"/>
            <w:hideMark/>
          </w:tcPr>
          <w:p w14:paraId="1C123D3A" w14:textId="77777777" w:rsidR="00446F53" w:rsidRPr="00446F53" w:rsidRDefault="00446F53" w:rsidP="00446F53">
            <w:pPr>
              <w:rPr>
                <w:rFonts w:ascii="Gabriola" w:hAnsi="Gabriola"/>
                <w:sz w:val="20"/>
                <w:szCs w:val="20"/>
              </w:rPr>
            </w:pPr>
            <w:r w:rsidRPr="00446F53">
              <w:rPr>
                <w:rFonts w:ascii="Gabriola" w:hAnsi="Gabriola"/>
                <w:sz w:val="20"/>
                <w:szCs w:val="20"/>
              </w:rPr>
              <w:t>0.1421</w:t>
            </w:r>
          </w:p>
        </w:tc>
      </w:tr>
      <w:tr w:rsidR="00446F53" w:rsidRPr="00446F53" w14:paraId="02071042" w14:textId="77777777" w:rsidTr="00446F53">
        <w:trPr>
          <w:tblCellSpacing w:w="15" w:type="dxa"/>
        </w:trPr>
        <w:tc>
          <w:tcPr>
            <w:tcW w:w="3105" w:type="dxa"/>
            <w:vAlign w:val="center"/>
            <w:hideMark/>
          </w:tcPr>
          <w:p w14:paraId="22C3C96A" w14:textId="77777777" w:rsidR="00446F53" w:rsidRPr="00446F53" w:rsidRDefault="00446F53" w:rsidP="00446F53">
            <w:pPr>
              <w:rPr>
                <w:rFonts w:ascii="Gabriola" w:hAnsi="Gabriola"/>
                <w:sz w:val="20"/>
                <w:szCs w:val="20"/>
              </w:rPr>
            </w:pPr>
            <w:r w:rsidRPr="00446F53">
              <w:rPr>
                <w:rFonts w:ascii="Gabriola" w:hAnsi="Gabriola"/>
                <w:sz w:val="20"/>
                <w:szCs w:val="20"/>
              </w:rPr>
              <w:t>Estimated Salary</w:t>
            </w:r>
          </w:p>
        </w:tc>
        <w:tc>
          <w:tcPr>
            <w:tcW w:w="3285" w:type="dxa"/>
            <w:vAlign w:val="center"/>
            <w:hideMark/>
          </w:tcPr>
          <w:p w14:paraId="4C12A314" w14:textId="77777777" w:rsidR="00446F53" w:rsidRPr="00446F53" w:rsidRDefault="00446F53" w:rsidP="00446F53">
            <w:pPr>
              <w:rPr>
                <w:rFonts w:ascii="Gabriola" w:hAnsi="Gabriola"/>
                <w:sz w:val="20"/>
                <w:szCs w:val="20"/>
              </w:rPr>
            </w:pPr>
            <w:r w:rsidRPr="00446F53">
              <w:rPr>
                <w:rFonts w:ascii="Gabriola" w:hAnsi="Gabriola"/>
                <w:sz w:val="20"/>
                <w:szCs w:val="20"/>
              </w:rPr>
              <w:t>0.1380</w:t>
            </w:r>
          </w:p>
        </w:tc>
      </w:tr>
      <w:tr w:rsidR="00446F53" w:rsidRPr="00446F53" w14:paraId="75BF5B88" w14:textId="77777777" w:rsidTr="00446F53">
        <w:trPr>
          <w:tblCellSpacing w:w="15" w:type="dxa"/>
        </w:trPr>
        <w:tc>
          <w:tcPr>
            <w:tcW w:w="3105" w:type="dxa"/>
            <w:vAlign w:val="center"/>
            <w:hideMark/>
          </w:tcPr>
          <w:p w14:paraId="64076D38" w14:textId="77777777" w:rsidR="00446F53" w:rsidRPr="00446F53" w:rsidRDefault="00446F53" w:rsidP="00446F53">
            <w:pPr>
              <w:rPr>
                <w:rFonts w:ascii="Gabriola" w:hAnsi="Gabriola"/>
                <w:sz w:val="20"/>
                <w:szCs w:val="20"/>
              </w:rPr>
            </w:pPr>
            <w:r w:rsidRPr="00446F53">
              <w:rPr>
                <w:rFonts w:ascii="Gabriola" w:hAnsi="Gabriola"/>
                <w:sz w:val="20"/>
                <w:szCs w:val="20"/>
              </w:rPr>
              <w:t>Credit Score</w:t>
            </w:r>
          </w:p>
        </w:tc>
        <w:tc>
          <w:tcPr>
            <w:tcW w:w="3285" w:type="dxa"/>
            <w:vAlign w:val="center"/>
            <w:hideMark/>
          </w:tcPr>
          <w:p w14:paraId="0BF5F4DC" w14:textId="77777777" w:rsidR="00446F53" w:rsidRPr="00446F53" w:rsidRDefault="00446F53" w:rsidP="00446F53">
            <w:pPr>
              <w:rPr>
                <w:rFonts w:ascii="Gabriola" w:hAnsi="Gabriola"/>
                <w:sz w:val="20"/>
                <w:szCs w:val="20"/>
              </w:rPr>
            </w:pPr>
            <w:r w:rsidRPr="00446F53">
              <w:rPr>
                <w:rFonts w:ascii="Gabriola" w:hAnsi="Gabriola"/>
                <w:sz w:val="20"/>
                <w:szCs w:val="20"/>
              </w:rPr>
              <w:t>0.1348</w:t>
            </w:r>
          </w:p>
        </w:tc>
      </w:tr>
      <w:tr w:rsidR="00446F53" w:rsidRPr="00446F53" w14:paraId="684E3970" w14:textId="77777777" w:rsidTr="00446F53">
        <w:trPr>
          <w:tblCellSpacing w:w="15" w:type="dxa"/>
        </w:trPr>
        <w:tc>
          <w:tcPr>
            <w:tcW w:w="3105" w:type="dxa"/>
            <w:vAlign w:val="center"/>
            <w:hideMark/>
          </w:tcPr>
          <w:p w14:paraId="492778C7" w14:textId="77777777" w:rsidR="00446F53" w:rsidRPr="00446F53" w:rsidRDefault="00446F53" w:rsidP="00446F53">
            <w:pPr>
              <w:rPr>
                <w:rFonts w:ascii="Gabriola" w:hAnsi="Gabriola"/>
                <w:sz w:val="20"/>
                <w:szCs w:val="20"/>
              </w:rPr>
            </w:pPr>
            <w:r w:rsidRPr="00446F53">
              <w:rPr>
                <w:rFonts w:ascii="Gabriola" w:hAnsi="Gabriola"/>
                <w:sz w:val="20"/>
                <w:szCs w:val="20"/>
              </w:rPr>
              <w:t>Number of Products</w:t>
            </w:r>
          </w:p>
        </w:tc>
        <w:tc>
          <w:tcPr>
            <w:tcW w:w="3285" w:type="dxa"/>
            <w:vAlign w:val="center"/>
            <w:hideMark/>
          </w:tcPr>
          <w:p w14:paraId="0A513440" w14:textId="77777777" w:rsidR="00446F53" w:rsidRPr="00446F53" w:rsidRDefault="00446F53" w:rsidP="00446F53">
            <w:pPr>
              <w:rPr>
                <w:rFonts w:ascii="Gabriola" w:hAnsi="Gabriola"/>
                <w:sz w:val="20"/>
                <w:szCs w:val="20"/>
              </w:rPr>
            </w:pPr>
            <w:r w:rsidRPr="00446F53">
              <w:rPr>
                <w:rFonts w:ascii="Gabriola" w:hAnsi="Gabriola"/>
                <w:sz w:val="20"/>
                <w:szCs w:val="20"/>
              </w:rPr>
              <w:t>0.1315</w:t>
            </w:r>
          </w:p>
        </w:tc>
      </w:tr>
      <w:tr w:rsidR="00446F53" w:rsidRPr="00446F53" w14:paraId="0724423B" w14:textId="77777777" w:rsidTr="00446F53">
        <w:trPr>
          <w:tblCellSpacing w:w="15" w:type="dxa"/>
        </w:trPr>
        <w:tc>
          <w:tcPr>
            <w:tcW w:w="3105" w:type="dxa"/>
            <w:vAlign w:val="center"/>
            <w:hideMark/>
          </w:tcPr>
          <w:p w14:paraId="1BFE74C0" w14:textId="77777777" w:rsidR="00446F53" w:rsidRPr="00446F53" w:rsidRDefault="00446F53" w:rsidP="00446F53">
            <w:pPr>
              <w:rPr>
                <w:rFonts w:ascii="Gabriola" w:hAnsi="Gabriola"/>
                <w:sz w:val="20"/>
                <w:szCs w:val="20"/>
              </w:rPr>
            </w:pPr>
            <w:r w:rsidRPr="00446F53">
              <w:rPr>
                <w:rFonts w:ascii="Gabriola" w:hAnsi="Gabriola"/>
                <w:sz w:val="20"/>
                <w:szCs w:val="20"/>
              </w:rPr>
              <w:t>Tenure</w:t>
            </w:r>
          </w:p>
        </w:tc>
        <w:tc>
          <w:tcPr>
            <w:tcW w:w="3285" w:type="dxa"/>
            <w:vAlign w:val="center"/>
            <w:hideMark/>
          </w:tcPr>
          <w:p w14:paraId="0BD1B548" w14:textId="77777777" w:rsidR="00446F53" w:rsidRPr="00446F53" w:rsidRDefault="00446F53" w:rsidP="00446F53">
            <w:pPr>
              <w:rPr>
                <w:rFonts w:ascii="Gabriola" w:hAnsi="Gabriola"/>
                <w:sz w:val="20"/>
                <w:szCs w:val="20"/>
              </w:rPr>
            </w:pPr>
            <w:r w:rsidRPr="00446F53">
              <w:rPr>
                <w:rFonts w:ascii="Gabriola" w:hAnsi="Gabriola"/>
                <w:sz w:val="20"/>
                <w:szCs w:val="20"/>
              </w:rPr>
              <w:t>0.0797</w:t>
            </w:r>
          </w:p>
        </w:tc>
      </w:tr>
      <w:tr w:rsidR="00446F53" w:rsidRPr="00446F53" w14:paraId="20A60E80" w14:textId="77777777" w:rsidTr="00446F53">
        <w:trPr>
          <w:tblCellSpacing w:w="15" w:type="dxa"/>
        </w:trPr>
        <w:tc>
          <w:tcPr>
            <w:tcW w:w="3105" w:type="dxa"/>
            <w:vAlign w:val="center"/>
            <w:hideMark/>
          </w:tcPr>
          <w:p w14:paraId="150D9852" w14:textId="77777777" w:rsidR="00446F53" w:rsidRPr="00446F53" w:rsidRDefault="00446F53" w:rsidP="00446F53">
            <w:pPr>
              <w:rPr>
                <w:rFonts w:ascii="Gabriola" w:hAnsi="Gabriola"/>
                <w:sz w:val="20"/>
                <w:szCs w:val="20"/>
              </w:rPr>
            </w:pPr>
            <w:r w:rsidRPr="00446F53">
              <w:rPr>
                <w:rFonts w:ascii="Gabriola" w:hAnsi="Gabriola"/>
                <w:sz w:val="20"/>
                <w:szCs w:val="20"/>
              </w:rPr>
              <w:t>Is Active Member</w:t>
            </w:r>
          </w:p>
        </w:tc>
        <w:tc>
          <w:tcPr>
            <w:tcW w:w="3285" w:type="dxa"/>
            <w:vAlign w:val="center"/>
            <w:hideMark/>
          </w:tcPr>
          <w:p w14:paraId="45992ED2" w14:textId="77777777" w:rsidR="00446F53" w:rsidRPr="00446F53" w:rsidRDefault="00446F53" w:rsidP="00446F53">
            <w:pPr>
              <w:rPr>
                <w:rFonts w:ascii="Gabriola" w:hAnsi="Gabriola"/>
                <w:sz w:val="20"/>
                <w:szCs w:val="20"/>
              </w:rPr>
            </w:pPr>
            <w:r w:rsidRPr="00446F53">
              <w:rPr>
                <w:rFonts w:ascii="Gabriola" w:hAnsi="Gabriola"/>
                <w:sz w:val="20"/>
                <w:szCs w:val="20"/>
              </w:rPr>
              <w:t>0.0369</w:t>
            </w:r>
          </w:p>
        </w:tc>
      </w:tr>
      <w:tr w:rsidR="00446F53" w:rsidRPr="00446F53" w14:paraId="074ECD7C" w14:textId="77777777" w:rsidTr="00446F53">
        <w:trPr>
          <w:tblCellSpacing w:w="15" w:type="dxa"/>
        </w:trPr>
        <w:tc>
          <w:tcPr>
            <w:tcW w:w="3105" w:type="dxa"/>
            <w:vAlign w:val="center"/>
            <w:hideMark/>
          </w:tcPr>
          <w:p w14:paraId="1D8700AB" w14:textId="77777777" w:rsidR="00446F53" w:rsidRPr="00446F53" w:rsidRDefault="00446F53" w:rsidP="00446F53">
            <w:pPr>
              <w:rPr>
                <w:rFonts w:ascii="Gabriola" w:hAnsi="Gabriola"/>
                <w:sz w:val="20"/>
                <w:szCs w:val="20"/>
              </w:rPr>
            </w:pPr>
            <w:r w:rsidRPr="00446F53">
              <w:rPr>
                <w:rFonts w:ascii="Gabriola" w:hAnsi="Gabriola"/>
                <w:sz w:val="20"/>
                <w:szCs w:val="20"/>
              </w:rPr>
              <w:t>Geography – Germany</w:t>
            </w:r>
          </w:p>
        </w:tc>
        <w:tc>
          <w:tcPr>
            <w:tcW w:w="3285" w:type="dxa"/>
            <w:vAlign w:val="center"/>
            <w:hideMark/>
          </w:tcPr>
          <w:p w14:paraId="5F31747D" w14:textId="77777777" w:rsidR="00446F53" w:rsidRPr="00446F53" w:rsidRDefault="00446F53" w:rsidP="00446F53">
            <w:pPr>
              <w:rPr>
                <w:rFonts w:ascii="Gabriola" w:hAnsi="Gabriola"/>
                <w:sz w:val="20"/>
                <w:szCs w:val="20"/>
              </w:rPr>
            </w:pPr>
            <w:r w:rsidRPr="00446F53">
              <w:rPr>
                <w:rFonts w:ascii="Gabriola" w:hAnsi="Gabriola"/>
                <w:sz w:val="20"/>
                <w:szCs w:val="20"/>
              </w:rPr>
              <w:t>0.0334</w:t>
            </w:r>
          </w:p>
        </w:tc>
      </w:tr>
      <w:tr w:rsidR="00446F53" w:rsidRPr="00446F53" w14:paraId="25AD70AD" w14:textId="77777777" w:rsidTr="00446F53">
        <w:trPr>
          <w:tblCellSpacing w:w="15" w:type="dxa"/>
        </w:trPr>
        <w:tc>
          <w:tcPr>
            <w:tcW w:w="3105" w:type="dxa"/>
            <w:vAlign w:val="center"/>
            <w:hideMark/>
          </w:tcPr>
          <w:p w14:paraId="752DBB00" w14:textId="77777777" w:rsidR="00446F53" w:rsidRPr="00446F53" w:rsidRDefault="00446F53" w:rsidP="00446F53">
            <w:pPr>
              <w:rPr>
                <w:rFonts w:ascii="Gabriola" w:hAnsi="Gabriola"/>
                <w:sz w:val="20"/>
                <w:szCs w:val="20"/>
              </w:rPr>
            </w:pPr>
            <w:r w:rsidRPr="00446F53">
              <w:rPr>
                <w:rFonts w:ascii="Gabriola" w:hAnsi="Gabriola"/>
                <w:sz w:val="20"/>
                <w:szCs w:val="20"/>
              </w:rPr>
              <w:t>Gender – Male</w:t>
            </w:r>
          </w:p>
        </w:tc>
        <w:tc>
          <w:tcPr>
            <w:tcW w:w="3285" w:type="dxa"/>
            <w:vAlign w:val="center"/>
            <w:hideMark/>
          </w:tcPr>
          <w:p w14:paraId="766BEE9A" w14:textId="77777777" w:rsidR="00446F53" w:rsidRPr="00446F53" w:rsidRDefault="00446F53" w:rsidP="00446F53">
            <w:pPr>
              <w:rPr>
                <w:rFonts w:ascii="Gabriola" w:hAnsi="Gabriola"/>
                <w:sz w:val="20"/>
                <w:szCs w:val="20"/>
              </w:rPr>
            </w:pPr>
            <w:r w:rsidRPr="00446F53">
              <w:rPr>
                <w:rFonts w:ascii="Gabriola" w:hAnsi="Gabriola"/>
                <w:sz w:val="20"/>
                <w:szCs w:val="20"/>
              </w:rPr>
              <w:t>0.0202</w:t>
            </w:r>
          </w:p>
        </w:tc>
      </w:tr>
      <w:tr w:rsidR="00446F53" w:rsidRPr="00446F53" w14:paraId="58BC834B" w14:textId="77777777" w:rsidTr="00446F53">
        <w:trPr>
          <w:tblCellSpacing w:w="15" w:type="dxa"/>
        </w:trPr>
        <w:tc>
          <w:tcPr>
            <w:tcW w:w="3105" w:type="dxa"/>
            <w:vAlign w:val="center"/>
            <w:hideMark/>
          </w:tcPr>
          <w:p w14:paraId="09C85187" w14:textId="77777777" w:rsidR="00446F53" w:rsidRPr="00446F53" w:rsidRDefault="00446F53" w:rsidP="00446F53">
            <w:pPr>
              <w:rPr>
                <w:rFonts w:ascii="Gabriola" w:hAnsi="Gabriola"/>
                <w:sz w:val="20"/>
                <w:szCs w:val="20"/>
              </w:rPr>
            </w:pPr>
            <w:r w:rsidRPr="00446F53">
              <w:rPr>
                <w:rFonts w:ascii="Gabriola" w:hAnsi="Gabriola"/>
                <w:sz w:val="20"/>
                <w:szCs w:val="20"/>
              </w:rPr>
              <w:t>Has Credit Card</w:t>
            </w:r>
          </w:p>
        </w:tc>
        <w:tc>
          <w:tcPr>
            <w:tcW w:w="3285" w:type="dxa"/>
            <w:vAlign w:val="center"/>
            <w:hideMark/>
          </w:tcPr>
          <w:p w14:paraId="64EC4FC1" w14:textId="77777777" w:rsidR="00446F53" w:rsidRPr="00446F53" w:rsidRDefault="00446F53" w:rsidP="00446F53">
            <w:pPr>
              <w:rPr>
                <w:rFonts w:ascii="Gabriola" w:hAnsi="Gabriola"/>
                <w:sz w:val="20"/>
                <w:szCs w:val="20"/>
              </w:rPr>
            </w:pPr>
            <w:r w:rsidRPr="00446F53">
              <w:rPr>
                <w:rFonts w:ascii="Gabriola" w:hAnsi="Gabriola"/>
                <w:sz w:val="20"/>
                <w:szCs w:val="20"/>
              </w:rPr>
              <w:t>0.0183</w:t>
            </w:r>
          </w:p>
        </w:tc>
      </w:tr>
      <w:tr w:rsidR="00446F53" w:rsidRPr="00446F53" w14:paraId="38997459" w14:textId="77777777" w:rsidTr="00446F53">
        <w:trPr>
          <w:trHeight w:val="30"/>
          <w:tblCellSpacing w:w="15" w:type="dxa"/>
        </w:trPr>
        <w:tc>
          <w:tcPr>
            <w:tcW w:w="3105" w:type="dxa"/>
            <w:vAlign w:val="center"/>
            <w:hideMark/>
          </w:tcPr>
          <w:p w14:paraId="5305A877" w14:textId="77777777" w:rsidR="00446F53" w:rsidRPr="00446F53" w:rsidRDefault="00446F53" w:rsidP="00446F53">
            <w:pPr>
              <w:rPr>
                <w:rFonts w:ascii="Gabriola" w:hAnsi="Gabriola"/>
                <w:sz w:val="20"/>
                <w:szCs w:val="20"/>
              </w:rPr>
            </w:pPr>
            <w:r w:rsidRPr="00446F53">
              <w:rPr>
                <w:rFonts w:ascii="Gabriola" w:hAnsi="Gabriola"/>
                <w:sz w:val="20"/>
                <w:szCs w:val="20"/>
              </w:rPr>
              <w:lastRenderedPageBreak/>
              <w:t>Geography – Spain</w:t>
            </w:r>
          </w:p>
        </w:tc>
        <w:tc>
          <w:tcPr>
            <w:tcW w:w="3285" w:type="dxa"/>
            <w:vAlign w:val="center"/>
            <w:hideMark/>
          </w:tcPr>
          <w:p w14:paraId="1B1CBD5E" w14:textId="77777777" w:rsidR="00446F53" w:rsidRPr="00446F53" w:rsidRDefault="00446F53" w:rsidP="00446F53">
            <w:pPr>
              <w:rPr>
                <w:rFonts w:ascii="Gabriola" w:hAnsi="Gabriola"/>
                <w:sz w:val="20"/>
                <w:szCs w:val="20"/>
              </w:rPr>
            </w:pPr>
            <w:r w:rsidRPr="00446F53">
              <w:rPr>
                <w:rFonts w:ascii="Gabriola" w:hAnsi="Gabriola"/>
                <w:sz w:val="20"/>
                <w:szCs w:val="20"/>
              </w:rPr>
              <w:t>0.0145</w:t>
            </w:r>
          </w:p>
        </w:tc>
      </w:tr>
    </w:tbl>
    <w:p w14:paraId="79694A00" w14:textId="77777777" w:rsidR="00A9229E" w:rsidRDefault="00A9229E" w:rsidP="0039131A">
      <w:pPr>
        <w:rPr>
          <w:rFonts w:ascii="Gabriola" w:hAnsi="Gabriola"/>
          <w:sz w:val="20"/>
          <w:szCs w:val="20"/>
        </w:rPr>
      </w:pPr>
    </w:p>
    <w:p w14:paraId="0593BA55" w14:textId="77777777" w:rsidR="00D80B37" w:rsidRPr="00D80B37" w:rsidRDefault="00D80B37" w:rsidP="00D80B37">
      <w:pPr>
        <w:rPr>
          <w:rFonts w:ascii="Gabriola" w:hAnsi="Gabriola"/>
          <w:sz w:val="28"/>
          <w:szCs w:val="28"/>
        </w:rPr>
      </w:pPr>
      <w:r w:rsidRPr="00D80B37">
        <w:rPr>
          <w:rFonts w:ascii="Gabriola" w:hAnsi="Gabriola"/>
          <w:b/>
          <w:bCs/>
          <w:sz w:val="28"/>
          <w:szCs w:val="28"/>
        </w:rPr>
        <w:t>Age</w:t>
      </w:r>
      <w:r w:rsidRPr="00D80B37">
        <w:rPr>
          <w:rFonts w:ascii="Gabriola" w:hAnsi="Gabriola"/>
          <w:sz w:val="28"/>
          <w:szCs w:val="28"/>
        </w:rPr>
        <w:t xml:space="preserve"> was the most important feature, with an importance of 0.2506. Balance, estimated salary, credit score, and number of products also contributed substantially to the model.</w:t>
      </w:r>
    </w:p>
    <w:p w14:paraId="0F5FFC70" w14:textId="3FC6CDFB" w:rsidR="00D80B37" w:rsidRPr="00D80B37" w:rsidRDefault="00D80B37" w:rsidP="00D80B37">
      <w:pPr>
        <w:rPr>
          <w:rFonts w:ascii="Gabriola" w:hAnsi="Gabriola"/>
          <w:sz w:val="28"/>
          <w:szCs w:val="28"/>
        </w:rPr>
      </w:pPr>
      <w:r w:rsidRPr="00D80B37">
        <w:rPr>
          <w:rFonts w:ascii="Gabriola" w:hAnsi="Gabriola"/>
          <w:sz w:val="28"/>
          <w:szCs w:val="28"/>
        </w:rPr>
        <w:t>The relatively lower importance of Is</w:t>
      </w:r>
      <w:r>
        <w:rPr>
          <w:rFonts w:ascii="Gabriola" w:hAnsi="Gabriola"/>
          <w:sz w:val="28"/>
          <w:szCs w:val="28"/>
        </w:rPr>
        <w:t xml:space="preserve"> </w:t>
      </w:r>
      <w:r w:rsidRPr="00D80B37">
        <w:rPr>
          <w:rFonts w:ascii="Gabriola" w:hAnsi="Gabriola"/>
          <w:sz w:val="28"/>
          <w:szCs w:val="28"/>
        </w:rPr>
        <w:t>Active</w:t>
      </w:r>
      <w:r>
        <w:rPr>
          <w:rFonts w:ascii="Gabriola" w:hAnsi="Gabriola"/>
          <w:sz w:val="28"/>
          <w:szCs w:val="28"/>
        </w:rPr>
        <w:t xml:space="preserve"> </w:t>
      </w:r>
      <w:r w:rsidRPr="00D80B37">
        <w:rPr>
          <w:rFonts w:ascii="Gabriola" w:hAnsi="Gabriola"/>
          <w:sz w:val="28"/>
          <w:szCs w:val="28"/>
        </w:rPr>
        <w:t>Member in the Random Forest does not mean that engagement is unimportant. The EDA showed a clear difference in churn rates between active and inactive customers. Feature importance measures should therefore be interpreted together with the descriptive analysis rather than in isolation.</w:t>
      </w:r>
    </w:p>
    <w:p w14:paraId="706418F2" w14:textId="77777777" w:rsidR="00D80B37" w:rsidRPr="00D80B37" w:rsidRDefault="00D80B37" w:rsidP="00D80B37">
      <w:pPr>
        <w:rPr>
          <w:rFonts w:ascii="Gabriola" w:hAnsi="Gabriola"/>
          <w:sz w:val="28"/>
          <w:szCs w:val="28"/>
        </w:rPr>
      </w:pPr>
      <w:r w:rsidRPr="00D80B37">
        <w:rPr>
          <w:rFonts w:ascii="Gabriola" w:hAnsi="Gabriola"/>
          <w:sz w:val="28"/>
          <w:szCs w:val="28"/>
        </w:rPr>
        <w:t xml:space="preserve">These values represent </w:t>
      </w:r>
      <w:r w:rsidRPr="00D80B37">
        <w:rPr>
          <w:rFonts w:ascii="Gabriola" w:hAnsi="Gabriola"/>
          <w:b/>
          <w:bCs/>
          <w:sz w:val="28"/>
          <w:szCs w:val="28"/>
        </w:rPr>
        <w:t>predictive importance, not causal effects</w:t>
      </w:r>
      <w:r w:rsidRPr="00D80B37">
        <w:rPr>
          <w:rFonts w:ascii="Gabriola" w:hAnsi="Gabriola"/>
          <w:sz w:val="28"/>
          <w:szCs w:val="28"/>
        </w:rPr>
        <w:t>. For example, a high feature importance for age does not establish that age itself causes customers to churn.</w:t>
      </w:r>
    </w:p>
    <w:p w14:paraId="4B1DE7F6" w14:textId="144376A3" w:rsidR="00D80B37" w:rsidRPr="00D80B37" w:rsidRDefault="00D80B37" w:rsidP="00D80B37">
      <w:pPr>
        <w:rPr>
          <w:rFonts w:ascii="Gabriola" w:hAnsi="Gabriola"/>
          <w:b/>
          <w:bCs/>
          <w:sz w:val="28"/>
          <w:szCs w:val="28"/>
        </w:rPr>
      </w:pPr>
      <w:r w:rsidRPr="00D80B37">
        <w:rPr>
          <w:rFonts w:ascii="Gabriola" w:hAnsi="Gabriola"/>
          <w:b/>
          <w:bCs/>
          <w:sz w:val="28"/>
          <w:szCs w:val="28"/>
        </w:rPr>
        <w:t>5</w:t>
      </w:r>
      <w:r w:rsidR="002F4CB5">
        <w:rPr>
          <w:rFonts w:ascii="Gabriola" w:hAnsi="Gabriola"/>
          <w:b/>
          <w:bCs/>
          <w:sz w:val="28"/>
          <w:szCs w:val="28"/>
        </w:rPr>
        <w:t>.</w:t>
      </w:r>
      <w:r w:rsidRPr="00D80B37">
        <w:rPr>
          <w:rFonts w:ascii="Gabriola" w:hAnsi="Gabriola"/>
          <w:b/>
          <w:bCs/>
          <w:sz w:val="28"/>
          <w:szCs w:val="28"/>
        </w:rPr>
        <w:t xml:space="preserve"> Churn Probability Threshold Analysis</w:t>
      </w:r>
    </w:p>
    <w:p w14:paraId="55589F82" w14:textId="77777777" w:rsidR="00D80B37" w:rsidRPr="00D80B37" w:rsidRDefault="00D80B37" w:rsidP="00D80B37">
      <w:pPr>
        <w:rPr>
          <w:rFonts w:ascii="Gabriola" w:hAnsi="Gabriola"/>
          <w:sz w:val="28"/>
          <w:szCs w:val="28"/>
        </w:rPr>
      </w:pPr>
      <w:r w:rsidRPr="00D80B37">
        <w:rPr>
          <w:rFonts w:ascii="Gabriola" w:hAnsi="Gabriola"/>
          <w:sz w:val="28"/>
          <w:szCs w:val="28"/>
        </w:rPr>
        <w:t>Since the primary purpose of the model is customer retention, the probability threshold was evaluated instead of relying exclusively on the standard 0.50 threshold.</w:t>
      </w:r>
    </w:p>
    <w:tbl>
      <w:tblPr>
        <w:tblW w:w="9521" w:type="dxa"/>
        <w:tblCellSpacing w:w="15" w:type="dxa"/>
        <w:tblCellMar>
          <w:top w:w="15" w:type="dxa"/>
          <w:left w:w="15" w:type="dxa"/>
          <w:bottom w:w="15" w:type="dxa"/>
          <w:right w:w="15" w:type="dxa"/>
        </w:tblCellMar>
        <w:tblLook w:val="04A0" w:firstRow="1" w:lastRow="0" w:firstColumn="1" w:lastColumn="0" w:noHBand="0" w:noVBand="1"/>
      </w:tblPr>
      <w:tblGrid>
        <w:gridCol w:w="2726"/>
        <w:gridCol w:w="2439"/>
        <w:gridCol w:w="2150"/>
        <w:gridCol w:w="2206"/>
      </w:tblGrid>
      <w:tr w:rsidR="00951D52" w:rsidRPr="00951D52" w14:paraId="776608B7" w14:textId="77777777" w:rsidTr="00951D52">
        <w:trPr>
          <w:trHeight w:val="713"/>
          <w:tblHeader/>
          <w:tblCellSpacing w:w="15" w:type="dxa"/>
        </w:trPr>
        <w:tc>
          <w:tcPr>
            <w:tcW w:w="0" w:type="auto"/>
            <w:vAlign w:val="center"/>
            <w:hideMark/>
          </w:tcPr>
          <w:p w14:paraId="3AAC3D84" w14:textId="77777777" w:rsidR="00951D52" w:rsidRPr="00951D52" w:rsidRDefault="00951D52" w:rsidP="00951D52">
            <w:pPr>
              <w:rPr>
                <w:rFonts w:ascii="Gabriola" w:hAnsi="Gabriola"/>
                <w:b/>
                <w:bCs/>
                <w:sz w:val="28"/>
                <w:szCs w:val="28"/>
              </w:rPr>
            </w:pPr>
            <w:r w:rsidRPr="00951D52">
              <w:rPr>
                <w:rFonts w:ascii="Gabriola" w:hAnsi="Gabriola"/>
                <w:b/>
                <w:bCs/>
                <w:sz w:val="28"/>
                <w:szCs w:val="28"/>
              </w:rPr>
              <w:t>Threshold</w:t>
            </w:r>
          </w:p>
        </w:tc>
        <w:tc>
          <w:tcPr>
            <w:tcW w:w="0" w:type="auto"/>
            <w:vAlign w:val="center"/>
            <w:hideMark/>
          </w:tcPr>
          <w:p w14:paraId="7CC0BEA6" w14:textId="77777777" w:rsidR="00951D52" w:rsidRPr="00951D52" w:rsidRDefault="00951D52" w:rsidP="00951D52">
            <w:pPr>
              <w:rPr>
                <w:rFonts w:ascii="Gabriola" w:hAnsi="Gabriola"/>
                <w:b/>
                <w:bCs/>
                <w:sz w:val="28"/>
                <w:szCs w:val="28"/>
              </w:rPr>
            </w:pPr>
            <w:r w:rsidRPr="00951D52">
              <w:rPr>
                <w:rFonts w:ascii="Gabriola" w:hAnsi="Gabriola"/>
                <w:b/>
                <w:bCs/>
                <w:sz w:val="28"/>
                <w:szCs w:val="28"/>
              </w:rPr>
              <w:t>Precision</w:t>
            </w:r>
          </w:p>
        </w:tc>
        <w:tc>
          <w:tcPr>
            <w:tcW w:w="0" w:type="auto"/>
            <w:vAlign w:val="center"/>
            <w:hideMark/>
          </w:tcPr>
          <w:p w14:paraId="095EF45F" w14:textId="77777777" w:rsidR="00951D52" w:rsidRPr="00951D52" w:rsidRDefault="00951D52" w:rsidP="00951D52">
            <w:pPr>
              <w:rPr>
                <w:rFonts w:ascii="Gabriola" w:hAnsi="Gabriola"/>
                <w:b/>
                <w:bCs/>
                <w:sz w:val="28"/>
                <w:szCs w:val="28"/>
              </w:rPr>
            </w:pPr>
            <w:r w:rsidRPr="00951D52">
              <w:rPr>
                <w:rFonts w:ascii="Gabriola" w:hAnsi="Gabriola"/>
                <w:b/>
                <w:bCs/>
                <w:sz w:val="28"/>
                <w:szCs w:val="28"/>
              </w:rPr>
              <w:t>Recall</w:t>
            </w:r>
          </w:p>
        </w:tc>
        <w:tc>
          <w:tcPr>
            <w:tcW w:w="0" w:type="auto"/>
            <w:vAlign w:val="center"/>
            <w:hideMark/>
          </w:tcPr>
          <w:p w14:paraId="1AD1A2FA" w14:textId="77777777" w:rsidR="00951D52" w:rsidRPr="00951D52" w:rsidRDefault="00951D52" w:rsidP="00951D52">
            <w:pPr>
              <w:rPr>
                <w:rFonts w:ascii="Gabriola" w:hAnsi="Gabriola"/>
                <w:b/>
                <w:bCs/>
                <w:sz w:val="28"/>
                <w:szCs w:val="28"/>
              </w:rPr>
            </w:pPr>
            <w:r w:rsidRPr="00951D52">
              <w:rPr>
                <w:rFonts w:ascii="Gabriola" w:hAnsi="Gabriola"/>
                <w:b/>
                <w:bCs/>
                <w:sz w:val="28"/>
                <w:szCs w:val="28"/>
              </w:rPr>
              <w:t>F1-Score</w:t>
            </w:r>
          </w:p>
        </w:tc>
      </w:tr>
      <w:tr w:rsidR="00951D52" w:rsidRPr="00951D52" w14:paraId="3C7B8683" w14:textId="77777777" w:rsidTr="00951D52">
        <w:trPr>
          <w:trHeight w:val="713"/>
          <w:tblCellSpacing w:w="15" w:type="dxa"/>
        </w:trPr>
        <w:tc>
          <w:tcPr>
            <w:tcW w:w="0" w:type="auto"/>
            <w:vAlign w:val="center"/>
            <w:hideMark/>
          </w:tcPr>
          <w:p w14:paraId="206941A7" w14:textId="77777777" w:rsidR="00951D52" w:rsidRPr="00951D52" w:rsidRDefault="00951D52" w:rsidP="00951D52">
            <w:pPr>
              <w:rPr>
                <w:rFonts w:ascii="Gabriola" w:hAnsi="Gabriola"/>
                <w:sz w:val="28"/>
                <w:szCs w:val="28"/>
              </w:rPr>
            </w:pPr>
            <w:r w:rsidRPr="00951D52">
              <w:rPr>
                <w:rFonts w:ascii="Gabriola" w:hAnsi="Gabriola"/>
                <w:sz w:val="28"/>
                <w:szCs w:val="28"/>
              </w:rPr>
              <w:t>0.30</w:t>
            </w:r>
          </w:p>
        </w:tc>
        <w:tc>
          <w:tcPr>
            <w:tcW w:w="0" w:type="auto"/>
            <w:vAlign w:val="center"/>
            <w:hideMark/>
          </w:tcPr>
          <w:p w14:paraId="0108702D" w14:textId="77777777" w:rsidR="00951D52" w:rsidRPr="00951D52" w:rsidRDefault="00951D52" w:rsidP="00951D52">
            <w:pPr>
              <w:rPr>
                <w:rFonts w:ascii="Gabriola" w:hAnsi="Gabriola"/>
                <w:sz w:val="28"/>
                <w:szCs w:val="28"/>
              </w:rPr>
            </w:pPr>
            <w:r w:rsidRPr="00951D52">
              <w:rPr>
                <w:rFonts w:ascii="Gabriola" w:hAnsi="Gabriola"/>
                <w:b/>
                <w:bCs/>
                <w:sz w:val="28"/>
                <w:szCs w:val="28"/>
              </w:rPr>
              <w:t>59.42%</w:t>
            </w:r>
          </w:p>
        </w:tc>
        <w:tc>
          <w:tcPr>
            <w:tcW w:w="0" w:type="auto"/>
            <w:vAlign w:val="center"/>
            <w:hideMark/>
          </w:tcPr>
          <w:p w14:paraId="3BC40CEB" w14:textId="77777777" w:rsidR="00951D52" w:rsidRPr="00951D52" w:rsidRDefault="00951D52" w:rsidP="00951D52">
            <w:pPr>
              <w:rPr>
                <w:rFonts w:ascii="Gabriola" w:hAnsi="Gabriola"/>
                <w:sz w:val="28"/>
                <w:szCs w:val="28"/>
              </w:rPr>
            </w:pPr>
            <w:r w:rsidRPr="00951D52">
              <w:rPr>
                <w:rFonts w:ascii="Gabriola" w:hAnsi="Gabriola"/>
                <w:b/>
                <w:bCs/>
                <w:sz w:val="28"/>
                <w:szCs w:val="28"/>
              </w:rPr>
              <w:t>65.11%</w:t>
            </w:r>
          </w:p>
        </w:tc>
        <w:tc>
          <w:tcPr>
            <w:tcW w:w="0" w:type="auto"/>
            <w:vAlign w:val="center"/>
            <w:hideMark/>
          </w:tcPr>
          <w:p w14:paraId="6B307168" w14:textId="77777777" w:rsidR="00951D52" w:rsidRPr="00951D52" w:rsidRDefault="00951D52" w:rsidP="00951D52">
            <w:pPr>
              <w:rPr>
                <w:rFonts w:ascii="Gabriola" w:hAnsi="Gabriola"/>
                <w:sz w:val="28"/>
                <w:szCs w:val="28"/>
              </w:rPr>
            </w:pPr>
            <w:r w:rsidRPr="00951D52">
              <w:rPr>
                <w:rFonts w:ascii="Gabriola" w:hAnsi="Gabriola"/>
                <w:b/>
                <w:bCs/>
                <w:sz w:val="28"/>
                <w:szCs w:val="28"/>
              </w:rPr>
              <w:t>62.13%</w:t>
            </w:r>
          </w:p>
        </w:tc>
      </w:tr>
      <w:tr w:rsidR="00951D52" w:rsidRPr="00951D52" w14:paraId="79A34F17" w14:textId="77777777" w:rsidTr="00951D52">
        <w:trPr>
          <w:trHeight w:val="713"/>
          <w:tblCellSpacing w:w="15" w:type="dxa"/>
        </w:trPr>
        <w:tc>
          <w:tcPr>
            <w:tcW w:w="0" w:type="auto"/>
            <w:vAlign w:val="center"/>
            <w:hideMark/>
          </w:tcPr>
          <w:p w14:paraId="69E4206F" w14:textId="77777777" w:rsidR="00951D52" w:rsidRPr="00951D52" w:rsidRDefault="00951D52" w:rsidP="00951D52">
            <w:pPr>
              <w:rPr>
                <w:rFonts w:ascii="Gabriola" w:hAnsi="Gabriola"/>
                <w:sz w:val="28"/>
                <w:szCs w:val="28"/>
              </w:rPr>
            </w:pPr>
            <w:r w:rsidRPr="00951D52">
              <w:rPr>
                <w:rFonts w:ascii="Gabriola" w:hAnsi="Gabriola"/>
                <w:sz w:val="28"/>
                <w:szCs w:val="28"/>
              </w:rPr>
              <w:t>0.40</w:t>
            </w:r>
          </w:p>
        </w:tc>
        <w:tc>
          <w:tcPr>
            <w:tcW w:w="0" w:type="auto"/>
            <w:vAlign w:val="center"/>
            <w:hideMark/>
          </w:tcPr>
          <w:p w14:paraId="6FBD4226" w14:textId="77777777" w:rsidR="00951D52" w:rsidRPr="00951D52" w:rsidRDefault="00951D52" w:rsidP="00951D52">
            <w:pPr>
              <w:rPr>
                <w:rFonts w:ascii="Gabriola" w:hAnsi="Gabriola"/>
                <w:sz w:val="28"/>
                <w:szCs w:val="28"/>
              </w:rPr>
            </w:pPr>
            <w:r w:rsidRPr="00951D52">
              <w:rPr>
                <w:rFonts w:ascii="Gabriola" w:hAnsi="Gabriola"/>
                <w:sz w:val="28"/>
                <w:szCs w:val="28"/>
              </w:rPr>
              <w:t>69.65%</w:t>
            </w:r>
          </w:p>
        </w:tc>
        <w:tc>
          <w:tcPr>
            <w:tcW w:w="0" w:type="auto"/>
            <w:vAlign w:val="center"/>
            <w:hideMark/>
          </w:tcPr>
          <w:p w14:paraId="4A9FA75C" w14:textId="77777777" w:rsidR="00951D52" w:rsidRPr="00951D52" w:rsidRDefault="00951D52" w:rsidP="00951D52">
            <w:pPr>
              <w:rPr>
                <w:rFonts w:ascii="Gabriola" w:hAnsi="Gabriola"/>
                <w:sz w:val="28"/>
                <w:szCs w:val="28"/>
              </w:rPr>
            </w:pPr>
            <w:r w:rsidRPr="00951D52">
              <w:rPr>
                <w:rFonts w:ascii="Gabriola" w:hAnsi="Gabriola"/>
                <w:sz w:val="28"/>
                <w:szCs w:val="28"/>
              </w:rPr>
              <w:t>53.56%</w:t>
            </w:r>
          </w:p>
        </w:tc>
        <w:tc>
          <w:tcPr>
            <w:tcW w:w="0" w:type="auto"/>
            <w:vAlign w:val="center"/>
            <w:hideMark/>
          </w:tcPr>
          <w:p w14:paraId="69E4627D" w14:textId="77777777" w:rsidR="00951D52" w:rsidRPr="00951D52" w:rsidRDefault="00951D52" w:rsidP="00951D52">
            <w:pPr>
              <w:rPr>
                <w:rFonts w:ascii="Gabriola" w:hAnsi="Gabriola"/>
                <w:sz w:val="28"/>
                <w:szCs w:val="28"/>
              </w:rPr>
            </w:pPr>
            <w:r w:rsidRPr="00951D52">
              <w:rPr>
                <w:rFonts w:ascii="Gabriola" w:hAnsi="Gabriola"/>
                <w:sz w:val="28"/>
                <w:szCs w:val="28"/>
              </w:rPr>
              <w:t>60.56%</w:t>
            </w:r>
          </w:p>
        </w:tc>
      </w:tr>
      <w:tr w:rsidR="00951D52" w:rsidRPr="00951D52" w14:paraId="62B316B1" w14:textId="77777777" w:rsidTr="00951D52">
        <w:trPr>
          <w:trHeight w:val="713"/>
          <w:tblCellSpacing w:w="15" w:type="dxa"/>
        </w:trPr>
        <w:tc>
          <w:tcPr>
            <w:tcW w:w="0" w:type="auto"/>
            <w:vAlign w:val="center"/>
            <w:hideMark/>
          </w:tcPr>
          <w:p w14:paraId="091E24F6" w14:textId="77777777" w:rsidR="00951D52" w:rsidRPr="00951D52" w:rsidRDefault="00951D52" w:rsidP="00951D52">
            <w:pPr>
              <w:rPr>
                <w:rFonts w:ascii="Gabriola" w:hAnsi="Gabriola"/>
                <w:sz w:val="28"/>
                <w:szCs w:val="28"/>
              </w:rPr>
            </w:pPr>
            <w:r w:rsidRPr="00951D52">
              <w:rPr>
                <w:rFonts w:ascii="Gabriola" w:hAnsi="Gabriola"/>
                <w:sz w:val="28"/>
                <w:szCs w:val="28"/>
              </w:rPr>
              <w:t>0.50</w:t>
            </w:r>
          </w:p>
        </w:tc>
        <w:tc>
          <w:tcPr>
            <w:tcW w:w="0" w:type="auto"/>
            <w:vAlign w:val="center"/>
            <w:hideMark/>
          </w:tcPr>
          <w:p w14:paraId="647CB1BB" w14:textId="77777777" w:rsidR="00951D52" w:rsidRPr="00951D52" w:rsidRDefault="00951D52" w:rsidP="00951D52">
            <w:pPr>
              <w:rPr>
                <w:rFonts w:ascii="Gabriola" w:hAnsi="Gabriola"/>
                <w:sz w:val="28"/>
                <w:szCs w:val="28"/>
              </w:rPr>
            </w:pPr>
            <w:r w:rsidRPr="00951D52">
              <w:rPr>
                <w:rFonts w:ascii="Gabriola" w:hAnsi="Gabriola"/>
                <w:sz w:val="28"/>
                <w:szCs w:val="28"/>
              </w:rPr>
              <w:t>79.04%</w:t>
            </w:r>
          </w:p>
        </w:tc>
        <w:tc>
          <w:tcPr>
            <w:tcW w:w="0" w:type="auto"/>
            <w:vAlign w:val="center"/>
            <w:hideMark/>
          </w:tcPr>
          <w:p w14:paraId="1EBB2DE6" w14:textId="77777777" w:rsidR="00951D52" w:rsidRPr="00951D52" w:rsidRDefault="00951D52" w:rsidP="00951D52">
            <w:pPr>
              <w:rPr>
                <w:rFonts w:ascii="Gabriola" w:hAnsi="Gabriola"/>
                <w:sz w:val="28"/>
                <w:szCs w:val="28"/>
              </w:rPr>
            </w:pPr>
            <w:r w:rsidRPr="00951D52">
              <w:rPr>
                <w:rFonts w:ascii="Gabriola" w:hAnsi="Gabriola"/>
                <w:sz w:val="28"/>
                <w:szCs w:val="28"/>
              </w:rPr>
              <w:t>44.47%</w:t>
            </w:r>
          </w:p>
        </w:tc>
        <w:tc>
          <w:tcPr>
            <w:tcW w:w="0" w:type="auto"/>
            <w:vAlign w:val="center"/>
            <w:hideMark/>
          </w:tcPr>
          <w:p w14:paraId="0DDC97AA" w14:textId="77777777" w:rsidR="00951D52" w:rsidRPr="00951D52" w:rsidRDefault="00951D52" w:rsidP="00951D52">
            <w:pPr>
              <w:rPr>
                <w:rFonts w:ascii="Gabriola" w:hAnsi="Gabriola"/>
                <w:sz w:val="28"/>
                <w:szCs w:val="28"/>
              </w:rPr>
            </w:pPr>
            <w:r w:rsidRPr="00951D52">
              <w:rPr>
                <w:rFonts w:ascii="Gabriola" w:hAnsi="Gabriola"/>
                <w:sz w:val="28"/>
                <w:szCs w:val="28"/>
              </w:rPr>
              <w:t>56.92%</w:t>
            </w:r>
          </w:p>
        </w:tc>
      </w:tr>
      <w:tr w:rsidR="00951D52" w:rsidRPr="00951D52" w14:paraId="2109F55E" w14:textId="77777777" w:rsidTr="00951D52">
        <w:trPr>
          <w:trHeight w:val="713"/>
          <w:tblCellSpacing w:w="15" w:type="dxa"/>
        </w:trPr>
        <w:tc>
          <w:tcPr>
            <w:tcW w:w="0" w:type="auto"/>
            <w:vAlign w:val="center"/>
            <w:hideMark/>
          </w:tcPr>
          <w:p w14:paraId="0B7A7E83" w14:textId="77777777" w:rsidR="00951D52" w:rsidRPr="00951D52" w:rsidRDefault="00951D52" w:rsidP="00951D52">
            <w:pPr>
              <w:rPr>
                <w:rFonts w:ascii="Gabriola" w:hAnsi="Gabriola"/>
                <w:sz w:val="28"/>
                <w:szCs w:val="28"/>
              </w:rPr>
            </w:pPr>
            <w:r w:rsidRPr="00951D52">
              <w:rPr>
                <w:rFonts w:ascii="Gabriola" w:hAnsi="Gabriola"/>
                <w:sz w:val="28"/>
                <w:szCs w:val="28"/>
              </w:rPr>
              <w:t>0.60</w:t>
            </w:r>
          </w:p>
        </w:tc>
        <w:tc>
          <w:tcPr>
            <w:tcW w:w="0" w:type="auto"/>
            <w:vAlign w:val="center"/>
            <w:hideMark/>
          </w:tcPr>
          <w:p w14:paraId="755424E1" w14:textId="77777777" w:rsidR="00951D52" w:rsidRPr="00951D52" w:rsidRDefault="00951D52" w:rsidP="00951D52">
            <w:pPr>
              <w:rPr>
                <w:rFonts w:ascii="Gabriola" w:hAnsi="Gabriola"/>
                <w:sz w:val="28"/>
                <w:szCs w:val="28"/>
              </w:rPr>
            </w:pPr>
            <w:r w:rsidRPr="00951D52">
              <w:rPr>
                <w:rFonts w:ascii="Gabriola" w:hAnsi="Gabriola"/>
                <w:sz w:val="28"/>
                <w:szCs w:val="28"/>
              </w:rPr>
              <w:t>84.24%</w:t>
            </w:r>
          </w:p>
        </w:tc>
        <w:tc>
          <w:tcPr>
            <w:tcW w:w="0" w:type="auto"/>
            <w:vAlign w:val="center"/>
            <w:hideMark/>
          </w:tcPr>
          <w:p w14:paraId="3817BBE8" w14:textId="77777777" w:rsidR="00951D52" w:rsidRPr="00951D52" w:rsidRDefault="00951D52" w:rsidP="00951D52">
            <w:pPr>
              <w:rPr>
                <w:rFonts w:ascii="Gabriola" w:hAnsi="Gabriola"/>
                <w:sz w:val="28"/>
                <w:szCs w:val="28"/>
              </w:rPr>
            </w:pPr>
            <w:r w:rsidRPr="00951D52">
              <w:rPr>
                <w:rFonts w:ascii="Gabriola" w:hAnsi="Gabriola"/>
                <w:sz w:val="28"/>
                <w:szCs w:val="28"/>
              </w:rPr>
              <w:t>34.15%</w:t>
            </w:r>
          </w:p>
        </w:tc>
        <w:tc>
          <w:tcPr>
            <w:tcW w:w="0" w:type="auto"/>
            <w:vAlign w:val="center"/>
            <w:hideMark/>
          </w:tcPr>
          <w:p w14:paraId="019089FA" w14:textId="77777777" w:rsidR="00951D52" w:rsidRPr="00951D52" w:rsidRDefault="00951D52" w:rsidP="00951D52">
            <w:pPr>
              <w:rPr>
                <w:rFonts w:ascii="Gabriola" w:hAnsi="Gabriola"/>
                <w:sz w:val="28"/>
                <w:szCs w:val="28"/>
              </w:rPr>
            </w:pPr>
            <w:r w:rsidRPr="00951D52">
              <w:rPr>
                <w:rFonts w:ascii="Gabriola" w:hAnsi="Gabriola"/>
                <w:sz w:val="28"/>
                <w:szCs w:val="28"/>
              </w:rPr>
              <w:t>48.60%</w:t>
            </w:r>
          </w:p>
        </w:tc>
      </w:tr>
    </w:tbl>
    <w:p w14:paraId="7BB6E465" w14:textId="77777777" w:rsidR="008A5370" w:rsidRPr="008A5370" w:rsidRDefault="008A5370" w:rsidP="008A5370">
      <w:pPr>
        <w:rPr>
          <w:rFonts w:ascii="Gabriola" w:hAnsi="Gabriola"/>
          <w:sz w:val="28"/>
          <w:szCs w:val="28"/>
        </w:rPr>
      </w:pPr>
      <w:r w:rsidRPr="008A5370">
        <w:rPr>
          <w:rFonts w:ascii="Gabriola" w:hAnsi="Gabriola"/>
          <w:sz w:val="28"/>
          <w:szCs w:val="28"/>
        </w:rPr>
        <w:lastRenderedPageBreak/>
        <w:t xml:space="preserve">Lowering the threshold increased the number of customers identified as potentially at risk. At a threshold of </w:t>
      </w:r>
      <w:r w:rsidRPr="008A5370">
        <w:rPr>
          <w:rFonts w:ascii="Gabriola" w:hAnsi="Gabriola"/>
          <w:b/>
          <w:bCs/>
          <w:sz w:val="28"/>
          <w:szCs w:val="28"/>
        </w:rPr>
        <w:t>0.30</w:t>
      </w:r>
      <w:r w:rsidRPr="008A5370">
        <w:rPr>
          <w:rFonts w:ascii="Gabriola" w:hAnsi="Gabriola"/>
          <w:sz w:val="28"/>
          <w:szCs w:val="28"/>
        </w:rPr>
        <w:t xml:space="preserve">, recall increased to </w:t>
      </w:r>
      <w:r w:rsidRPr="008A5370">
        <w:rPr>
          <w:rFonts w:ascii="Gabriola" w:hAnsi="Gabriola"/>
          <w:b/>
          <w:bCs/>
          <w:sz w:val="28"/>
          <w:szCs w:val="28"/>
        </w:rPr>
        <w:t>65.11%</w:t>
      </w:r>
      <w:r w:rsidRPr="008A5370">
        <w:rPr>
          <w:rFonts w:ascii="Gabriola" w:hAnsi="Gabriola"/>
          <w:sz w:val="28"/>
          <w:szCs w:val="28"/>
        </w:rPr>
        <w:t>, compared with 44.47% at 0.50. Precision decreased to 59.42%, indicating that more customers would be flagged for possible retention intervention.</w:t>
      </w:r>
    </w:p>
    <w:p w14:paraId="3264E6EF" w14:textId="77777777" w:rsidR="008A5370" w:rsidRPr="008A5370" w:rsidRDefault="008A5370" w:rsidP="008A5370">
      <w:pPr>
        <w:rPr>
          <w:rFonts w:ascii="Gabriola" w:hAnsi="Gabriola"/>
          <w:sz w:val="28"/>
          <w:szCs w:val="28"/>
        </w:rPr>
      </w:pPr>
      <w:r w:rsidRPr="008A5370">
        <w:rPr>
          <w:rFonts w:ascii="Gabriola" w:hAnsi="Gabriola"/>
          <w:sz w:val="28"/>
          <w:szCs w:val="28"/>
        </w:rPr>
        <w:t xml:space="preserve">For this study, a threshold of </w:t>
      </w:r>
      <w:r w:rsidRPr="008A5370">
        <w:rPr>
          <w:rFonts w:ascii="Gabriola" w:hAnsi="Gabriola"/>
          <w:b/>
          <w:bCs/>
          <w:sz w:val="28"/>
          <w:szCs w:val="28"/>
        </w:rPr>
        <w:t>0.30 was selected</w:t>
      </w:r>
      <w:r w:rsidRPr="008A5370">
        <w:rPr>
          <w:rFonts w:ascii="Gabriola" w:hAnsi="Gabriola"/>
          <w:sz w:val="28"/>
          <w:szCs w:val="28"/>
        </w:rPr>
        <w:t xml:space="preserve"> because the retention objective places greater importance on identifying a larger proportion of potentially churn-prone customers. At this threshold, the model achieved an F1-score of </w:t>
      </w:r>
      <w:r w:rsidRPr="008A5370">
        <w:rPr>
          <w:rFonts w:ascii="Gabriola" w:hAnsi="Gabriola"/>
          <w:b/>
          <w:bCs/>
          <w:sz w:val="28"/>
          <w:szCs w:val="28"/>
        </w:rPr>
        <w:t>62.13%</w:t>
      </w:r>
      <w:r w:rsidRPr="008A5370">
        <w:rPr>
          <w:rFonts w:ascii="Gabriola" w:hAnsi="Gabriola"/>
          <w:sz w:val="28"/>
          <w:szCs w:val="28"/>
        </w:rPr>
        <w:t>, which was also the highest among the tested thresholds.</w:t>
      </w:r>
    </w:p>
    <w:p w14:paraId="63FC3C8F" w14:textId="77777777" w:rsidR="008A5370" w:rsidRPr="008A5370" w:rsidRDefault="008A5370" w:rsidP="008A5370">
      <w:pPr>
        <w:rPr>
          <w:rFonts w:ascii="Gabriola" w:hAnsi="Gabriola"/>
          <w:sz w:val="28"/>
          <w:szCs w:val="28"/>
        </w:rPr>
      </w:pPr>
      <w:r w:rsidRPr="008A5370">
        <w:rPr>
          <w:rFonts w:ascii="Gabriola" w:hAnsi="Gabriola"/>
          <w:sz w:val="28"/>
          <w:szCs w:val="28"/>
        </w:rPr>
        <w:t>At the selected threshold, the confusion matrix was:</w:t>
      </w:r>
    </w:p>
    <w:tbl>
      <w:tblPr>
        <w:tblW w:w="8785" w:type="dxa"/>
        <w:tblCellSpacing w:w="15" w:type="dxa"/>
        <w:tblCellMar>
          <w:top w:w="15" w:type="dxa"/>
          <w:left w:w="15" w:type="dxa"/>
          <w:bottom w:w="15" w:type="dxa"/>
          <w:right w:w="15" w:type="dxa"/>
        </w:tblCellMar>
        <w:tblLook w:val="04A0" w:firstRow="1" w:lastRow="0" w:firstColumn="1" w:lastColumn="0" w:noHBand="0" w:noVBand="1"/>
      </w:tblPr>
      <w:tblGrid>
        <w:gridCol w:w="2522"/>
        <w:gridCol w:w="2918"/>
        <w:gridCol w:w="3345"/>
      </w:tblGrid>
      <w:tr w:rsidR="00773E75" w:rsidRPr="00773E75" w14:paraId="0A83BC96" w14:textId="77777777" w:rsidTr="00773E75">
        <w:trPr>
          <w:trHeight w:val="801"/>
          <w:tblHeader/>
          <w:tblCellSpacing w:w="15" w:type="dxa"/>
        </w:trPr>
        <w:tc>
          <w:tcPr>
            <w:tcW w:w="0" w:type="auto"/>
            <w:vAlign w:val="center"/>
            <w:hideMark/>
          </w:tcPr>
          <w:p w14:paraId="4125E34F" w14:textId="77777777" w:rsidR="00773E75" w:rsidRPr="00773E75" w:rsidRDefault="00773E75" w:rsidP="00773E75">
            <w:pPr>
              <w:rPr>
                <w:rFonts w:ascii="Gabriola" w:hAnsi="Gabriola"/>
                <w:sz w:val="28"/>
                <w:szCs w:val="28"/>
              </w:rPr>
            </w:pPr>
          </w:p>
        </w:tc>
        <w:tc>
          <w:tcPr>
            <w:tcW w:w="0" w:type="auto"/>
            <w:vAlign w:val="center"/>
            <w:hideMark/>
          </w:tcPr>
          <w:p w14:paraId="658E1F12" w14:textId="77777777" w:rsidR="00773E75" w:rsidRPr="00773E75" w:rsidRDefault="00773E75" w:rsidP="00773E75">
            <w:pPr>
              <w:rPr>
                <w:rFonts w:ascii="Gabriola" w:hAnsi="Gabriola"/>
                <w:b/>
                <w:bCs/>
                <w:sz w:val="28"/>
                <w:szCs w:val="28"/>
              </w:rPr>
            </w:pPr>
            <w:r w:rsidRPr="00773E75">
              <w:rPr>
                <w:rFonts w:ascii="Gabriola" w:hAnsi="Gabriola"/>
                <w:b/>
                <w:bCs/>
                <w:sz w:val="28"/>
                <w:szCs w:val="28"/>
              </w:rPr>
              <w:t>Predicted Retained</w:t>
            </w:r>
          </w:p>
        </w:tc>
        <w:tc>
          <w:tcPr>
            <w:tcW w:w="0" w:type="auto"/>
            <w:vAlign w:val="center"/>
            <w:hideMark/>
          </w:tcPr>
          <w:p w14:paraId="184AD96C" w14:textId="77777777" w:rsidR="00773E75" w:rsidRPr="00773E75" w:rsidRDefault="00773E75" w:rsidP="00773E75">
            <w:pPr>
              <w:rPr>
                <w:rFonts w:ascii="Gabriola" w:hAnsi="Gabriola"/>
                <w:b/>
                <w:bCs/>
                <w:sz w:val="28"/>
                <w:szCs w:val="28"/>
              </w:rPr>
            </w:pPr>
            <w:r w:rsidRPr="00773E75">
              <w:rPr>
                <w:rFonts w:ascii="Gabriola" w:hAnsi="Gabriola"/>
                <w:b/>
                <w:bCs/>
                <w:sz w:val="28"/>
                <w:szCs w:val="28"/>
              </w:rPr>
              <w:t>Predicted Churn Risk</w:t>
            </w:r>
          </w:p>
        </w:tc>
      </w:tr>
      <w:tr w:rsidR="00773E75" w:rsidRPr="00773E75" w14:paraId="4563F316" w14:textId="77777777" w:rsidTr="00773E75">
        <w:trPr>
          <w:trHeight w:val="801"/>
          <w:tblCellSpacing w:w="15" w:type="dxa"/>
        </w:trPr>
        <w:tc>
          <w:tcPr>
            <w:tcW w:w="0" w:type="auto"/>
            <w:vAlign w:val="center"/>
            <w:hideMark/>
          </w:tcPr>
          <w:p w14:paraId="7AE66A61" w14:textId="77777777" w:rsidR="00773E75" w:rsidRPr="00773E75" w:rsidRDefault="00773E75" w:rsidP="00773E75">
            <w:pPr>
              <w:rPr>
                <w:rFonts w:ascii="Gabriola" w:hAnsi="Gabriola"/>
                <w:sz w:val="28"/>
                <w:szCs w:val="28"/>
              </w:rPr>
            </w:pPr>
            <w:r w:rsidRPr="00773E75">
              <w:rPr>
                <w:rFonts w:ascii="Gabriola" w:hAnsi="Gabriola"/>
                <w:b/>
                <w:bCs/>
                <w:sz w:val="28"/>
                <w:szCs w:val="28"/>
              </w:rPr>
              <w:t>Actual Retained</w:t>
            </w:r>
          </w:p>
        </w:tc>
        <w:tc>
          <w:tcPr>
            <w:tcW w:w="0" w:type="auto"/>
            <w:vAlign w:val="center"/>
            <w:hideMark/>
          </w:tcPr>
          <w:p w14:paraId="748C0BAA" w14:textId="77777777" w:rsidR="00773E75" w:rsidRPr="00773E75" w:rsidRDefault="00773E75" w:rsidP="00773E75">
            <w:pPr>
              <w:rPr>
                <w:rFonts w:ascii="Gabriola" w:hAnsi="Gabriola"/>
                <w:sz w:val="28"/>
                <w:szCs w:val="28"/>
              </w:rPr>
            </w:pPr>
            <w:r w:rsidRPr="00773E75">
              <w:rPr>
                <w:rFonts w:ascii="Gabriola" w:hAnsi="Gabriola"/>
                <w:sz w:val="28"/>
                <w:szCs w:val="28"/>
              </w:rPr>
              <w:t>1,412</w:t>
            </w:r>
          </w:p>
        </w:tc>
        <w:tc>
          <w:tcPr>
            <w:tcW w:w="0" w:type="auto"/>
            <w:vAlign w:val="center"/>
            <w:hideMark/>
          </w:tcPr>
          <w:p w14:paraId="3BA85F7C" w14:textId="77777777" w:rsidR="00773E75" w:rsidRPr="00773E75" w:rsidRDefault="00773E75" w:rsidP="00773E75">
            <w:pPr>
              <w:rPr>
                <w:rFonts w:ascii="Gabriola" w:hAnsi="Gabriola"/>
                <w:sz w:val="28"/>
                <w:szCs w:val="28"/>
              </w:rPr>
            </w:pPr>
            <w:r w:rsidRPr="00773E75">
              <w:rPr>
                <w:rFonts w:ascii="Gabriola" w:hAnsi="Gabriola"/>
                <w:sz w:val="28"/>
                <w:szCs w:val="28"/>
              </w:rPr>
              <w:t>181</w:t>
            </w:r>
          </w:p>
        </w:tc>
      </w:tr>
      <w:tr w:rsidR="00773E75" w:rsidRPr="00773E75" w14:paraId="5D2C93ED" w14:textId="77777777" w:rsidTr="00773E75">
        <w:trPr>
          <w:trHeight w:val="790"/>
          <w:tblCellSpacing w:w="15" w:type="dxa"/>
        </w:trPr>
        <w:tc>
          <w:tcPr>
            <w:tcW w:w="0" w:type="auto"/>
            <w:vAlign w:val="center"/>
            <w:hideMark/>
          </w:tcPr>
          <w:p w14:paraId="26716112" w14:textId="77777777" w:rsidR="00773E75" w:rsidRPr="00773E75" w:rsidRDefault="00773E75" w:rsidP="00773E75">
            <w:pPr>
              <w:rPr>
                <w:rFonts w:ascii="Gabriola" w:hAnsi="Gabriola"/>
                <w:sz w:val="28"/>
                <w:szCs w:val="28"/>
              </w:rPr>
            </w:pPr>
            <w:r w:rsidRPr="00773E75">
              <w:rPr>
                <w:rFonts w:ascii="Gabriola" w:hAnsi="Gabriola"/>
                <w:b/>
                <w:bCs/>
                <w:sz w:val="28"/>
                <w:szCs w:val="28"/>
              </w:rPr>
              <w:t>Actual Churned</w:t>
            </w:r>
          </w:p>
        </w:tc>
        <w:tc>
          <w:tcPr>
            <w:tcW w:w="0" w:type="auto"/>
            <w:vAlign w:val="center"/>
            <w:hideMark/>
          </w:tcPr>
          <w:p w14:paraId="66A5AD5A" w14:textId="77777777" w:rsidR="00773E75" w:rsidRPr="00773E75" w:rsidRDefault="00773E75" w:rsidP="00773E75">
            <w:pPr>
              <w:rPr>
                <w:rFonts w:ascii="Gabriola" w:hAnsi="Gabriola"/>
                <w:sz w:val="28"/>
                <w:szCs w:val="28"/>
              </w:rPr>
            </w:pPr>
            <w:r w:rsidRPr="00773E75">
              <w:rPr>
                <w:rFonts w:ascii="Gabriola" w:hAnsi="Gabriola"/>
                <w:sz w:val="28"/>
                <w:szCs w:val="28"/>
              </w:rPr>
              <w:t>142</w:t>
            </w:r>
          </w:p>
        </w:tc>
        <w:tc>
          <w:tcPr>
            <w:tcW w:w="0" w:type="auto"/>
            <w:vAlign w:val="center"/>
            <w:hideMark/>
          </w:tcPr>
          <w:p w14:paraId="7CF85046" w14:textId="77777777" w:rsidR="00773E75" w:rsidRPr="00773E75" w:rsidRDefault="00773E75" w:rsidP="00773E75">
            <w:pPr>
              <w:rPr>
                <w:rFonts w:ascii="Gabriola" w:hAnsi="Gabriola"/>
                <w:sz w:val="28"/>
                <w:szCs w:val="28"/>
              </w:rPr>
            </w:pPr>
            <w:r w:rsidRPr="00773E75">
              <w:rPr>
                <w:rFonts w:ascii="Gabriola" w:hAnsi="Gabriola"/>
                <w:sz w:val="28"/>
                <w:szCs w:val="28"/>
              </w:rPr>
              <w:t>265</w:t>
            </w:r>
          </w:p>
        </w:tc>
      </w:tr>
    </w:tbl>
    <w:p w14:paraId="00C2A45B" w14:textId="77777777" w:rsidR="00446F53" w:rsidRDefault="00446F53" w:rsidP="0039131A">
      <w:pPr>
        <w:rPr>
          <w:rFonts w:ascii="Gabriola" w:hAnsi="Gabriola"/>
          <w:sz w:val="28"/>
          <w:szCs w:val="28"/>
        </w:rPr>
      </w:pPr>
    </w:p>
    <w:p w14:paraId="2F87CF4E" w14:textId="77777777" w:rsidR="002F4CB5" w:rsidRPr="002F4CB5" w:rsidRDefault="002F4CB5" w:rsidP="002F4CB5">
      <w:pPr>
        <w:rPr>
          <w:rFonts w:ascii="Gabriola" w:hAnsi="Gabriola"/>
          <w:sz w:val="28"/>
          <w:szCs w:val="28"/>
        </w:rPr>
      </w:pPr>
      <w:r w:rsidRPr="002F4CB5">
        <w:rPr>
          <w:rFonts w:ascii="Gabriola" w:hAnsi="Gabriola"/>
          <w:sz w:val="28"/>
          <w:szCs w:val="28"/>
        </w:rPr>
        <w:t xml:space="preserve">Thus, the selected threshold identified </w:t>
      </w:r>
      <w:r w:rsidRPr="002F4CB5">
        <w:rPr>
          <w:rFonts w:ascii="Gabriola" w:hAnsi="Gabriola"/>
          <w:b/>
          <w:bCs/>
          <w:sz w:val="28"/>
          <w:szCs w:val="28"/>
        </w:rPr>
        <w:t>265 of the 407 actual churned customers</w:t>
      </w:r>
      <w:r w:rsidRPr="002F4CB5">
        <w:rPr>
          <w:rFonts w:ascii="Gabriola" w:hAnsi="Gabriola"/>
          <w:sz w:val="28"/>
          <w:szCs w:val="28"/>
        </w:rPr>
        <w:t xml:space="preserve"> in the test set, while 142 churned customers remained unidentified.</w:t>
      </w:r>
    </w:p>
    <w:p w14:paraId="0828ABA5" w14:textId="41749CB5" w:rsidR="002F4CB5" w:rsidRPr="002F4CB5" w:rsidRDefault="002F4CB5" w:rsidP="002F4CB5">
      <w:pPr>
        <w:rPr>
          <w:rFonts w:ascii="Gabriola" w:hAnsi="Gabriola"/>
          <w:b/>
          <w:bCs/>
          <w:sz w:val="28"/>
          <w:szCs w:val="28"/>
        </w:rPr>
      </w:pPr>
      <w:r w:rsidRPr="002F4CB5">
        <w:rPr>
          <w:rFonts w:ascii="Gabriola" w:hAnsi="Gabriola"/>
          <w:b/>
          <w:bCs/>
          <w:sz w:val="28"/>
          <w:szCs w:val="28"/>
        </w:rPr>
        <w:t>6</w:t>
      </w:r>
      <w:r>
        <w:rPr>
          <w:rFonts w:ascii="Gabriola" w:hAnsi="Gabriola"/>
          <w:b/>
          <w:bCs/>
          <w:sz w:val="28"/>
          <w:szCs w:val="28"/>
        </w:rPr>
        <w:t>.</w:t>
      </w:r>
      <w:r w:rsidRPr="002F4CB5">
        <w:rPr>
          <w:rFonts w:ascii="Gabriola" w:hAnsi="Gabriola"/>
          <w:b/>
          <w:bCs/>
          <w:sz w:val="28"/>
          <w:szCs w:val="28"/>
        </w:rPr>
        <w:t xml:space="preserve"> Risk Segmentation</w:t>
      </w:r>
    </w:p>
    <w:p w14:paraId="1B4D9749" w14:textId="77777777" w:rsidR="002F4CB5" w:rsidRPr="002F4CB5" w:rsidRDefault="002F4CB5" w:rsidP="002F4CB5">
      <w:pPr>
        <w:rPr>
          <w:rFonts w:ascii="Gabriola" w:hAnsi="Gabriola"/>
          <w:sz w:val="28"/>
          <w:szCs w:val="28"/>
        </w:rPr>
      </w:pPr>
      <w:r w:rsidRPr="002F4CB5">
        <w:rPr>
          <w:rFonts w:ascii="Gabriola" w:hAnsi="Gabriola"/>
          <w:sz w:val="28"/>
          <w:szCs w:val="28"/>
        </w:rPr>
        <w:t>The churn probabilities generated by the Random Forest model were subsequently used to classify customers into three risk categories:</w:t>
      </w:r>
    </w:p>
    <w:p w14:paraId="0AB183CB" w14:textId="77777777" w:rsidR="002F4CB5" w:rsidRPr="002F4CB5" w:rsidRDefault="002F4CB5" w:rsidP="002F4CB5">
      <w:pPr>
        <w:numPr>
          <w:ilvl w:val="0"/>
          <w:numId w:val="7"/>
        </w:numPr>
        <w:rPr>
          <w:rFonts w:ascii="Gabriola" w:hAnsi="Gabriola"/>
          <w:sz w:val="28"/>
          <w:szCs w:val="28"/>
        </w:rPr>
      </w:pPr>
      <w:r w:rsidRPr="002F4CB5">
        <w:rPr>
          <w:rFonts w:ascii="Gabriola" w:hAnsi="Gabriola"/>
          <w:b/>
          <w:bCs/>
          <w:sz w:val="28"/>
          <w:szCs w:val="28"/>
        </w:rPr>
        <w:t>Low Risk:</w:t>
      </w:r>
      <w:r w:rsidRPr="002F4CB5">
        <w:rPr>
          <w:rFonts w:ascii="Gabriola" w:hAnsi="Gabriola"/>
          <w:sz w:val="28"/>
          <w:szCs w:val="28"/>
        </w:rPr>
        <w:t xml:space="preserve"> 1,565 customers (78.25%) </w:t>
      </w:r>
    </w:p>
    <w:p w14:paraId="5719C608" w14:textId="77777777" w:rsidR="002F4CB5" w:rsidRPr="002F4CB5" w:rsidRDefault="002F4CB5" w:rsidP="002F4CB5">
      <w:pPr>
        <w:numPr>
          <w:ilvl w:val="0"/>
          <w:numId w:val="7"/>
        </w:numPr>
        <w:rPr>
          <w:rFonts w:ascii="Gabriola" w:hAnsi="Gabriola"/>
          <w:sz w:val="28"/>
          <w:szCs w:val="28"/>
        </w:rPr>
      </w:pPr>
      <w:r w:rsidRPr="002F4CB5">
        <w:rPr>
          <w:rFonts w:ascii="Gabriola" w:hAnsi="Gabriola"/>
          <w:b/>
          <w:bCs/>
          <w:sz w:val="28"/>
          <w:szCs w:val="28"/>
        </w:rPr>
        <w:t>Medium Risk:</w:t>
      </w:r>
      <w:r w:rsidRPr="002F4CB5">
        <w:rPr>
          <w:rFonts w:ascii="Gabriola" w:hAnsi="Gabriola"/>
          <w:sz w:val="28"/>
          <w:szCs w:val="28"/>
        </w:rPr>
        <w:t xml:space="preserve"> 275 customers (13.75%) </w:t>
      </w:r>
    </w:p>
    <w:p w14:paraId="12CEFF18" w14:textId="77777777" w:rsidR="002F4CB5" w:rsidRPr="002F4CB5" w:rsidRDefault="002F4CB5" w:rsidP="002F4CB5">
      <w:pPr>
        <w:numPr>
          <w:ilvl w:val="0"/>
          <w:numId w:val="7"/>
        </w:numPr>
        <w:rPr>
          <w:rFonts w:ascii="Gabriola" w:hAnsi="Gabriola"/>
          <w:sz w:val="28"/>
          <w:szCs w:val="28"/>
        </w:rPr>
      </w:pPr>
      <w:r w:rsidRPr="002F4CB5">
        <w:rPr>
          <w:rFonts w:ascii="Gabriola" w:hAnsi="Gabriola"/>
          <w:b/>
          <w:bCs/>
          <w:sz w:val="28"/>
          <w:szCs w:val="28"/>
        </w:rPr>
        <w:t>High Risk:</w:t>
      </w:r>
      <w:r w:rsidRPr="002F4CB5">
        <w:rPr>
          <w:rFonts w:ascii="Gabriola" w:hAnsi="Gabriola"/>
          <w:sz w:val="28"/>
          <w:szCs w:val="28"/>
        </w:rPr>
        <w:t xml:space="preserve"> 160 customers (8.00%) </w:t>
      </w:r>
    </w:p>
    <w:p w14:paraId="2A1CFB8F" w14:textId="77777777" w:rsidR="002F4CB5" w:rsidRPr="002F4CB5" w:rsidRDefault="002F4CB5" w:rsidP="002F4CB5">
      <w:pPr>
        <w:rPr>
          <w:rFonts w:ascii="Gabriola" w:hAnsi="Gabriola"/>
          <w:sz w:val="28"/>
          <w:szCs w:val="28"/>
        </w:rPr>
      </w:pPr>
      <w:r w:rsidRPr="002F4CB5">
        <w:rPr>
          <w:rFonts w:ascii="Gabriola" w:hAnsi="Gabriola"/>
          <w:sz w:val="28"/>
          <w:szCs w:val="28"/>
        </w:rPr>
        <w:lastRenderedPageBreak/>
        <w:t>The high-risk group represents customers with the greatest predicted likelihood of churn and therefore provides the most suitable starting point for targeted retention activities.</w:t>
      </w:r>
    </w:p>
    <w:p w14:paraId="34EB6D80" w14:textId="77777777" w:rsidR="002F4CB5" w:rsidRPr="002F4CB5" w:rsidRDefault="002F4CB5" w:rsidP="002F4CB5">
      <w:pPr>
        <w:rPr>
          <w:rFonts w:ascii="Gabriola" w:hAnsi="Gabriola"/>
          <w:sz w:val="28"/>
          <w:szCs w:val="28"/>
        </w:rPr>
      </w:pPr>
      <w:r w:rsidRPr="002F4CB5">
        <w:rPr>
          <w:rFonts w:ascii="Gabriola" w:hAnsi="Gabriola"/>
          <w:sz w:val="28"/>
          <w:szCs w:val="28"/>
        </w:rPr>
        <w:t xml:space="preserve">Among the 160 high-risk customers, </w:t>
      </w:r>
      <w:r w:rsidRPr="002F4CB5">
        <w:rPr>
          <w:rFonts w:ascii="Gabriola" w:hAnsi="Gabriola"/>
          <w:b/>
          <w:bCs/>
          <w:sz w:val="28"/>
          <w:szCs w:val="28"/>
        </w:rPr>
        <w:t>125 were inactive members and 35 were active members</w:t>
      </w:r>
      <w:r w:rsidRPr="002F4CB5">
        <w:rPr>
          <w:rFonts w:ascii="Gabriola" w:hAnsi="Gabriola"/>
          <w:sz w:val="28"/>
          <w:szCs w:val="28"/>
        </w:rPr>
        <w:t>. Germany accounted for 86 high-risk customers, followed by France with 48 and Spain with 26.</w:t>
      </w:r>
    </w:p>
    <w:p w14:paraId="46D48517" w14:textId="77777777" w:rsidR="002F4CB5" w:rsidRPr="002F4CB5" w:rsidRDefault="002F4CB5" w:rsidP="002F4CB5">
      <w:pPr>
        <w:rPr>
          <w:rFonts w:ascii="Gabriola" w:hAnsi="Gabriola"/>
          <w:sz w:val="28"/>
          <w:szCs w:val="28"/>
        </w:rPr>
      </w:pPr>
      <w:r w:rsidRPr="002F4CB5">
        <w:rPr>
          <w:rFonts w:ascii="Gabriola" w:hAnsi="Gabriola"/>
          <w:sz w:val="28"/>
          <w:szCs w:val="28"/>
        </w:rPr>
        <w:t xml:space="preserve">The high-risk group also showed concentration in older age categories. Customers aged </w:t>
      </w:r>
      <w:r w:rsidRPr="002F4CB5">
        <w:rPr>
          <w:rFonts w:ascii="Gabriola" w:hAnsi="Gabriola"/>
          <w:b/>
          <w:bCs/>
          <w:sz w:val="28"/>
          <w:szCs w:val="28"/>
        </w:rPr>
        <w:t>46–55 accounted for 71 high-risk customers</w:t>
      </w:r>
      <w:r w:rsidRPr="002F4CB5">
        <w:rPr>
          <w:rFonts w:ascii="Gabriola" w:hAnsi="Gabriola"/>
          <w:sz w:val="28"/>
          <w:szCs w:val="28"/>
        </w:rPr>
        <w:t>, followed by the 36–45 and 56–65 groups. These findings are consistent with the EDA, where higher churn rates were observed among older customer groups.</w:t>
      </w:r>
    </w:p>
    <w:p w14:paraId="6202A908" w14:textId="09147831" w:rsidR="002F4CB5" w:rsidRPr="002F4CB5" w:rsidRDefault="002F4CB5" w:rsidP="002F4CB5">
      <w:pPr>
        <w:rPr>
          <w:rFonts w:ascii="Gabriola" w:hAnsi="Gabriola"/>
          <w:b/>
          <w:bCs/>
          <w:sz w:val="28"/>
          <w:szCs w:val="28"/>
        </w:rPr>
      </w:pPr>
      <w:r w:rsidRPr="002F4CB5">
        <w:rPr>
          <w:rFonts w:ascii="Gabriola" w:hAnsi="Gabriola"/>
          <w:b/>
          <w:bCs/>
          <w:sz w:val="28"/>
          <w:szCs w:val="28"/>
        </w:rPr>
        <w:t>7</w:t>
      </w:r>
      <w:r>
        <w:rPr>
          <w:rFonts w:ascii="Gabriola" w:hAnsi="Gabriola"/>
          <w:b/>
          <w:bCs/>
          <w:sz w:val="28"/>
          <w:szCs w:val="28"/>
        </w:rPr>
        <w:t>.</w:t>
      </w:r>
      <w:r w:rsidRPr="002F4CB5">
        <w:rPr>
          <w:rFonts w:ascii="Gabriola" w:hAnsi="Gabriola"/>
          <w:b/>
          <w:bCs/>
          <w:sz w:val="28"/>
          <w:szCs w:val="28"/>
        </w:rPr>
        <w:t xml:space="preserve"> Overall Machine Learning Findings</w:t>
      </w:r>
    </w:p>
    <w:p w14:paraId="1B1B8468" w14:textId="77777777" w:rsidR="002F4CB5" w:rsidRPr="002F4CB5" w:rsidRDefault="002F4CB5" w:rsidP="002F4CB5">
      <w:pPr>
        <w:rPr>
          <w:rFonts w:ascii="Gabriola" w:hAnsi="Gabriola"/>
          <w:sz w:val="28"/>
          <w:szCs w:val="28"/>
        </w:rPr>
      </w:pPr>
      <w:r w:rsidRPr="002F4CB5">
        <w:rPr>
          <w:rFonts w:ascii="Gabriola" w:hAnsi="Gabriola"/>
          <w:sz w:val="28"/>
          <w:szCs w:val="28"/>
        </w:rPr>
        <w:t xml:space="preserve">The machine learning analysis indicates that </w:t>
      </w:r>
      <w:r w:rsidRPr="002F4CB5">
        <w:rPr>
          <w:rFonts w:ascii="Gabriola" w:hAnsi="Gabriola"/>
          <w:b/>
          <w:bCs/>
          <w:sz w:val="28"/>
          <w:szCs w:val="28"/>
        </w:rPr>
        <w:t>Random Forest was the stronger predictive model</w:t>
      </w:r>
      <w:r w:rsidRPr="002F4CB5">
        <w:rPr>
          <w:rFonts w:ascii="Gabriola" w:hAnsi="Gabriola"/>
          <w:sz w:val="28"/>
          <w:szCs w:val="28"/>
        </w:rPr>
        <w:t xml:space="preserve"> for this dataset. It outperformed Logistic Regression in accuracy, precision, recall, F1-score, and ROC-AUC.</w:t>
      </w:r>
    </w:p>
    <w:p w14:paraId="09B33DDC" w14:textId="77777777" w:rsidR="002F4CB5" w:rsidRPr="002F4CB5" w:rsidRDefault="002F4CB5" w:rsidP="002F4CB5">
      <w:pPr>
        <w:rPr>
          <w:rFonts w:ascii="Gabriola" w:hAnsi="Gabriola"/>
          <w:sz w:val="28"/>
          <w:szCs w:val="28"/>
        </w:rPr>
      </w:pPr>
      <w:r w:rsidRPr="002F4CB5">
        <w:rPr>
          <w:rFonts w:ascii="Gabriola" w:hAnsi="Gabriola"/>
          <w:sz w:val="28"/>
          <w:szCs w:val="28"/>
        </w:rPr>
        <w:t xml:space="preserve">The analysis also demonstrates that model evaluation should not rely solely on accuracy. Because the study focuses on customer retention, identifying potential churners is particularly important. Adjusting the Random Forest threshold from 0.50 to </w:t>
      </w:r>
      <w:r w:rsidRPr="002F4CB5">
        <w:rPr>
          <w:rFonts w:ascii="Gabriola" w:hAnsi="Gabriola"/>
          <w:b/>
          <w:bCs/>
          <w:sz w:val="28"/>
          <w:szCs w:val="28"/>
        </w:rPr>
        <w:t>0.30 increased recall to 65.11% and produced an F1-score of 62.13%</w:t>
      </w:r>
      <w:r w:rsidRPr="002F4CB5">
        <w:rPr>
          <w:rFonts w:ascii="Gabriola" w:hAnsi="Gabriola"/>
          <w:sz w:val="28"/>
          <w:szCs w:val="28"/>
        </w:rPr>
        <w:t>, making the model more suitable for identifying customers who may require retention attention.</w:t>
      </w:r>
    </w:p>
    <w:p w14:paraId="3C58DD9D" w14:textId="77777777" w:rsidR="002F4CB5" w:rsidRPr="002F4CB5" w:rsidRDefault="002F4CB5" w:rsidP="002F4CB5">
      <w:pPr>
        <w:rPr>
          <w:rFonts w:ascii="Gabriola" w:hAnsi="Gabriola"/>
          <w:sz w:val="28"/>
          <w:szCs w:val="28"/>
        </w:rPr>
      </w:pPr>
      <w:r w:rsidRPr="002F4CB5">
        <w:rPr>
          <w:rFonts w:ascii="Gabriola" w:hAnsi="Gabriola"/>
          <w:sz w:val="28"/>
          <w:szCs w:val="28"/>
        </w:rPr>
        <w:t>The resulting risk segmentation provides a practical link between predictive analytics and customer retention strategy. Rather than treating all customers equally, the bank can prioritize customers with higher predicted churn probability and combine this information with engagement and product-utilization patterns when designing retention initiatives.</w:t>
      </w:r>
    </w:p>
    <w:p w14:paraId="3473C3A2" w14:textId="67DB410D" w:rsidR="002F4CB5" w:rsidRDefault="002F4CB5">
      <w:pPr>
        <w:rPr>
          <w:rFonts w:ascii="Gabriola" w:hAnsi="Gabriola"/>
          <w:sz w:val="28"/>
          <w:szCs w:val="28"/>
        </w:rPr>
      </w:pPr>
      <w:r>
        <w:rPr>
          <w:rFonts w:ascii="Gabriola" w:hAnsi="Gabriola"/>
          <w:sz w:val="28"/>
          <w:szCs w:val="28"/>
        </w:rPr>
        <w:br w:type="page"/>
      </w:r>
    </w:p>
    <w:p w14:paraId="615B76BF" w14:textId="622F9896" w:rsidR="00773E75" w:rsidRDefault="00587100" w:rsidP="0039131A">
      <w:pPr>
        <w:rPr>
          <w:rFonts w:ascii="Aptos Mono" w:hAnsi="Aptos Mono"/>
          <w:b/>
          <w:bCs/>
          <w:sz w:val="40"/>
          <w:szCs w:val="40"/>
        </w:rPr>
      </w:pPr>
      <w:r>
        <w:rPr>
          <w:rFonts w:ascii="Aptos Mono" w:hAnsi="Aptos Mono"/>
          <w:b/>
          <w:bCs/>
          <w:sz w:val="40"/>
          <w:szCs w:val="40"/>
        </w:rPr>
        <w:lastRenderedPageBreak/>
        <w:t>Feature Importance &amp; Churn Drives</w:t>
      </w:r>
    </w:p>
    <w:p w14:paraId="13DF4FAF" w14:textId="77777777" w:rsidR="00465318" w:rsidRPr="00465318" w:rsidRDefault="00465318" w:rsidP="00465318">
      <w:pPr>
        <w:rPr>
          <w:rFonts w:ascii="Gabriola" w:hAnsi="Gabriola"/>
          <w:sz w:val="28"/>
          <w:szCs w:val="28"/>
        </w:rPr>
      </w:pPr>
      <w:r w:rsidRPr="00465318">
        <w:rPr>
          <w:rFonts w:ascii="Gabriola" w:hAnsi="Gabriola"/>
          <w:sz w:val="28"/>
          <w:szCs w:val="28"/>
        </w:rPr>
        <w:t xml:space="preserve">The Random Forest model was used to identify the variables that contributed most strongly to predicting customer churn. Feature importance helps in understanding which customer characteristics are most useful for distinguishing between customers who are likely to remain with the bank and those who may leave. These results are interpreted as </w:t>
      </w:r>
      <w:r w:rsidRPr="00465318">
        <w:rPr>
          <w:rFonts w:ascii="Gabriola" w:hAnsi="Gabriola"/>
          <w:b/>
          <w:bCs/>
          <w:sz w:val="28"/>
          <w:szCs w:val="28"/>
        </w:rPr>
        <w:t>predictive associations rather than causal relationships</w:t>
      </w:r>
      <w:r w:rsidRPr="00465318">
        <w:rPr>
          <w:rFonts w:ascii="Gabriola" w:hAnsi="Gabriola"/>
          <w:sz w:val="28"/>
          <w:szCs w:val="28"/>
        </w:rPr>
        <w:t>.</w:t>
      </w:r>
    </w:p>
    <w:p w14:paraId="7900B627" w14:textId="3B01507D" w:rsidR="00465318" w:rsidRPr="00465318" w:rsidRDefault="00465318" w:rsidP="00465318">
      <w:pPr>
        <w:rPr>
          <w:rFonts w:ascii="Gabriola" w:hAnsi="Gabriola"/>
          <w:b/>
          <w:bCs/>
          <w:sz w:val="28"/>
          <w:szCs w:val="28"/>
        </w:rPr>
      </w:pPr>
      <w:r w:rsidRPr="00465318">
        <w:rPr>
          <w:rFonts w:ascii="Gabriola" w:hAnsi="Gabriola"/>
          <w:b/>
          <w:bCs/>
          <w:sz w:val="28"/>
          <w:szCs w:val="28"/>
        </w:rPr>
        <w:t>1</w:t>
      </w:r>
      <w:r w:rsidR="007F7001">
        <w:rPr>
          <w:rFonts w:ascii="Gabriola" w:hAnsi="Gabriola"/>
          <w:b/>
          <w:bCs/>
          <w:sz w:val="28"/>
          <w:szCs w:val="28"/>
        </w:rPr>
        <w:t>.</w:t>
      </w:r>
      <w:r w:rsidRPr="00465318">
        <w:rPr>
          <w:rFonts w:ascii="Gabriola" w:hAnsi="Gabriola"/>
          <w:b/>
          <w:bCs/>
          <w:sz w:val="28"/>
          <w:szCs w:val="28"/>
        </w:rPr>
        <w:t xml:space="preserve"> Feature Importance</w:t>
      </w:r>
    </w:p>
    <w:p w14:paraId="2B58DE3F" w14:textId="77777777" w:rsidR="00465318" w:rsidRPr="00465318" w:rsidRDefault="00465318" w:rsidP="00465318">
      <w:pPr>
        <w:rPr>
          <w:rFonts w:ascii="Gabriola" w:hAnsi="Gabriola"/>
          <w:sz w:val="28"/>
          <w:szCs w:val="28"/>
        </w:rPr>
      </w:pPr>
      <w:r w:rsidRPr="00465318">
        <w:rPr>
          <w:rFonts w:ascii="Gabriola" w:hAnsi="Gabriola"/>
          <w:sz w:val="28"/>
          <w:szCs w:val="28"/>
        </w:rPr>
        <w:t>The feature importance results from the Random Forest model are presented below.</w:t>
      </w:r>
    </w:p>
    <w:tbl>
      <w:tblPr>
        <w:tblW w:w="9832" w:type="dxa"/>
        <w:tblCellSpacing w:w="15" w:type="dxa"/>
        <w:tblCellMar>
          <w:top w:w="15" w:type="dxa"/>
          <w:left w:w="15" w:type="dxa"/>
          <w:bottom w:w="15" w:type="dxa"/>
          <w:right w:w="15" w:type="dxa"/>
        </w:tblCellMar>
        <w:tblLook w:val="04A0" w:firstRow="1" w:lastRow="0" w:firstColumn="1" w:lastColumn="0" w:noHBand="0" w:noVBand="1"/>
      </w:tblPr>
      <w:tblGrid>
        <w:gridCol w:w="1409"/>
        <w:gridCol w:w="5539"/>
        <w:gridCol w:w="2884"/>
      </w:tblGrid>
      <w:tr w:rsidR="001C2E6E" w:rsidRPr="001C2E6E" w14:paraId="7859956E" w14:textId="77777777" w:rsidTr="001C2E6E">
        <w:trPr>
          <w:trHeight w:val="702"/>
          <w:tblHeader/>
          <w:tblCellSpacing w:w="15" w:type="dxa"/>
        </w:trPr>
        <w:tc>
          <w:tcPr>
            <w:tcW w:w="0" w:type="auto"/>
            <w:vAlign w:val="center"/>
            <w:hideMark/>
          </w:tcPr>
          <w:p w14:paraId="611ECD74" w14:textId="77777777" w:rsidR="001C2E6E" w:rsidRPr="001C2E6E" w:rsidRDefault="001C2E6E" w:rsidP="001C2E6E">
            <w:pPr>
              <w:rPr>
                <w:rFonts w:ascii="Gabriola" w:hAnsi="Gabriola"/>
                <w:b/>
                <w:bCs/>
                <w:sz w:val="28"/>
                <w:szCs w:val="28"/>
              </w:rPr>
            </w:pPr>
            <w:r w:rsidRPr="001C2E6E">
              <w:rPr>
                <w:rFonts w:ascii="Gabriola" w:hAnsi="Gabriola"/>
                <w:b/>
                <w:bCs/>
                <w:sz w:val="28"/>
                <w:szCs w:val="28"/>
              </w:rPr>
              <w:t>Rank</w:t>
            </w:r>
          </w:p>
        </w:tc>
        <w:tc>
          <w:tcPr>
            <w:tcW w:w="0" w:type="auto"/>
            <w:vAlign w:val="center"/>
            <w:hideMark/>
          </w:tcPr>
          <w:p w14:paraId="75BCD2CC" w14:textId="77777777" w:rsidR="001C2E6E" w:rsidRPr="001C2E6E" w:rsidRDefault="001C2E6E" w:rsidP="001C2E6E">
            <w:pPr>
              <w:rPr>
                <w:rFonts w:ascii="Gabriola" w:hAnsi="Gabriola"/>
                <w:b/>
                <w:bCs/>
                <w:sz w:val="28"/>
                <w:szCs w:val="28"/>
              </w:rPr>
            </w:pPr>
            <w:r w:rsidRPr="001C2E6E">
              <w:rPr>
                <w:rFonts w:ascii="Gabriola" w:hAnsi="Gabriola"/>
                <w:b/>
                <w:bCs/>
                <w:sz w:val="28"/>
                <w:szCs w:val="28"/>
              </w:rPr>
              <w:t>Feature</w:t>
            </w:r>
          </w:p>
        </w:tc>
        <w:tc>
          <w:tcPr>
            <w:tcW w:w="0" w:type="auto"/>
            <w:vAlign w:val="center"/>
            <w:hideMark/>
          </w:tcPr>
          <w:p w14:paraId="67EFDF62" w14:textId="77777777" w:rsidR="001C2E6E" w:rsidRPr="001C2E6E" w:rsidRDefault="001C2E6E" w:rsidP="001C2E6E">
            <w:pPr>
              <w:rPr>
                <w:rFonts w:ascii="Gabriola" w:hAnsi="Gabriola"/>
                <w:b/>
                <w:bCs/>
                <w:sz w:val="28"/>
                <w:szCs w:val="28"/>
              </w:rPr>
            </w:pPr>
            <w:r w:rsidRPr="001C2E6E">
              <w:rPr>
                <w:rFonts w:ascii="Gabriola" w:hAnsi="Gabriola"/>
                <w:b/>
                <w:bCs/>
                <w:sz w:val="28"/>
                <w:szCs w:val="28"/>
              </w:rPr>
              <w:t>Importance</w:t>
            </w:r>
          </w:p>
        </w:tc>
      </w:tr>
      <w:tr w:rsidR="001C2E6E" w:rsidRPr="001C2E6E" w14:paraId="3F833603" w14:textId="77777777" w:rsidTr="001C2E6E">
        <w:trPr>
          <w:trHeight w:val="702"/>
          <w:tblCellSpacing w:w="15" w:type="dxa"/>
        </w:trPr>
        <w:tc>
          <w:tcPr>
            <w:tcW w:w="0" w:type="auto"/>
            <w:vAlign w:val="center"/>
            <w:hideMark/>
          </w:tcPr>
          <w:p w14:paraId="1FC68D35" w14:textId="77777777" w:rsidR="001C2E6E" w:rsidRPr="001C2E6E" w:rsidRDefault="001C2E6E" w:rsidP="001C2E6E">
            <w:pPr>
              <w:rPr>
                <w:rFonts w:ascii="Gabriola" w:hAnsi="Gabriola"/>
                <w:sz w:val="28"/>
                <w:szCs w:val="28"/>
              </w:rPr>
            </w:pPr>
            <w:r w:rsidRPr="001C2E6E">
              <w:rPr>
                <w:rFonts w:ascii="Gabriola" w:hAnsi="Gabriola"/>
                <w:sz w:val="28"/>
                <w:szCs w:val="28"/>
              </w:rPr>
              <w:t>1</w:t>
            </w:r>
          </w:p>
        </w:tc>
        <w:tc>
          <w:tcPr>
            <w:tcW w:w="0" w:type="auto"/>
            <w:vAlign w:val="center"/>
            <w:hideMark/>
          </w:tcPr>
          <w:p w14:paraId="1F23E1A1" w14:textId="77777777" w:rsidR="001C2E6E" w:rsidRPr="001C2E6E" w:rsidRDefault="001C2E6E" w:rsidP="001C2E6E">
            <w:pPr>
              <w:rPr>
                <w:rFonts w:ascii="Gabriola" w:hAnsi="Gabriola"/>
                <w:sz w:val="28"/>
                <w:szCs w:val="28"/>
              </w:rPr>
            </w:pPr>
            <w:r w:rsidRPr="001C2E6E">
              <w:rPr>
                <w:rFonts w:ascii="Gabriola" w:hAnsi="Gabriola"/>
                <w:sz w:val="28"/>
                <w:szCs w:val="28"/>
              </w:rPr>
              <w:t>Age</w:t>
            </w:r>
          </w:p>
        </w:tc>
        <w:tc>
          <w:tcPr>
            <w:tcW w:w="0" w:type="auto"/>
            <w:vAlign w:val="center"/>
            <w:hideMark/>
          </w:tcPr>
          <w:p w14:paraId="3E9399E2" w14:textId="77777777" w:rsidR="001C2E6E" w:rsidRPr="001C2E6E" w:rsidRDefault="001C2E6E" w:rsidP="001C2E6E">
            <w:pPr>
              <w:rPr>
                <w:rFonts w:ascii="Gabriola" w:hAnsi="Gabriola"/>
                <w:sz w:val="28"/>
                <w:szCs w:val="28"/>
              </w:rPr>
            </w:pPr>
            <w:r w:rsidRPr="001C2E6E">
              <w:rPr>
                <w:rFonts w:ascii="Gabriola" w:hAnsi="Gabriola"/>
                <w:sz w:val="28"/>
                <w:szCs w:val="28"/>
              </w:rPr>
              <w:t>0.2506</w:t>
            </w:r>
          </w:p>
        </w:tc>
      </w:tr>
      <w:tr w:rsidR="001C2E6E" w:rsidRPr="001C2E6E" w14:paraId="10D9A7B1" w14:textId="77777777" w:rsidTr="001C2E6E">
        <w:trPr>
          <w:trHeight w:val="702"/>
          <w:tblCellSpacing w:w="15" w:type="dxa"/>
        </w:trPr>
        <w:tc>
          <w:tcPr>
            <w:tcW w:w="0" w:type="auto"/>
            <w:vAlign w:val="center"/>
            <w:hideMark/>
          </w:tcPr>
          <w:p w14:paraId="27BBF2CC" w14:textId="77777777" w:rsidR="001C2E6E" w:rsidRPr="001C2E6E" w:rsidRDefault="001C2E6E" w:rsidP="001C2E6E">
            <w:pPr>
              <w:rPr>
                <w:rFonts w:ascii="Gabriola" w:hAnsi="Gabriola"/>
                <w:sz w:val="28"/>
                <w:szCs w:val="28"/>
              </w:rPr>
            </w:pPr>
            <w:r w:rsidRPr="001C2E6E">
              <w:rPr>
                <w:rFonts w:ascii="Gabriola" w:hAnsi="Gabriola"/>
                <w:sz w:val="28"/>
                <w:szCs w:val="28"/>
              </w:rPr>
              <w:t>2</w:t>
            </w:r>
          </w:p>
        </w:tc>
        <w:tc>
          <w:tcPr>
            <w:tcW w:w="0" w:type="auto"/>
            <w:vAlign w:val="center"/>
            <w:hideMark/>
          </w:tcPr>
          <w:p w14:paraId="705E508D" w14:textId="77777777" w:rsidR="001C2E6E" w:rsidRPr="001C2E6E" w:rsidRDefault="001C2E6E" w:rsidP="001C2E6E">
            <w:pPr>
              <w:rPr>
                <w:rFonts w:ascii="Gabriola" w:hAnsi="Gabriola"/>
                <w:sz w:val="28"/>
                <w:szCs w:val="28"/>
              </w:rPr>
            </w:pPr>
            <w:r w:rsidRPr="001C2E6E">
              <w:rPr>
                <w:rFonts w:ascii="Gabriola" w:hAnsi="Gabriola"/>
                <w:sz w:val="28"/>
                <w:szCs w:val="28"/>
              </w:rPr>
              <w:t>Balance</w:t>
            </w:r>
          </w:p>
        </w:tc>
        <w:tc>
          <w:tcPr>
            <w:tcW w:w="0" w:type="auto"/>
            <w:vAlign w:val="center"/>
            <w:hideMark/>
          </w:tcPr>
          <w:p w14:paraId="6D452642" w14:textId="77777777" w:rsidR="001C2E6E" w:rsidRPr="001C2E6E" w:rsidRDefault="001C2E6E" w:rsidP="001C2E6E">
            <w:pPr>
              <w:rPr>
                <w:rFonts w:ascii="Gabriola" w:hAnsi="Gabriola"/>
                <w:sz w:val="28"/>
                <w:szCs w:val="28"/>
              </w:rPr>
            </w:pPr>
            <w:r w:rsidRPr="001C2E6E">
              <w:rPr>
                <w:rFonts w:ascii="Gabriola" w:hAnsi="Gabriola"/>
                <w:sz w:val="28"/>
                <w:szCs w:val="28"/>
              </w:rPr>
              <w:t>0.1421</w:t>
            </w:r>
          </w:p>
        </w:tc>
      </w:tr>
      <w:tr w:rsidR="001C2E6E" w:rsidRPr="001C2E6E" w14:paraId="08D5D0CD" w14:textId="77777777" w:rsidTr="001C2E6E">
        <w:trPr>
          <w:trHeight w:val="702"/>
          <w:tblCellSpacing w:w="15" w:type="dxa"/>
        </w:trPr>
        <w:tc>
          <w:tcPr>
            <w:tcW w:w="0" w:type="auto"/>
            <w:vAlign w:val="center"/>
            <w:hideMark/>
          </w:tcPr>
          <w:p w14:paraId="0902F291" w14:textId="77777777" w:rsidR="001C2E6E" w:rsidRPr="001C2E6E" w:rsidRDefault="001C2E6E" w:rsidP="001C2E6E">
            <w:pPr>
              <w:rPr>
                <w:rFonts w:ascii="Gabriola" w:hAnsi="Gabriola"/>
                <w:sz w:val="28"/>
                <w:szCs w:val="28"/>
              </w:rPr>
            </w:pPr>
            <w:r w:rsidRPr="001C2E6E">
              <w:rPr>
                <w:rFonts w:ascii="Gabriola" w:hAnsi="Gabriola"/>
                <w:sz w:val="28"/>
                <w:szCs w:val="28"/>
              </w:rPr>
              <w:t>3</w:t>
            </w:r>
          </w:p>
        </w:tc>
        <w:tc>
          <w:tcPr>
            <w:tcW w:w="0" w:type="auto"/>
            <w:vAlign w:val="center"/>
            <w:hideMark/>
          </w:tcPr>
          <w:p w14:paraId="5120602B" w14:textId="77777777" w:rsidR="001C2E6E" w:rsidRPr="001C2E6E" w:rsidRDefault="001C2E6E" w:rsidP="001C2E6E">
            <w:pPr>
              <w:rPr>
                <w:rFonts w:ascii="Gabriola" w:hAnsi="Gabriola"/>
                <w:sz w:val="28"/>
                <w:szCs w:val="28"/>
              </w:rPr>
            </w:pPr>
            <w:r w:rsidRPr="001C2E6E">
              <w:rPr>
                <w:rFonts w:ascii="Gabriola" w:hAnsi="Gabriola"/>
                <w:sz w:val="28"/>
                <w:szCs w:val="28"/>
              </w:rPr>
              <w:t>Estimated Salary</w:t>
            </w:r>
          </w:p>
        </w:tc>
        <w:tc>
          <w:tcPr>
            <w:tcW w:w="0" w:type="auto"/>
            <w:vAlign w:val="center"/>
            <w:hideMark/>
          </w:tcPr>
          <w:p w14:paraId="62163400" w14:textId="77777777" w:rsidR="001C2E6E" w:rsidRPr="001C2E6E" w:rsidRDefault="001C2E6E" w:rsidP="001C2E6E">
            <w:pPr>
              <w:rPr>
                <w:rFonts w:ascii="Gabriola" w:hAnsi="Gabriola"/>
                <w:sz w:val="28"/>
                <w:szCs w:val="28"/>
              </w:rPr>
            </w:pPr>
            <w:r w:rsidRPr="001C2E6E">
              <w:rPr>
                <w:rFonts w:ascii="Gabriola" w:hAnsi="Gabriola"/>
                <w:sz w:val="28"/>
                <w:szCs w:val="28"/>
              </w:rPr>
              <w:t>0.1380</w:t>
            </w:r>
          </w:p>
        </w:tc>
      </w:tr>
      <w:tr w:rsidR="001C2E6E" w:rsidRPr="001C2E6E" w14:paraId="318AA495" w14:textId="77777777" w:rsidTr="001C2E6E">
        <w:trPr>
          <w:trHeight w:val="702"/>
          <w:tblCellSpacing w:w="15" w:type="dxa"/>
        </w:trPr>
        <w:tc>
          <w:tcPr>
            <w:tcW w:w="0" w:type="auto"/>
            <w:vAlign w:val="center"/>
            <w:hideMark/>
          </w:tcPr>
          <w:p w14:paraId="0DB7F210" w14:textId="77777777" w:rsidR="001C2E6E" w:rsidRPr="001C2E6E" w:rsidRDefault="001C2E6E" w:rsidP="001C2E6E">
            <w:pPr>
              <w:rPr>
                <w:rFonts w:ascii="Gabriola" w:hAnsi="Gabriola"/>
                <w:sz w:val="28"/>
                <w:szCs w:val="28"/>
              </w:rPr>
            </w:pPr>
            <w:r w:rsidRPr="001C2E6E">
              <w:rPr>
                <w:rFonts w:ascii="Gabriola" w:hAnsi="Gabriola"/>
                <w:sz w:val="28"/>
                <w:szCs w:val="28"/>
              </w:rPr>
              <w:t>4</w:t>
            </w:r>
          </w:p>
        </w:tc>
        <w:tc>
          <w:tcPr>
            <w:tcW w:w="0" w:type="auto"/>
            <w:vAlign w:val="center"/>
            <w:hideMark/>
          </w:tcPr>
          <w:p w14:paraId="64CDFC05" w14:textId="77777777" w:rsidR="001C2E6E" w:rsidRPr="001C2E6E" w:rsidRDefault="001C2E6E" w:rsidP="001C2E6E">
            <w:pPr>
              <w:rPr>
                <w:rFonts w:ascii="Gabriola" w:hAnsi="Gabriola"/>
                <w:sz w:val="28"/>
                <w:szCs w:val="28"/>
              </w:rPr>
            </w:pPr>
            <w:r w:rsidRPr="001C2E6E">
              <w:rPr>
                <w:rFonts w:ascii="Gabriola" w:hAnsi="Gabriola"/>
                <w:sz w:val="28"/>
                <w:szCs w:val="28"/>
              </w:rPr>
              <w:t>Credit Score</w:t>
            </w:r>
          </w:p>
        </w:tc>
        <w:tc>
          <w:tcPr>
            <w:tcW w:w="0" w:type="auto"/>
            <w:vAlign w:val="center"/>
            <w:hideMark/>
          </w:tcPr>
          <w:p w14:paraId="4D4A2C19" w14:textId="77777777" w:rsidR="001C2E6E" w:rsidRPr="001C2E6E" w:rsidRDefault="001C2E6E" w:rsidP="001C2E6E">
            <w:pPr>
              <w:rPr>
                <w:rFonts w:ascii="Gabriola" w:hAnsi="Gabriola"/>
                <w:sz w:val="28"/>
                <w:szCs w:val="28"/>
              </w:rPr>
            </w:pPr>
            <w:r w:rsidRPr="001C2E6E">
              <w:rPr>
                <w:rFonts w:ascii="Gabriola" w:hAnsi="Gabriola"/>
                <w:sz w:val="28"/>
                <w:szCs w:val="28"/>
              </w:rPr>
              <w:t>0.1348</w:t>
            </w:r>
          </w:p>
        </w:tc>
      </w:tr>
      <w:tr w:rsidR="001C2E6E" w:rsidRPr="001C2E6E" w14:paraId="7132AB7D" w14:textId="77777777" w:rsidTr="001C2E6E">
        <w:trPr>
          <w:trHeight w:val="702"/>
          <w:tblCellSpacing w:w="15" w:type="dxa"/>
        </w:trPr>
        <w:tc>
          <w:tcPr>
            <w:tcW w:w="0" w:type="auto"/>
            <w:vAlign w:val="center"/>
            <w:hideMark/>
          </w:tcPr>
          <w:p w14:paraId="2ED8B861" w14:textId="77777777" w:rsidR="001C2E6E" w:rsidRPr="001C2E6E" w:rsidRDefault="001C2E6E" w:rsidP="001C2E6E">
            <w:pPr>
              <w:rPr>
                <w:rFonts w:ascii="Gabriola" w:hAnsi="Gabriola"/>
                <w:sz w:val="28"/>
                <w:szCs w:val="28"/>
              </w:rPr>
            </w:pPr>
            <w:r w:rsidRPr="001C2E6E">
              <w:rPr>
                <w:rFonts w:ascii="Gabriola" w:hAnsi="Gabriola"/>
                <w:sz w:val="28"/>
                <w:szCs w:val="28"/>
              </w:rPr>
              <w:t>5</w:t>
            </w:r>
          </w:p>
        </w:tc>
        <w:tc>
          <w:tcPr>
            <w:tcW w:w="0" w:type="auto"/>
            <w:vAlign w:val="center"/>
            <w:hideMark/>
          </w:tcPr>
          <w:p w14:paraId="4B262952" w14:textId="77777777" w:rsidR="001C2E6E" w:rsidRPr="001C2E6E" w:rsidRDefault="001C2E6E" w:rsidP="001C2E6E">
            <w:pPr>
              <w:rPr>
                <w:rFonts w:ascii="Gabriola" w:hAnsi="Gabriola"/>
                <w:sz w:val="28"/>
                <w:szCs w:val="28"/>
              </w:rPr>
            </w:pPr>
            <w:r w:rsidRPr="001C2E6E">
              <w:rPr>
                <w:rFonts w:ascii="Gabriola" w:hAnsi="Gabriola"/>
                <w:sz w:val="28"/>
                <w:szCs w:val="28"/>
              </w:rPr>
              <w:t>Number of Products</w:t>
            </w:r>
          </w:p>
        </w:tc>
        <w:tc>
          <w:tcPr>
            <w:tcW w:w="0" w:type="auto"/>
            <w:vAlign w:val="center"/>
            <w:hideMark/>
          </w:tcPr>
          <w:p w14:paraId="120BFE97" w14:textId="77777777" w:rsidR="001C2E6E" w:rsidRPr="001C2E6E" w:rsidRDefault="001C2E6E" w:rsidP="001C2E6E">
            <w:pPr>
              <w:rPr>
                <w:rFonts w:ascii="Gabriola" w:hAnsi="Gabriola"/>
                <w:sz w:val="28"/>
                <w:szCs w:val="28"/>
              </w:rPr>
            </w:pPr>
            <w:r w:rsidRPr="001C2E6E">
              <w:rPr>
                <w:rFonts w:ascii="Gabriola" w:hAnsi="Gabriola"/>
                <w:sz w:val="28"/>
                <w:szCs w:val="28"/>
              </w:rPr>
              <w:t>0.1315</w:t>
            </w:r>
          </w:p>
        </w:tc>
      </w:tr>
      <w:tr w:rsidR="001C2E6E" w:rsidRPr="001C2E6E" w14:paraId="3003927C" w14:textId="77777777" w:rsidTr="001C2E6E">
        <w:trPr>
          <w:trHeight w:val="702"/>
          <w:tblCellSpacing w:w="15" w:type="dxa"/>
        </w:trPr>
        <w:tc>
          <w:tcPr>
            <w:tcW w:w="0" w:type="auto"/>
            <w:vAlign w:val="center"/>
            <w:hideMark/>
          </w:tcPr>
          <w:p w14:paraId="3FE9C2EF" w14:textId="77777777" w:rsidR="001C2E6E" w:rsidRPr="001C2E6E" w:rsidRDefault="001C2E6E" w:rsidP="001C2E6E">
            <w:pPr>
              <w:rPr>
                <w:rFonts w:ascii="Gabriola" w:hAnsi="Gabriola"/>
                <w:sz w:val="28"/>
                <w:szCs w:val="28"/>
              </w:rPr>
            </w:pPr>
            <w:r w:rsidRPr="001C2E6E">
              <w:rPr>
                <w:rFonts w:ascii="Gabriola" w:hAnsi="Gabriola"/>
                <w:sz w:val="28"/>
                <w:szCs w:val="28"/>
              </w:rPr>
              <w:t>6</w:t>
            </w:r>
          </w:p>
        </w:tc>
        <w:tc>
          <w:tcPr>
            <w:tcW w:w="0" w:type="auto"/>
            <w:vAlign w:val="center"/>
            <w:hideMark/>
          </w:tcPr>
          <w:p w14:paraId="05E833A7" w14:textId="77777777" w:rsidR="001C2E6E" w:rsidRPr="001C2E6E" w:rsidRDefault="001C2E6E" w:rsidP="001C2E6E">
            <w:pPr>
              <w:rPr>
                <w:rFonts w:ascii="Gabriola" w:hAnsi="Gabriola"/>
                <w:sz w:val="28"/>
                <w:szCs w:val="28"/>
              </w:rPr>
            </w:pPr>
            <w:r w:rsidRPr="001C2E6E">
              <w:rPr>
                <w:rFonts w:ascii="Gabriola" w:hAnsi="Gabriola"/>
                <w:sz w:val="28"/>
                <w:szCs w:val="28"/>
              </w:rPr>
              <w:t>Tenure</w:t>
            </w:r>
          </w:p>
        </w:tc>
        <w:tc>
          <w:tcPr>
            <w:tcW w:w="0" w:type="auto"/>
            <w:vAlign w:val="center"/>
            <w:hideMark/>
          </w:tcPr>
          <w:p w14:paraId="38124591" w14:textId="77777777" w:rsidR="001C2E6E" w:rsidRPr="001C2E6E" w:rsidRDefault="001C2E6E" w:rsidP="001C2E6E">
            <w:pPr>
              <w:rPr>
                <w:rFonts w:ascii="Gabriola" w:hAnsi="Gabriola"/>
                <w:sz w:val="28"/>
                <w:szCs w:val="28"/>
              </w:rPr>
            </w:pPr>
            <w:r w:rsidRPr="001C2E6E">
              <w:rPr>
                <w:rFonts w:ascii="Gabriola" w:hAnsi="Gabriola"/>
                <w:sz w:val="28"/>
                <w:szCs w:val="28"/>
              </w:rPr>
              <w:t>0.0797</w:t>
            </w:r>
          </w:p>
        </w:tc>
      </w:tr>
      <w:tr w:rsidR="001C2E6E" w:rsidRPr="001C2E6E" w14:paraId="09D0DBBE" w14:textId="77777777" w:rsidTr="001C2E6E">
        <w:trPr>
          <w:trHeight w:val="712"/>
          <w:tblCellSpacing w:w="15" w:type="dxa"/>
        </w:trPr>
        <w:tc>
          <w:tcPr>
            <w:tcW w:w="0" w:type="auto"/>
            <w:vAlign w:val="center"/>
            <w:hideMark/>
          </w:tcPr>
          <w:p w14:paraId="14176B7A" w14:textId="77777777" w:rsidR="001C2E6E" w:rsidRPr="001C2E6E" w:rsidRDefault="001C2E6E" w:rsidP="001C2E6E">
            <w:pPr>
              <w:rPr>
                <w:rFonts w:ascii="Gabriola" w:hAnsi="Gabriola"/>
                <w:sz w:val="28"/>
                <w:szCs w:val="28"/>
              </w:rPr>
            </w:pPr>
            <w:r w:rsidRPr="001C2E6E">
              <w:rPr>
                <w:rFonts w:ascii="Gabriola" w:hAnsi="Gabriola"/>
                <w:sz w:val="28"/>
                <w:szCs w:val="28"/>
              </w:rPr>
              <w:t>7</w:t>
            </w:r>
          </w:p>
        </w:tc>
        <w:tc>
          <w:tcPr>
            <w:tcW w:w="0" w:type="auto"/>
            <w:vAlign w:val="center"/>
            <w:hideMark/>
          </w:tcPr>
          <w:p w14:paraId="6182E549" w14:textId="77777777" w:rsidR="001C2E6E" w:rsidRPr="001C2E6E" w:rsidRDefault="001C2E6E" w:rsidP="001C2E6E">
            <w:pPr>
              <w:rPr>
                <w:rFonts w:ascii="Gabriola" w:hAnsi="Gabriola"/>
                <w:sz w:val="28"/>
                <w:szCs w:val="28"/>
              </w:rPr>
            </w:pPr>
            <w:r w:rsidRPr="001C2E6E">
              <w:rPr>
                <w:rFonts w:ascii="Gabriola" w:hAnsi="Gabriola"/>
                <w:sz w:val="28"/>
                <w:szCs w:val="28"/>
              </w:rPr>
              <w:t>Is Active Member</w:t>
            </w:r>
          </w:p>
        </w:tc>
        <w:tc>
          <w:tcPr>
            <w:tcW w:w="0" w:type="auto"/>
            <w:vAlign w:val="center"/>
            <w:hideMark/>
          </w:tcPr>
          <w:p w14:paraId="75A303AC" w14:textId="77777777" w:rsidR="001C2E6E" w:rsidRPr="001C2E6E" w:rsidRDefault="001C2E6E" w:rsidP="001C2E6E">
            <w:pPr>
              <w:rPr>
                <w:rFonts w:ascii="Gabriola" w:hAnsi="Gabriola"/>
                <w:sz w:val="28"/>
                <w:szCs w:val="28"/>
              </w:rPr>
            </w:pPr>
            <w:r w:rsidRPr="001C2E6E">
              <w:rPr>
                <w:rFonts w:ascii="Gabriola" w:hAnsi="Gabriola"/>
                <w:sz w:val="28"/>
                <w:szCs w:val="28"/>
              </w:rPr>
              <w:t>0.0369</w:t>
            </w:r>
          </w:p>
        </w:tc>
      </w:tr>
      <w:tr w:rsidR="001C2E6E" w:rsidRPr="001C2E6E" w14:paraId="12018BFF" w14:textId="77777777" w:rsidTr="001C2E6E">
        <w:trPr>
          <w:trHeight w:val="702"/>
          <w:tblCellSpacing w:w="15" w:type="dxa"/>
        </w:trPr>
        <w:tc>
          <w:tcPr>
            <w:tcW w:w="0" w:type="auto"/>
            <w:vAlign w:val="center"/>
            <w:hideMark/>
          </w:tcPr>
          <w:p w14:paraId="2C8ABE0C" w14:textId="77777777" w:rsidR="001C2E6E" w:rsidRPr="001C2E6E" w:rsidRDefault="001C2E6E" w:rsidP="001C2E6E">
            <w:pPr>
              <w:rPr>
                <w:rFonts w:ascii="Gabriola" w:hAnsi="Gabriola"/>
                <w:sz w:val="28"/>
                <w:szCs w:val="28"/>
              </w:rPr>
            </w:pPr>
            <w:r w:rsidRPr="001C2E6E">
              <w:rPr>
                <w:rFonts w:ascii="Gabriola" w:hAnsi="Gabriola"/>
                <w:sz w:val="28"/>
                <w:szCs w:val="28"/>
              </w:rPr>
              <w:t>8</w:t>
            </w:r>
          </w:p>
        </w:tc>
        <w:tc>
          <w:tcPr>
            <w:tcW w:w="0" w:type="auto"/>
            <w:vAlign w:val="center"/>
            <w:hideMark/>
          </w:tcPr>
          <w:p w14:paraId="61A9AAC6" w14:textId="77777777" w:rsidR="001C2E6E" w:rsidRPr="001C2E6E" w:rsidRDefault="001C2E6E" w:rsidP="001C2E6E">
            <w:pPr>
              <w:rPr>
                <w:rFonts w:ascii="Gabriola" w:hAnsi="Gabriola"/>
                <w:sz w:val="28"/>
                <w:szCs w:val="28"/>
              </w:rPr>
            </w:pPr>
            <w:r w:rsidRPr="001C2E6E">
              <w:rPr>
                <w:rFonts w:ascii="Gabriola" w:hAnsi="Gabriola"/>
                <w:sz w:val="28"/>
                <w:szCs w:val="28"/>
              </w:rPr>
              <w:t>Geography – Germany</w:t>
            </w:r>
          </w:p>
        </w:tc>
        <w:tc>
          <w:tcPr>
            <w:tcW w:w="0" w:type="auto"/>
            <w:vAlign w:val="center"/>
            <w:hideMark/>
          </w:tcPr>
          <w:p w14:paraId="450954A8" w14:textId="77777777" w:rsidR="001C2E6E" w:rsidRPr="001C2E6E" w:rsidRDefault="001C2E6E" w:rsidP="001C2E6E">
            <w:pPr>
              <w:rPr>
                <w:rFonts w:ascii="Gabriola" w:hAnsi="Gabriola"/>
                <w:sz w:val="28"/>
                <w:szCs w:val="28"/>
              </w:rPr>
            </w:pPr>
            <w:r w:rsidRPr="001C2E6E">
              <w:rPr>
                <w:rFonts w:ascii="Gabriola" w:hAnsi="Gabriola"/>
                <w:sz w:val="28"/>
                <w:szCs w:val="28"/>
              </w:rPr>
              <w:t>0.0334</w:t>
            </w:r>
          </w:p>
        </w:tc>
      </w:tr>
      <w:tr w:rsidR="001C2E6E" w:rsidRPr="001C2E6E" w14:paraId="0943064C" w14:textId="77777777" w:rsidTr="001C2E6E">
        <w:trPr>
          <w:trHeight w:val="702"/>
          <w:tblCellSpacing w:w="15" w:type="dxa"/>
        </w:trPr>
        <w:tc>
          <w:tcPr>
            <w:tcW w:w="0" w:type="auto"/>
            <w:vAlign w:val="center"/>
            <w:hideMark/>
          </w:tcPr>
          <w:p w14:paraId="60647CBE" w14:textId="77777777" w:rsidR="001C2E6E" w:rsidRPr="001C2E6E" w:rsidRDefault="001C2E6E" w:rsidP="001C2E6E">
            <w:pPr>
              <w:rPr>
                <w:rFonts w:ascii="Gabriola" w:hAnsi="Gabriola"/>
                <w:sz w:val="28"/>
                <w:szCs w:val="28"/>
              </w:rPr>
            </w:pPr>
            <w:r w:rsidRPr="001C2E6E">
              <w:rPr>
                <w:rFonts w:ascii="Gabriola" w:hAnsi="Gabriola"/>
                <w:sz w:val="28"/>
                <w:szCs w:val="28"/>
              </w:rPr>
              <w:t>9</w:t>
            </w:r>
          </w:p>
        </w:tc>
        <w:tc>
          <w:tcPr>
            <w:tcW w:w="0" w:type="auto"/>
            <w:vAlign w:val="center"/>
            <w:hideMark/>
          </w:tcPr>
          <w:p w14:paraId="0A126D54" w14:textId="77777777" w:rsidR="001C2E6E" w:rsidRPr="001C2E6E" w:rsidRDefault="001C2E6E" w:rsidP="001C2E6E">
            <w:pPr>
              <w:rPr>
                <w:rFonts w:ascii="Gabriola" w:hAnsi="Gabriola"/>
                <w:sz w:val="28"/>
                <w:szCs w:val="28"/>
              </w:rPr>
            </w:pPr>
            <w:r w:rsidRPr="001C2E6E">
              <w:rPr>
                <w:rFonts w:ascii="Gabriola" w:hAnsi="Gabriola"/>
                <w:sz w:val="28"/>
                <w:szCs w:val="28"/>
              </w:rPr>
              <w:t>Gender – Male</w:t>
            </w:r>
          </w:p>
        </w:tc>
        <w:tc>
          <w:tcPr>
            <w:tcW w:w="0" w:type="auto"/>
            <w:vAlign w:val="center"/>
            <w:hideMark/>
          </w:tcPr>
          <w:p w14:paraId="7FF8DCFE" w14:textId="77777777" w:rsidR="001C2E6E" w:rsidRPr="001C2E6E" w:rsidRDefault="001C2E6E" w:rsidP="001C2E6E">
            <w:pPr>
              <w:rPr>
                <w:rFonts w:ascii="Gabriola" w:hAnsi="Gabriola"/>
                <w:sz w:val="28"/>
                <w:szCs w:val="28"/>
              </w:rPr>
            </w:pPr>
            <w:r w:rsidRPr="001C2E6E">
              <w:rPr>
                <w:rFonts w:ascii="Gabriola" w:hAnsi="Gabriola"/>
                <w:sz w:val="28"/>
                <w:szCs w:val="28"/>
              </w:rPr>
              <w:t>0.0202</w:t>
            </w:r>
          </w:p>
        </w:tc>
      </w:tr>
      <w:tr w:rsidR="001C2E6E" w:rsidRPr="001C2E6E" w14:paraId="4AC619C9" w14:textId="77777777" w:rsidTr="001C2E6E">
        <w:trPr>
          <w:trHeight w:val="702"/>
          <w:tblCellSpacing w:w="15" w:type="dxa"/>
        </w:trPr>
        <w:tc>
          <w:tcPr>
            <w:tcW w:w="0" w:type="auto"/>
            <w:vAlign w:val="center"/>
            <w:hideMark/>
          </w:tcPr>
          <w:p w14:paraId="6B553533" w14:textId="77777777" w:rsidR="001C2E6E" w:rsidRPr="001C2E6E" w:rsidRDefault="001C2E6E" w:rsidP="001C2E6E">
            <w:pPr>
              <w:rPr>
                <w:rFonts w:ascii="Gabriola" w:hAnsi="Gabriola"/>
                <w:sz w:val="28"/>
                <w:szCs w:val="28"/>
              </w:rPr>
            </w:pPr>
            <w:r w:rsidRPr="001C2E6E">
              <w:rPr>
                <w:rFonts w:ascii="Gabriola" w:hAnsi="Gabriola"/>
                <w:sz w:val="28"/>
                <w:szCs w:val="28"/>
              </w:rPr>
              <w:lastRenderedPageBreak/>
              <w:t>10</w:t>
            </w:r>
          </w:p>
        </w:tc>
        <w:tc>
          <w:tcPr>
            <w:tcW w:w="0" w:type="auto"/>
            <w:vAlign w:val="center"/>
            <w:hideMark/>
          </w:tcPr>
          <w:p w14:paraId="3EE6CA15" w14:textId="77777777" w:rsidR="001C2E6E" w:rsidRPr="001C2E6E" w:rsidRDefault="001C2E6E" w:rsidP="001C2E6E">
            <w:pPr>
              <w:rPr>
                <w:rFonts w:ascii="Gabriola" w:hAnsi="Gabriola"/>
                <w:sz w:val="28"/>
                <w:szCs w:val="28"/>
              </w:rPr>
            </w:pPr>
            <w:r w:rsidRPr="001C2E6E">
              <w:rPr>
                <w:rFonts w:ascii="Gabriola" w:hAnsi="Gabriola"/>
                <w:sz w:val="28"/>
                <w:szCs w:val="28"/>
              </w:rPr>
              <w:t>Has Credit Card</w:t>
            </w:r>
          </w:p>
        </w:tc>
        <w:tc>
          <w:tcPr>
            <w:tcW w:w="0" w:type="auto"/>
            <w:vAlign w:val="center"/>
            <w:hideMark/>
          </w:tcPr>
          <w:p w14:paraId="36E3587A" w14:textId="77777777" w:rsidR="001C2E6E" w:rsidRPr="001C2E6E" w:rsidRDefault="001C2E6E" w:rsidP="001C2E6E">
            <w:pPr>
              <w:rPr>
                <w:rFonts w:ascii="Gabriola" w:hAnsi="Gabriola"/>
                <w:sz w:val="28"/>
                <w:szCs w:val="28"/>
              </w:rPr>
            </w:pPr>
            <w:r w:rsidRPr="001C2E6E">
              <w:rPr>
                <w:rFonts w:ascii="Gabriola" w:hAnsi="Gabriola"/>
                <w:sz w:val="28"/>
                <w:szCs w:val="28"/>
              </w:rPr>
              <w:t>0.0183</w:t>
            </w:r>
          </w:p>
        </w:tc>
      </w:tr>
      <w:tr w:rsidR="001C2E6E" w:rsidRPr="001C2E6E" w14:paraId="7111F466" w14:textId="77777777" w:rsidTr="001C2E6E">
        <w:trPr>
          <w:trHeight w:val="702"/>
          <w:tblCellSpacing w:w="15" w:type="dxa"/>
        </w:trPr>
        <w:tc>
          <w:tcPr>
            <w:tcW w:w="0" w:type="auto"/>
            <w:vAlign w:val="center"/>
            <w:hideMark/>
          </w:tcPr>
          <w:p w14:paraId="2CD80937" w14:textId="77777777" w:rsidR="001C2E6E" w:rsidRPr="001C2E6E" w:rsidRDefault="001C2E6E" w:rsidP="001C2E6E">
            <w:pPr>
              <w:rPr>
                <w:rFonts w:ascii="Gabriola" w:hAnsi="Gabriola"/>
                <w:sz w:val="28"/>
                <w:szCs w:val="28"/>
              </w:rPr>
            </w:pPr>
            <w:r w:rsidRPr="001C2E6E">
              <w:rPr>
                <w:rFonts w:ascii="Gabriola" w:hAnsi="Gabriola"/>
                <w:sz w:val="28"/>
                <w:szCs w:val="28"/>
              </w:rPr>
              <w:t>11</w:t>
            </w:r>
          </w:p>
        </w:tc>
        <w:tc>
          <w:tcPr>
            <w:tcW w:w="0" w:type="auto"/>
            <w:vAlign w:val="center"/>
            <w:hideMark/>
          </w:tcPr>
          <w:p w14:paraId="76E64A9C" w14:textId="77777777" w:rsidR="001C2E6E" w:rsidRPr="001C2E6E" w:rsidRDefault="001C2E6E" w:rsidP="001C2E6E">
            <w:pPr>
              <w:rPr>
                <w:rFonts w:ascii="Gabriola" w:hAnsi="Gabriola"/>
                <w:sz w:val="28"/>
                <w:szCs w:val="28"/>
              </w:rPr>
            </w:pPr>
            <w:r w:rsidRPr="001C2E6E">
              <w:rPr>
                <w:rFonts w:ascii="Gabriola" w:hAnsi="Gabriola"/>
                <w:sz w:val="28"/>
                <w:szCs w:val="28"/>
              </w:rPr>
              <w:t>Geography – Spain</w:t>
            </w:r>
          </w:p>
        </w:tc>
        <w:tc>
          <w:tcPr>
            <w:tcW w:w="0" w:type="auto"/>
            <w:vAlign w:val="center"/>
            <w:hideMark/>
          </w:tcPr>
          <w:p w14:paraId="7BC93562" w14:textId="77777777" w:rsidR="001C2E6E" w:rsidRPr="001C2E6E" w:rsidRDefault="001C2E6E" w:rsidP="001C2E6E">
            <w:pPr>
              <w:rPr>
                <w:rFonts w:ascii="Gabriola" w:hAnsi="Gabriola"/>
                <w:sz w:val="28"/>
                <w:szCs w:val="28"/>
              </w:rPr>
            </w:pPr>
            <w:r w:rsidRPr="001C2E6E">
              <w:rPr>
                <w:rFonts w:ascii="Gabriola" w:hAnsi="Gabriola"/>
                <w:sz w:val="28"/>
                <w:szCs w:val="28"/>
              </w:rPr>
              <w:t>0.0145</w:t>
            </w:r>
          </w:p>
        </w:tc>
      </w:tr>
    </w:tbl>
    <w:p w14:paraId="57EC2B53" w14:textId="77777777" w:rsidR="00587100" w:rsidRPr="00587100" w:rsidRDefault="00587100" w:rsidP="0039131A">
      <w:pPr>
        <w:rPr>
          <w:rFonts w:ascii="Gabriola" w:hAnsi="Gabriola"/>
          <w:sz w:val="28"/>
          <w:szCs w:val="28"/>
        </w:rPr>
      </w:pPr>
    </w:p>
    <w:p w14:paraId="666DA462" w14:textId="77777777" w:rsidR="00D6608A" w:rsidRPr="00D6608A" w:rsidRDefault="00D6608A" w:rsidP="00D6608A">
      <w:pPr>
        <w:rPr>
          <w:rFonts w:ascii="Gabriola" w:hAnsi="Gabriola"/>
          <w:sz w:val="28"/>
          <w:szCs w:val="28"/>
        </w:rPr>
      </w:pPr>
      <w:r w:rsidRPr="00D6608A">
        <w:rPr>
          <w:rFonts w:ascii="Gabriola" w:hAnsi="Gabriola"/>
          <w:b/>
          <w:bCs/>
          <w:sz w:val="28"/>
          <w:szCs w:val="28"/>
        </w:rPr>
        <w:t>Age</w:t>
      </w:r>
      <w:r w:rsidRPr="00D6608A">
        <w:rPr>
          <w:rFonts w:ascii="Gabriola" w:hAnsi="Gabriola"/>
          <w:sz w:val="28"/>
          <w:szCs w:val="28"/>
        </w:rPr>
        <w:t xml:space="preserve"> emerged as the most important predictor, with an importance score of </w:t>
      </w:r>
      <w:r w:rsidRPr="00D6608A">
        <w:rPr>
          <w:rFonts w:ascii="Gabriola" w:hAnsi="Gabriola"/>
          <w:b/>
          <w:bCs/>
          <w:sz w:val="28"/>
          <w:szCs w:val="28"/>
        </w:rPr>
        <w:t>0.2506</w:t>
      </w:r>
      <w:r w:rsidRPr="00D6608A">
        <w:rPr>
          <w:rFonts w:ascii="Gabriola" w:hAnsi="Gabriola"/>
          <w:sz w:val="28"/>
          <w:szCs w:val="28"/>
        </w:rPr>
        <w:t>. This was consistent with the EDA, where substantially higher churn rates were observed among customers aged 46–55 and 56–65.</w:t>
      </w:r>
    </w:p>
    <w:p w14:paraId="17482EE7" w14:textId="77777777" w:rsidR="00D6608A" w:rsidRPr="00D6608A" w:rsidRDefault="00D6608A" w:rsidP="00D6608A">
      <w:pPr>
        <w:rPr>
          <w:rFonts w:ascii="Gabriola" w:hAnsi="Gabriola"/>
          <w:sz w:val="28"/>
          <w:szCs w:val="28"/>
        </w:rPr>
      </w:pPr>
      <w:r w:rsidRPr="00D6608A">
        <w:rPr>
          <w:rFonts w:ascii="Gabriola" w:hAnsi="Gabriola"/>
          <w:b/>
          <w:bCs/>
          <w:sz w:val="28"/>
          <w:szCs w:val="28"/>
        </w:rPr>
        <w:t>Balance</w:t>
      </w:r>
      <w:r w:rsidRPr="00D6608A">
        <w:rPr>
          <w:rFonts w:ascii="Gabriola" w:hAnsi="Gabriola"/>
          <w:sz w:val="28"/>
          <w:szCs w:val="28"/>
        </w:rPr>
        <w:t xml:space="preserve"> was the second most important feature (0.1421). The EDA also showed that customers who churned had a higher average balance (</w:t>
      </w:r>
      <w:r w:rsidRPr="00D6608A">
        <w:rPr>
          <w:rFonts w:ascii="Gabriola" w:hAnsi="Gabriola"/>
          <w:b/>
          <w:bCs/>
          <w:sz w:val="28"/>
          <w:szCs w:val="28"/>
        </w:rPr>
        <w:t>91,108.54</w:t>
      </w:r>
      <w:r w:rsidRPr="00D6608A">
        <w:rPr>
          <w:rFonts w:ascii="Gabriola" w:hAnsi="Gabriola"/>
          <w:sz w:val="28"/>
          <w:szCs w:val="28"/>
        </w:rPr>
        <w:t>) than retained customers (</w:t>
      </w:r>
      <w:r w:rsidRPr="00D6608A">
        <w:rPr>
          <w:rFonts w:ascii="Gabriola" w:hAnsi="Gabriola"/>
          <w:b/>
          <w:bCs/>
          <w:sz w:val="28"/>
          <w:szCs w:val="28"/>
        </w:rPr>
        <w:t>72,745.30</w:t>
      </w:r>
      <w:r w:rsidRPr="00D6608A">
        <w:rPr>
          <w:rFonts w:ascii="Gabriola" w:hAnsi="Gabriola"/>
          <w:sz w:val="28"/>
          <w:szCs w:val="28"/>
        </w:rPr>
        <w:t>).</w:t>
      </w:r>
    </w:p>
    <w:p w14:paraId="473C0B97" w14:textId="77777777" w:rsidR="00D6608A" w:rsidRPr="00D6608A" w:rsidRDefault="00D6608A" w:rsidP="00D6608A">
      <w:pPr>
        <w:rPr>
          <w:rFonts w:ascii="Gabriola" w:hAnsi="Gabriola"/>
          <w:sz w:val="28"/>
          <w:szCs w:val="28"/>
        </w:rPr>
      </w:pPr>
      <w:r w:rsidRPr="00D6608A">
        <w:rPr>
          <w:rFonts w:ascii="Gabriola" w:hAnsi="Gabriola"/>
          <w:b/>
          <w:bCs/>
          <w:sz w:val="28"/>
          <w:szCs w:val="28"/>
        </w:rPr>
        <w:t>Estimated salary (0.1380), credit score (0.1348), and number of products (0.1315)</w:t>
      </w:r>
      <w:r w:rsidRPr="00D6608A">
        <w:rPr>
          <w:rFonts w:ascii="Gabriola" w:hAnsi="Gabriola"/>
          <w:sz w:val="28"/>
          <w:szCs w:val="28"/>
        </w:rPr>
        <w:t xml:space="preserve"> also made substantial contributions to the model's predictions. However, their importance should not be interpreted as evidence that these characteristics directly cause churn.</w:t>
      </w:r>
    </w:p>
    <w:p w14:paraId="6595781E" w14:textId="01FE509E" w:rsidR="00D6608A" w:rsidRPr="00D6608A" w:rsidRDefault="00D6608A" w:rsidP="00D6608A">
      <w:pPr>
        <w:rPr>
          <w:rFonts w:ascii="Gabriola" w:hAnsi="Gabriola"/>
          <w:b/>
          <w:bCs/>
          <w:sz w:val="28"/>
          <w:szCs w:val="28"/>
        </w:rPr>
      </w:pPr>
      <w:r w:rsidRPr="00D6608A">
        <w:rPr>
          <w:rFonts w:ascii="Gabriola" w:hAnsi="Gabriola"/>
          <w:b/>
          <w:bCs/>
          <w:sz w:val="28"/>
          <w:szCs w:val="28"/>
        </w:rPr>
        <w:t>2</w:t>
      </w:r>
      <w:r>
        <w:rPr>
          <w:rFonts w:ascii="Gabriola" w:hAnsi="Gabriola"/>
          <w:b/>
          <w:bCs/>
          <w:sz w:val="28"/>
          <w:szCs w:val="28"/>
        </w:rPr>
        <w:t>.</w:t>
      </w:r>
      <w:r w:rsidRPr="00D6608A">
        <w:rPr>
          <w:rFonts w:ascii="Gabriola" w:hAnsi="Gabriola"/>
          <w:b/>
          <w:bCs/>
          <w:sz w:val="28"/>
          <w:szCs w:val="28"/>
        </w:rPr>
        <w:t xml:space="preserve"> Major Churn Drivers Identified from EDA and Model Results</w:t>
      </w:r>
    </w:p>
    <w:p w14:paraId="322E160E" w14:textId="77777777" w:rsidR="00D6608A" w:rsidRPr="00D6608A" w:rsidRDefault="00D6608A" w:rsidP="00D6608A">
      <w:pPr>
        <w:rPr>
          <w:rFonts w:ascii="Gabriola" w:hAnsi="Gabriola"/>
          <w:sz w:val="28"/>
          <w:szCs w:val="28"/>
        </w:rPr>
      </w:pPr>
      <w:r w:rsidRPr="00D6608A">
        <w:rPr>
          <w:rFonts w:ascii="Gabriola" w:hAnsi="Gabriola"/>
          <w:sz w:val="28"/>
          <w:szCs w:val="28"/>
        </w:rPr>
        <w:t>The combined EDA and machine learning results indicate several important churn-related patterns.</w:t>
      </w:r>
    </w:p>
    <w:p w14:paraId="2D10D3EE" w14:textId="77777777" w:rsidR="00D6608A" w:rsidRPr="00D6608A" w:rsidRDefault="00D6608A" w:rsidP="00D6608A">
      <w:pPr>
        <w:rPr>
          <w:rFonts w:ascii="Gabriola" w:hAnsi="Gabriola"/>
          <w:sz w:val="28"/>
          <w:szCs w:val="28"/>
        </w:rPr>
      </w:pPr>
      <w:r w:rsidRPr="00D6608A">
        <w:rPr>
          <w:rFonts w:ascii="Gabriola" w:hAnsi="Gabriola"/>
          <w:b/>
          <w:bCs/>
          <w:sz w:val="28"/>
          <w:szCs w:val="28"/>
        </w:rPr>
        <w:t>Age:</w:t>
      </w:r>
      <w:r w:rsidRPr="00D6608A">
        <w:rPr>
          <w:rFonts w:ascii="Gabriola" w:hAnsi="Gabriola"/>
          <w:sz w:val="28"/>
          <w:szCs w:val="28"/>
        </w:rPr>
        <w:br/>
        <w:t xml:space="preserve">Age was the strongest predictive feature. The churn rate was </w:t>
      </w:r>
      <w:r w:rsidRPr="00D6608A">
        <w:rPr>
          <w:rFonts w:ascii="Gabriola" w:hAnsi="Gabriola"/>
          <w:b/>
          <w:bCs/>
          <w:sz w:val="28"/>
          <w:szCs w:val="28"/>
        </w:rPr>
        <w:t>50.57% for customers aged 46–55</w:t>
      </w:r>
      <w:r w:rsidRPr="00D6608A">
        <w:rPr>
          <w:rFonts w:ascii="Gabriola" w:hAnsi="Gabriola"/>
          <w:sz w:val="28"/>
          <w:szCs w:val="28"/>
        </w:rPr>
        <w:t xml:space="preserve"> and </w:t>
      </w:r>
      <w:r w:rsidRPr="00D6608A">
        <w:rPr>
          <w:rFonts w:ascii="Gabriola" w:hAnsi="Gabriola"/>
          <w:b/>
          <w:bCs/>
          <w:sz w:val="28"/>
          <w:szCs w:val="28"/>
        </w:rPr>
        <w:t>48.32% for those aged 56–65</w:t>
      </w:r>
      <w:r w:rsidRPr="00D6608A">
        <w:rPr>
          <w:rFonts w:ascii="Gabriola" w:hAnsi="Gabriola"/>
          <w:sz w:val="28"/>
          <w:szCs w:val="28"/>
        </w:rPr>
        <w:t>, considerably higher than the rates observed in younger groups.</w:t>
      </w:r>
    </w:p>
    <w:p w14:paraId="799F17D1" w14:textId="77777777" w:rsidR="00D6608A" w:rsidRPr="00D6608A" w:rsidRDefault="00D6608A" w:rsidP="00D6608A">
      <w:pPr>
        <w:rPr>
          <w:rFonts w:ascii="Gabriola" w:hAnsi="Gabriola"/>
          <w:sz w:val="28"/>
          <w:szCs w:val="28"/>
        </w:rPr>
      </w:pPr>
      <w:r w:rsidRPr="00D6608A">
        <w:rPr>
          <w:rFonts w:ascii="Gabriola" w:hAnsi="Gabriola"/>
          <w:b/>
          <w:bCs/>
          <w:sz w:val="28"/>
          <w:szCs w:val="28"/>
        </w:rPr>
        <w:t>Customer Activity:</w:t>
      </w:r>
      <w:r w:rsidRPr="00D6608A">
        <w:rPr>
          <w:rFonts w:ascii="Gabriola" w:hAnsi="Gabriola"/>
          <w:sz w:val="28"/>
          <w:szCs w:val="28"/>
        </w:rPr>
        <w:br/>
        <w:t xml:space="preserve">Inactive customers had a churn rate of </w:t>
      </w:r>
      <w:r w:rsidRPr="00D6608A">
        <w:rPr>
          <w:rFonts w:ascii="Gabriola" w:hAnsi="Gabriola"/>
          <w:b/>
          <w:bCs/>
          <w:sz w:val="28"/>
          <w:szCs w:val="28"/>
        </w:rPr>
        <w:t>26.85%</w:t>
      </w:r>
      <w:r w:rsidRPr="00D6608A">
        <w:rPr>
          <w:rFonts w:ascii="Gabriola" w:hAnsi="Gabriola"/>
          <w:sz w:val="28"/>
          <w:szCs w:val="28"/>
        </w:rPr>
        <w:t xml:space="preserve">, compared with </w:t>
      </w:r>
      <w:r w:rsidRPr="00D6608A">
        <w:rPr>
          <w:rFonts w:ascii="Gabriola" w:hAnsi="Gabriola"/>
          <w:b/>
          <w:bCs/>
          <w:sz w:val="28"/>
          <w:szCs w:val="28"/>
        </w:rPr>
        <w:t>14.27% among active customers</w:t>
      </w:r>
      <w:r w:rsidRPr="00D6608A">
        <w:rPr>
          <w:rFonts w:ascii="Gabriola" w:hAnsi="Gabriola"/>
          <w:sz w:val="28"/>
          <w:szCs w:val="28"/>
        </w:rPr>
        <w:t>. This indicates a strong association between customer engagement and churn.</w:t>
      </w:r>
    </w:p>
    <w:p w14:paraId="67619C44" w14:textId="77777777" w:rsidR="00D6608A" w:rsidRPr="00D6608A" w:rsidRDefault="00D6608A" w:rsidP="00D6608A">
      <w:pPr>
        <w:rPr>
          <w:rFonts w:ascii="Gabriola" w:hAnsi="Gabriola"/>
          <w:sz w:val="28"/>
          <w:szCs w:val="28"/>
        </w:rPr>
      </w:pPr>
      <w:r w:rsidRPr="00D6608A">
        <w:rPr>
          <w:rFonts w:ascii="Gabriola" w:hAnsi="Gabriola"/>
          <w:b/>
          <w:bCs/>
          <w:sz w:val="28"/>
          <w:szCs w:val="28"/>
        </w:rPr>
        <w:lastRenderedPageBreak/>
        <w:t>Product Utilization:</w:t>
      </w:r>
      <w:r w:rsidRPr="00D6608A">
        <w:rPr>
          <w:rFonts w:ascii="Gabriola" w:hAnsi="Gabriola"/>
          <w:sz w:val="28"/>
          <w:szCs w:val="28"/>
        </w:rPr>
        <w:br/>
        <w:t xml:space="preserve">Customers with one product had a churn rate of </w:t>
      </w:r>
      <w:r w:rsidRPr="00D6608A">
        <w:rPr>
          <w:rFonts w:ascii="Gabriola" w:hAnsi="Gabriola"/>
          <w:b/>
          <w:bCs/>
          <w:sz w:val="28"/>
          <w:szCs w:val="28"/>
        </w:rPr>
        <w:t>27.71%</w:t>
      </w:r>
      <w:r w:rsidRPr="00D6608A">
        <w:rPr>
          <w:rFonts w:ascii="Gabriola" w:hAnsi="Gabriola"/>
          <w:sz w:val="28"/>
          <w:szCs w:val="28"/>
        </w:rPr>
        <w:t xml:space="preserve">, while customers with two products had a much lower rate of </w:t>
      </w:r>
      <w:r w:rsidRPr="00D6608A">
        <w:rPr>
          <w:rFonts w:ascii="Gabriola" w:hAnsi="Gabriola"/>
          <w:b/>
          <w:bCs/>
          <w:sz w:val="28"/>
          <w:szCs w:val="28"/>
        </w:rPr>
        <w:t>7.58%</w:t>
      </w:r>
      <w:r w:rsidRPr="00D6608A">
        <w:rPr>
          <w:rFonts w:ascii="Gabriola" w:hAnsi="Gabriola"/>
          <w:sz w:val="28"/>
          <w:szCs w:val="28"/>
        </w:rPr>
        <w:t>. The three- and four-product groups showed very high churn rates, but these groups were small, with only 266 and 60 customers respectively. Therefore, these extreme percentages should be interpreted cautiously.</w:t>
      </w:r>
    </w:p>
    <w:p w14:paraId="26B4D9E9" w14:textId="77777777" w:rsidR="00D6608A" w:rsidRPr="00D6608A" w:rsidRDefault="00D6608A" w:rsidP="00D6608A">
      <w:pPr>
        <w:rPr>
          <w:rFonts w:ascii="Gabriola" w:hAnsi="Gabriola"/>
          <w:sz w:val="28"/>
          <w:szCs w:val="28"/>
        </w:rPr>
      </w:pPr>
      <w:r w:rsidRPr="00D6608A">
        <w:rPr>
          <w:rFonts w:ascii="Gabriola" w:hAnsi="Gabriola"/>
          <w:b/>
          <w:bCs/>
          <w:sz w:val="28"/>
          <w:szCs w:val="28"/>
        </w:rPr>
        <w:t>Geography:</w:t>
      </w:r>
      <w:r w:rsidRPr="00D6608A">
        <w:rPr>
          <w:rFonts w:ascii="Gabriola" w:hAnsi="Gabriola"/>
          <w:sz w:val="28"/>
          <w:szCs w:val="28"/>
        </w:rPr>
        <w:br/>
        <w:t xml:space="preserve">Germany recorded the highest churn rate at </w:t>
      </w:r>
      <w:r w:rsidRPr="00D6608A">
        <w:rPr>
          <w:rFonts w:ascii="Gabriola" w:hAnsi="Gabriola"/>
          <w:b/>
          <w:bCs/>
          <w:sz w:val="28"/>
          <w:szCs w:val="28"/>
        </w:rPr>
        <w:t>32.44%</w:t>
      </w:r>
      <w:r w:rsidRPr="00D6608A">
        <w:rPr>
          <w:rFonts w:ascii="Gabriola" w:hAnsi="Gabriola"/>
          <w:sz w:val="28"/>
          <w:szCs w:val="28"/>
        </w:rPr>
        <w:t xml:space="preserve">, compared with </w:t>
      </w:r>
      <w:r w:rsidRPr="00D6608A">
        <w:rPr>
          <w:rFonts w:ascii="Gabriola" w:hAnsi="Gabriola"/>
          <w:b/>
          <w:bCs/>
          <w:sz w:val="28"/>
          <w:szCs w:val="28"/>
        </w:rPr>
        <w:t>16.15% in France</w:t>
      </w:r>
      <w:r w:rsidRPr="00D6608A">
        <w:rPr>
          <w:rFonts w:ascii="Gabriola" w:hAnsi="Gabriola"/>
          <w:sz w:val="28"/>
          <w:szCs w:val="28"/>
        </w:rPr>
        <w:t xml:space="preserve"> and </w:t>
      </w:r>
      <w:r w:rsidRPr="00D6608A">
        <w:rPr>
          <w:rFonts w:ascii="Gabriola" w:hAnsi="Gabriola"/>
          <w:b/>
          <w:bCs/>
          <w:sz w:val="28"/>
          <w:szCs w:val="28"/>
        </w:rPr>
        <w:t>16.67% in Spain</w:t>
      </w:r>
      <w:r w:rsidRPr="00D6608A">
        <w:rPr>
          <w:rFonts w:ascii="Gabriola" w:hAnsi="Gabriola"/>
          <w:sz w:val="28"/>
          <w:szCs w:val="28"/>
        </w:rPr>
        <w:t>. Geography therefore appeared to be an important segmentation variable, particularly for identifying higher-risk customer groups.</w:t>
      </w:r>
    </w:p>
    <w:p w14:paraId="03188721" w14:textId="77777777" w:rsidR="00D6608A" w:rsidRPr="00D6608A" w:rsidRDefault="00D6608A" w:rsidP="00D6608A">
      <w:pPr>
        <w:rPr>
          <w:rFonts w:ascii="Gabriola" w:hAnsi="Gabriola"/>
          <w:sz w:val="28"/>
          <w:szCs w:val="28"/>
        </w:rPr>
      </w:pPr>
      <w:r w:rsidRPr="00D6608A">
        <w:rPr>
          <w:rFonts w:ascii="Gabriola" w:hAnsi="Gabriola"/>
          <w:b/>
          <w:bCs/>
          <w:sz w:val="28"/>
          <w:szCs w:val="28"/>
        </w:rPr>
        <w:t>Balance:</w:t>
      </w:r>
      <w:r w:rsidRPr="00D6608A">
        <w:rPr>
          <w:rFonts w:ascii="Gabriola" w:hAnsi="Gabriola"/>
          <w:sz w:val="28"/>
          <w:szCs w:val="28"/>
        </w:rPr>
        <w:br/>
        <w:t>Churned customers had a higher average balance than retained customers. The correlation between balance and churn was positive (</w:t>
      </w:r>
      <w:r w:rsidRPr="00D6608A">
        <w:rPr>
          <w:rFonts w:ascii="Gabriola" w:hAnsi="Gabriola"/>
          <w:b/>
          <w:bCs/>
          <w:sz w:val="28"/>
          <w:szCs w:val="28"/>
        </w:rPr>
        <w:t>0.1185</w:t>
      </w:r>
      <w:r w:rsidRPr="00D6608A">
        <w:rPr>
          <w:rFonts w:ascii="Gabriola" w:hAnsi="Gabriola"/>
          <w:sz w:val="28"/>
          <w:szCs w:val="28"/>
        </w:rPr>
        <w:t>), indicating a modest relationship.</w:t>
      </w:r>
    </w:p>
    <w:p w14:paraId="5F04BB67" w14:textId="77777777" w:rsidR="00D6608A" w:rsidRPr="00D6608A" w:rsidRDefault="00D6608A" w:rsidP="00D6608A">
      <w:pPr>
        <w:rPr>
          <w:rFonts w:ascii="Gabriola" w:hAnsi="Gabriola"/>
          <w:sz w:val="28"/>
          <w:szCs w:val="28"/>
        </w:rPr>
      </w:pPr>
      <w:r w:rsidRPr="00D6608A">
        <w:rPr>
          <w:rFonts w:ascii="Gabriola" w:hAnsi="Gabriola"/>
          <w:b/>
          <w:bCs/>
          <w:sz w:val="28"/>
          <w:szCs w:val="28"/>
        </w:rPr>
        <w:t>Credit Score:</w:t>
      </w:r>
      <w:r w:rsidRPr="00D6608A">
        <w:rPr>
          <w:rFonts w:ascii="Gabriola" w:hAnsi="Gabriola"/>
          <w:sz w:val="28"/>
          <w:szCs w:val="28"/>
        </w:rPr>
        <w:br/>
        <w:t xml:space="preserve">Credit score showed a relatively weak relationship with churn. Customers with scores between 300–500 had a churn rate of </w:t>
      </w:r>
      <w:r w:rsidRPr="00D6608A">
        <w:rPr>
          <w:rFonts w:ascii="Gabriola" w:hAnsi="Gabriola"/>
          <w:b/>
          <w:bCs/>
          <w:sz w:val="28"/>
          <w:szCs w:val="28"/>
        </w:rPr>
        <w:t>23.64%</w:t>
      </w:r>
      <w:r w:rsidRPr="00D6608A">
        <w:rPr>
          <w:rFonts w:ascii="Gabriola" w:hAnsi="Gabriola"/>
          <w:sz w:val="28"/>
          <w:szCs w:val="28"/>
        </w:rPr>
        <w:t>, while most other credit-score groups were close to approximately 20%.</w:t>
      </w:r>
    </w:p>
    <w:p w14:paraId="53964406" w14:textId="77777777" w:rsidR="00D6608A" w:rsidRPr="00D6608A" w:rsidRDefault="00D6608A" w:rsidP="00D6608A">
      <w:pPr>
        <w:rPr>
          <w:rFonts w:ascii="Gabriola" w:hAnsi="Gabriola"/>
          <w:sz w:val="28"/>
          <w:szCs w:val="28"/>
        </w:rPr>
      </w:pPr>
      <w:r w:rsidRPr="00D6608A">
        <w:rPr>
          <w:rFonts w:ascii="Gabriola" w:hAnsi="Gabriola"/>
          <w:b/>
          <w:bCs/>
          <w:sz w:val="28"/>
          <w:szCs w:val="28"/>
        </w:rPr>
        <w:t>Tenure:</w:t>
      </w:r>
      <w:r w:rsidRPr="00D6608A">
        <w:rPr>
          <w:rFonts w:ascii="Gabriola" w:hAnsi="Gabriola"/>
          <w:sz w:val="28"/>
          <w:szCs w:val="28"/>
        </w:rPr>
        <w:br/>
        <w:t>Tenure did not show a consistent increasing or decreasing pattern in churn rates. Therefore, length of relationship alone did not appear to be a strong churn driver in this dataset.</w:t>
      </w:r>
    </w:p>
    <w:p w14:paraId="46BC7059" w14:textId="77777777" w:rsidR="00D6608A" w:rsidRPr="00D6608A" w:rsidRDefault="00D6608A" w:rsidP="00D6608A">
      <w:pPr>
        <w:rPr>
          <w:rFonts w:ascii="Gabriola" w:hAnsi="Gabriola"/>
          <w:sz w:val="28"/>
          <w:szCs w:val="28"/>
        </w:rPr>
      </w:pPr>
      <w:r w:rsidRPr="00D6608A">
        <w:rPr>
          <w:rFonts w:ascii="Gabriola" w:hAnsi="Gabriola"/>
          <w:b/>
          <w:bCs/>
          <w:sz w:val="28"/>
          <w:szCs w:val="28"/>
        </w:rPr>
        <w:t>Credit Card Ownership:</w:t>
      </w:r>
      <w:r w:rsidRPr="00D6608A">
        <w:rPr>
          <w:rFonts w:ascii="Gabriola" w:hAnsi="Gabriola"/>
          <w:sz w:val="28"/>
          <w:szCs w:val="28"/>
        </w:rPr>
        <w:br/>
        <w:t xml:space="preserve">Credit card ownership showed almost no difference in churn: customers without a card had a churn rate of </w:t>
      </w:r>
      <w:r w:rsidRPr="00D6608A">
        <w:rPr>
          <w:rFonts w:ascii="Gabriola" w:hAnsi="Gabriola"/>
          <w:b/>
          <w:bCs/>
          <w:sz w:val="28"/>
          <w:szCs w:val="28"/>
        </w:rPr>
        <w:t>20.81%</w:t>
      </w:r>
      <w:r w:rsidRPr="00D6608A">
        <w:rPr>
          <w:rFonts w:ascii="Gabriola" w:hAnsi="Gabriola"/>
          <w:sz w:val="28"/>
          <w:szCs w:val="28"/>
        </w:rPr>
        <w:t xml:space="preserve">, compared with </w:t>
      </w:r>
      <w:r w:rsidRPr="00D6608A">
        <w:rPr>
          <w:rFonts w:ascii="Gabriola" w:hAnsi="Gabriola"/>
          <w:b/>
          <w:bCs/>
          <w:sz w:val="28"/>
          <w:szCs w:val="28"/>
        </w:rPr>
        <w:t>20.18% for customers with a card</w:t>
      </w:r>
      <w:r w:rsidRPr="00D6608A">
        <w:rPr>
          <w:rFonts w:ascii="Gabriola" w:hAnsi="Gabriola"/>
          <w:sz w:val="28"/>
          <w:szCs w:val="28"/>
        </w:rPr>
        <w:t>. This suggests that credit card ownership alone was not a meaningful churn indicator.</w:t>
      </w:r>
    </w:p>
    <w:p w14:paraId="462EDBD3" w14:textId="60885582" w:rsidR="00D6608A" w:rsidRPr="00D6608A" w:rsidRDefault="00D6608A" w:rsidP="00D6608A">
      <w:pPr>
        <w:rPr>
          <w:rFonts w:ascii="Gabriola" w:hAnsi="Gabriola"/>
          <w:b/>
          <w:bCs/>
          <w:sz w:val="28"/>
          <w:szCs w:val="28"/>
        </w:rPr>
      </w:pPr>
      <w:r w:rsidRPr="00D6608A">
        <w:rPr>
          <w:rFonts w:ascii="Gabriola" w:hAnsi="Gabriola"/>
          <w:b/>
          <w:bCs/>
          <w:sz w:val="28"/>
          <w:szCs w:val="28"/>
        </w:rPr>
        <w:lastRenderedPageBreak/>
        <w:t>3</w:t>
      </w:r>
      <w:r>
        <w:rPr>
          <w:rFonts w:ascii="Gabriola" w:hAnsi="Gabriola"/>
          <w:b/>
          <w:bCs/>
          <w:sz w:val="28"/>
          <w:szCs w:val="28"/>
        </w:rPr>
        <w:t>.</w:t>
      </w:r>
      <w:r w:rsidRPr="00D6608A">
        <w:rPr>
          <w:rFonts w:ascii="Gabriola" w:hAnsi="Gabriola"/>
          <w:b/>
          <w:bCs/>
          <w:sz w:val="28"/>
          <w:szCs w:val="28"/>
        </w:rPr>
        <w:t xml:space="preserve"> Combined Interpretation</w:t>
      </w:r>
    </w:p>
    <w:p w14:paraId="0EB41129" w14:textId="77777777" w:rsidR="00D6608A" w:rsidRPr="00D6608A" w:rsidRDefault="00D6608A" w:rsidP="00D6608A">
      <w:pPr>
        <w:rPr>
          <w:rFonts w:ascii="Gabriola" w:hAnsi="Gabriola"/>
          <w:sz w:val="28"/>
          <w:szCs w:val="28"/>
        </w:rPr>
      </w:pPr>
      <w:r w:rsidRPr="00D6608A">
        <w:rPr>
          <w:rFonts w:ascii="Gabriola" w:hAnsi="Gabriola"/>
          <w:sz w:val="28"/>
          <w:szCs w:val="28"/>
        </w:rPr>
        <w:t xml:space="preserve">The results suggest that churn is associated with a </w:t>
      </w:r>
      <w:r w:rsidRPr="00D6608A">
        <w:rPr>
          <w:rFonts w:ascii="Gabriola" w:hAnsi="Gabriola"/>
          <w:b/>
          <w:bCs/>
          <w:sz w:val="28"/>
          <w:szCs w:val="28"/>
        </w:rPr>
        <w:t>combination of demographic, financial, engagement, and product-related characteristics rather than a single variable</w:t>
      </w:r>
      <w:r w:rsidRPr="00D6608A">
        <w:rPr>
          <w:rFonts w:ascii="Gabriola" w:hAnsi="Gabriola"/>
          <w:sz w:val="28"/>
          <w:szCs w:val="28"/>
        </w:rPr>
        <w:t>. Age had the highest predictive importance in the Random Forest model, while EDA highlighted particularly strong differences associated with customer activity, product utilization, and geography.</w:t>
      </w:r>
    </w:p>
    <w:p w14:paraId="2D030DC4" w14:textId="77777777" w:rsidR="00D6608A" w:rsidRPr="00D6608A" w:rsidRDefault="00D6608A" w:rsidP="00D6608A">
      <w:pPr>
        <w:rPr>
          <w:rFonts w:ascii="Gabriola" w:hAnsi="Gabriola"/>
          <w:sz w:val="28"/>
          <w:szCs w:val="28"/>
        </w:rPr>
      </w:pPr>
      <w:r w:rsidRPr="00D6608A">
        <w:rPr>
          <w:rFonts w:ascii="Gabriola" w:hAnsi="Gabriola"/>
          <w:sz w:val="28"/>
          <w:szCs w:val="28"/>
        </w:rPr>
        <w:t xml:space="preserve">The strongest practical risk pattern was observed among </w:t>
      </w:r>
      <w:r w:rsidRPr="00D6608A">
        <w:rPr>
          <w:rFonts w:ascii="Gabriola" w:hAnsi="Gabriola"/>
          <w:b/>
          <w:bCs/>
          <w:sz w:val="28"/>
          <w:szCs w:val="28"/>
        </w:rPr>
        <w:t>older and inactive customers</w:t>
      </w:r>
      <w:r w:rsidRPr="00D6608A">
        <w:rPr>
          <w:rFonts w:ascii="Gabriola" w:hAnsi="Gabriola"/>
          <w:sz w:val="28"/>
          <w:szCs w:val="28"/>
        </w:rPr>
        <w:t xml:space="preserve">, particularly those located in Germany. The risk analysis also identified </w:t>
      </w:r>
      <w:r w:rsidRPr="00D6608A">
        <w:rPr>
          <w:rFonts w:ascii="Gabriola" w:hAnsi="Gabriola"/>
          <w:b/>
          <w:bCs/>
          <w:sz w:val="28"/>
          <w:szCs w:val="28"/>
        </w:rPr>
        <w:t>160 high-risk customers</w:t>
      </w:r>
      <w:r w:rsidRPr="00D6608A">
        <w:rPr>
          <w:rFonts w:ascii="Gabriola" w:hAnsi="Gabriola"/>
          <w:sz w:val="28"/>
          <w:szCs w:val="28"/>
        </w:rPr>
        <w:t xml:space="preserve">, of whom </w:t>
      </w:r>
      <w:r w:rsidRPr="00D6608A">
        <w:rPr>
          <w:rFonts w:ascii="Gabriola" w:hAnsi="Gabriola"/>
          <w:b/>
          <w:bCs/>
          <w:sz w:val="28"/>
          <w:szCs w:val="28"/>
        </w:rPr>
        <w:t>125 were inactive</w:t>
      </w:r>
      <w:r w:rsidRPr="00D6608A">
        <w:rPr>
          <w:rFonts w:ascii="Gabriola" w:hAnsi="Gabriola"/>
          <w:sz w:val="28"/>
          <w:szCs w:val="28"/>
        </w:rPr>
        <w:t>. This provides a useful basis for prioritizing retention efforts.</w:t>
      </w:r>
    </w:p>
    <w:p w14:paraId="02A8D169" w14:textId="0F40651C" w:rsidR="001C2E6E" w:rsidRDefault="007F7001" w:rsidP="0039131A">
      <w:pPr>
        <w:rPr>
          <w:rFonts w:ascii="Aptos Mono" w:hAnsi="Aptos Mono"/>
          <w:b/>
          <w:bCs/>
          <w:sz w:val="40"/>
          <w:szCs w:val="40"/>
        </w:rPr>
      </w:pPr>
      <w:r>
        <w:rPr>
          <w:rFonts w:ascii="Aptos Mono" w:hAnsi="Aptos Mono"/>
          <w:b/>
          <w:bCs/>
          <w:sz w:val="40"/>
          <w:szCs w:val="40"/>
        </w:rPr>
        <w:t>High</w:t>
      </w:r>
      <w:r w:rsidR="00D34BE6">
        <w:rPr>
          <w:rFonts w:ascii="Aptos Mono" w:hAnsi="Aptos Mono"/>
          <w:b/>
          <w:bCs/>
          <w:sz w:val="40"/>
          <w:szCs w:val="40"/>
        </w:rPr>
        <w:t>-Risk Customer Segmentation</w:t>
      </w:r>
    </w:p>
    <w:p w14:paraId="03334594" w14:textId="77777777" w:rsidR="00976F7C" w:rsidRPr="00976F7C" w:rsidRDefault="00976F7C" w:rsidP="00976F7C">
      <w:pPr>
        <w:rPr>
          <w:rFonts w:ascii="Gabriola" w:hAnsi="Gabriola"/>
          <w:sz w:val="28"/>
          <w:szCs w:val="28"/>
        </w:rPr>
      </w:pPr>
      <w:r w:rsidRPr="00976F7C">
        <w:rPr>
          <w:rFonts w:ascii="Gabriola" w:hAnsi="Gabriola"/>
          <w:sz w:val="28"/>
          <w:szCs w:val="28"/>
        </w:rPr>
        <w:t xml:space="preserve">The churn probabilities generated by the Random Forest model were used to segment customers according to their predicted likelihood of churn. This segmentation provides a practical way to identify customers who may require different levels of retention attention. The analysis was performed on the </w:t>
      </w:r>
      <w:r w:rsidRPr="00976F7C">
        <w:rPr>
          <w:rFonts w:ascii="Gabriola" w:hAnsi="Gabriola"/>
          <w:b/>
          <w:bCs/>
          <w:sz w:val="28"/>
          <w:szCs w:val="28"/>
        </w:rPr>
        <w:t>2,000 customers in the test dataset</w:t>
      </w:r>
      <w:r w:rsidRPr="00976F7C">
        <w:rPr>
          <w:rFonts w:ascii="Gabriola" w:hAnsi="Gabriola"/>
          <w:sz w:val="28"/>
          <w:szCs w:val="28"/>
        </w:rPr>
        <w:t>.</w:t>
      </w:r>
    </w:p>
    <w:p w14:paraId="6100F77C" w14:textId="3B94FEEA" w:rsidR="00976F7C" w:rsidRPr="00976F7C" w:rsidRDefault="00976F7C" w:rsidP="00976F7C">
      <w:pPr>
        <w:rPr>
          <w:rFonts w:ascii="Gabriola" w:hAnsi="Gabriola"/>
          <w:b/>
          <w:bCs/>
          <w:sz w:val="28"/>
          <w:szCs w:val="28"/>
        </w:rPr>
      </w:pPr>
      <w:r w:rsidRPr="00976F7C">
        <w:rPr>
          <w:rFonts w:ascii="Gabriola" w:hAnsi="Gabriola"/>
          <w:b/>
          <w:bCs/>
          <w:sz w:val="28"/>
          <w:szCs w:val="28"/>
        </w:rPr>
        <w:t>1</w:t>
      </w:r>
      <w:r w:rsidR="00935054">
        <w:rPr>
          <w:rFonts w:ascii="Gabriola" w:hAnsi="Gabriola"/>
          <w:b/>
          <w:bCs/>
          <w:sz w:val="28"/>
          <w:szCs w:val="28"/>
        </w:rPr>
        <w:t>.</w:t>
      </w:r>
      <w:r w:rsidRPr="00976F7C">
        <w:rPr>
          <w:rFonts w:ascii="Gabriola" w:hAnsi="Gabriola"/>
          <w:b/>
          <w:bCs/>
          <w:sz w:val="28"/>
          <w:szCs w:val="28"/>
        </w:rPr>
        <w:t xml:space="preserve"> Risk Categories</w:t>
      </w:r>
    </w:p>
    <w:p w14:paraId="7D233D24" w14:textId="77777777" w:rsidR="00976F7C" w:rsidRPr="00976F7C" w:rsidRDefault="00976F7C" w:rsidP="00976F7C">
      <w:pPr>
        <w:rPr>
          <w:rFonts w:ascii="Gabriola" w:hAnsi="Gabriola"/>
          <w:sz w:val="28"/>
          <w:szCs w:val="28"/>
        </w:rPr>
      </w:pPr>
      <w:r w:rsidRPr="00976F7C">
        <w:rPr>
          <w:rFonts w:ascii="Gabriola" w:hAnsi="Gabriola"/>
          <w:sz w:val="28"/>
          <w:szCs w:val="28"/>
        </w:rPr>
        <w:t>Customers were classified into three risk categories based on their predicted churn probability:</w:t>
      </w:r>
    </w:p>
    <w:tbl>
      <w:tblPr>
        <w:tblW w:w="8955" w:type="dxa"/>
        <w:tblCellSpacing w:w="15" w:type="dxa"/>
        <w:tblCellMar>
          <w:top w:w="15" w:type="dxa"/>
          <w:left w:w="15" w:type="dxa"/>
          <w:bottom w:w="15" w:type="dxa"/>
          <w:right w:w="15" w:type="dxa"/>
        </w:tblCellMar>
        <w:tblLook w:val="04A0" w:firstRow="1" w:lastRow="0" w:firstColumn="1" w:lastColumn="0" w:noHBand="0" w:noVBand="1"/>
      </w:tblPr>
      <w:tblGrid>
        <w:gridCol w:w="2621"/>
        <w:gridCol w:w="4224"/>
        <w:gridCol w:w="2110"/>
      </w:tblGrid>
      <w:tr w:rsidR="002A6FAA" w:rsidRPr="002A6FAA" w14:paraId="41E54B27" w14:textId="77777777" w:rsidTr="002A6FAA">
        <w:trPr>
          <w:trHeight w:val="551"/>
          <w:tblHeader/>
          <w:tblCellSpacing w:w="15" w:type="dxa"/>
        </w:trPr>
        <w:tc>
          <w:tcPr>
            <w:tcW w:w="0" w:type="auto"/>
            <w:vAlign w:val="center"/>
            <w:hideMark/>
          </w:tcPr>
          <w:p w14:paraId="45B284A5" w14:textId="77777777" w:rsidR="002A6FAA" w:rsidRPr="002A6FAA" w:rsidRDefault="002A6FAA" w:rsidP="002A6FAA">
            <w:pPr>
              <w:rPr>
                <w:rFonts w:ascii="Gabriola" w:hAnsi="Gabriola"/>
                <w:b/>
                <w:bCs/>
                <w:sz w:val="20"/>
                <w:szCs w:val="20"/>
              </w:rPr>
            </w:pPr>
            <w:r w:rsidRPr="002A6FAA">
              <w:rPr>
                <w:rFonts w:ascii="Gabriola" w:hAnsi="Gabriola"/>
                <w:b/>
                <w:bCs/>
                <w:sz w:val="20"/>
                <w:szCs w:val="20"/>
              </w:rPr>
              <w:t>Risk Level</w:t>
            </w:r>
          </w:p>
        </w:tc>
        <w:tc>
          <w:tcPr>
            <w:tcW w:w="0" w:type="auto"/>
            <w:vAlign w:val="center"/>
            <w:hideMark/>
          </w:tcPr>
          <w:p w14:paraId="6C978A67" w14:textId="77777777" w:rsidR="002A6FAA" w:rsidRPr="002A6FAA" w:rsidRDefault="002A6FAA" w:rsidP="002A6FAA">
            <w:pPr>
              <w:rPr>
                <w:rFonts w:ascii="Gabriola" w:hAnsi="Gabriola"/>
                <w:b/>
                <w:bCs/>
                <w:sz w:val="20"/>
                <w:szCs w:val="20"/>
              </w:rPr>
            </w:pPr>
            <w:r w:rsidRPr="002A6FAA">
              <w:rPr>
                <w:rFonts w:ascii="Gabriola" w:hAnsi="Gabriola"/>
                <w:b/>
                <w:bCs/>
                <w:sz w:val="20"/>
                <w:szCs w:val="20"/>
              </w:rPr>
              <w:t>Number of Customers</w:t>
            </w:r>
          </w:p>
        </w:tc>
        <w:tc>
          <w:tcPr>
            <w:tcW w:w="0" w:type="auto"/>
            <w:vAlign w:val="center"/>
            <w:hideMark/>
          </w:tcPr>
          <w:p w14:paraId="0CA570CE" w14:textId="77777777" w:rsidR="002A6FAA" w:rsidRPr="002A6FAA" w:rsidRDefault="002A6FAA" w:rsidP="002A6FAA">
            <w:pPr>
              <w:rPr>
                <w:rFonts w:ascii="Gabriola" w:hAnsi="Gabriola"/>
                <w:b/>
                <w:bCs/>
                <w:sz w:val="20"/>
                <w:szCs w:val="20"/>
              </w:rPr>
            </w:pPr>
            <w:r w:rsidRPr="002A6FAA">
              <w:rPr>
                <w:rFonts w:ascii="Gabriola" w:hAnsi="Gabriola"/>
                <w:b/>
                <w:bCs/>
                <w:sz w:val="20"/>
                <w:szCs w:val="20"/>
              </w:rPr>
              <w:t>Percentage</w:t>
            </w:r>
          </w:p>
        </w:tc>
      </w:tr>
      <w:tr w:rsidR="002A6FAA" w:rsidRPr="002A6FAA" w14:paraId="2A50E78E" w14:textId="77777777" w:rsidTr="002A6FAA">
        <w:trPr>
          <w:trHeight w:val="551"/>
          <w:tblCellSpacing w:w="15" w:type="dxa"/>
        </w:trPr>
        <w:tc>
          <w:tcPr>
            <w:tcW w:w="0" w:type="auto"/>
            <w:vAlign w:val="center"/>
            <w:hideMark/>
          </w:tcPr>
          <w:p w14:paraId="1480F97A" w14:textId="77777777" w:rsidR="002A6FAA" w:rsidRPr="002A6FAA" w:rsidRDefault="002A6FAA" w:rsidP="002A6FAA">
            <w:pPr>
              <w:rPr>
                <w:rFonts w:ascii="Gabriola" w:hAnsi="Gabriola"/>
                <w:sz w:val="20"/>
                <w:szCs w:val="20"/>
              </w:rPr>
            </w:pPr>
            <w:r w:rsidRPr="002A6FAA">
              <w:rPr>
                <w:rFonts w:ascii="Gabriola" w:hAnsi="Gabriola"/>
                <w:sz w:val="20"/>
                <w:szCs w:val="20"/>
              </w:rPr>
              <w:t>Low Risk</w:t>
            </w:r>
          </w:p>
        </w:tc>
        <w:tc>
          <w:tcPr>
            <w:tcW w:w="0" w:type="auto"/>
            <w:vAlign w:val="center"/>
            <w:hideMark/>
          </w:tcPr>
          <w:p w14:paraId="32EF7CC9" w14:textId="77777777" w:rsidR="002A6FAA" w:rsidRPr="002A6FAA" w:rsidRDefault="002A6FAA" w:rsidP="002A6FAA">
            <w:pPr>
              <w:rPr>
                <w:rFonts w:ascii="Gabriola" w:hAnsi="Gabriola"/>
                <w:sz w:val="20"/>
                <w:szCs w:val="20"/>
              </w:rPr>
            </w:pPr>
            <w:r w:rsidRPr="002A6FAA">
              <w:rPr>
                <w:rFonts w:ascii="Gabriola" w:hAnsi="Gabriola"/>
                <w:sz w:val="20"/>
                <w:szCs w:val="20"/>
              </w:rPr>
              <w:t>1,565</w:t>
            </w:r>
          </w:p>
        </w:tc>
        <w:tc>
          <w:tcPr>
            <w:tcW w:w="0" w:type="auto"/>
            <w:vAlign w:val="center"/>
            <w:hideMark/>
          </w:tcPr>
          <w:p w14:paraId="2892FF17" w14:textId="77777777" w:rsidR="002A6FAA" w:rsidRPr="002A6FAA" w:rsidRDefault="002A6FAA" w:rsidP="002A6FAA">
            <w:pPr>
              <w:rPr>
                <w:rFonts w:ascii="Gabriola" w:hAnsi="Gabriola"/>
                <w:sz w:val="20"/>
                <w:szCs w:val="20"/>
              </w:rPr>
            </w:pPr>
            <w:r w:rsidRPr="002A6FAA">
              <w:rPr>
                <w:rFonts w:ascii="Gabriola" w:hAnsi="Gabriola"/>
                <w:sz w:val="20"/>
                <w:szCs w:val="20"/>
              </w:rPr>
              <w:t>78.25%</w:t>
            </w:r>
          </w:p>
        </w:tc>
      </w:tr>
      <w:tr w:rsidR="002A6FAA" w:rsidRPr="002A6FAA" w14:paraId="47D1C4C0" w14:textId="77777777" w:rsidTr="002A6FAA">
        <w:trPr>
          <w:trHeight w:val="561"/>
          <w:tblCellSpacing w:w="15" w:type="dxa"/>
        </w:trPr>
        <w:tc>
          <w:tcPr>
            <w:tcW w:w="0" w:type="auto"/>
            <w:vAlign w:val="center"/>
            <w:hideMark/>
          </w:tcPr>
          <w:p w14:paraId="7CCFF006" w14:textId="77777777" w:rsidR="002A6FAA" w:rsidRPr="002A6FAA" w:rsidRDefault="002A6FAA" w:rsidP="002A6FAA">
            <w:pPr>
              <w:rPr>
                <w:rFonts w:ascii="Gabriola" w:hAnsi="Gabriola"/>
                <w:sz w:val="20"/>
                <w:szCs w:val="20"/>
              </w:rPr>
            </w:pPr>
            <w:r w:rsidRPr="002A6FAA">
              <w:rPr>
                <w:rFonts w:ascii="Gabriola" w:hAnsi="Gabriola"/>
                <w:sz w:val="20"/>
                <w:szCs w:val="20"/>
              </w:rPr>
              <w:t>Medium Risk</w:t>
            </w:r>
          </w:p>
        </w:tc>
        <w:tc>
          <w:tcPr>
            <w:tcW w:w="0" w:type="auto"/>
            <w:vAlign w:val="center"/>
            <w:hideMark/>
          </w:tcPr>
          <w:p w14:paraId="50381449" w14:textId="77777777" w:rsidR="002A6FAA" w:rsidRPr="002A6FAA" w:rsidRDefault="002A6FAA" w:rsidP="002A6FAA">
            <w:pPr>
              <w:rPr>
                <w:rFonts w:ascii="Gabriola" w:hAnsi="Gabriola"/>
                <w:sz w:val="20"/>
                <w:szCs w:val="20"/>
              </w:rPr>
            </w:pPr>
            <w:r w:rsidRPr="002A6FAA">
              <w:rPr>
                <w:rFonts w:ascii="Gabriola" w:hAnsi="Gabriola"/>
                <w:sz w:val="20"/>
                <w:szCs w:val="20"/>
              </w:rPr>
              <w:t>275</w:t>
            </w:r>
          </w:p>
        </w:tc>
        <w:tc>
          <w:tcPr>
            <w:tcW w:w="0" w:type="auto"/>
            <w:vAlign w:val="center"/>
            <w:hideMark/>
          </w:tcPr>
          <w:p w14:paraId="126F02F9" w14:textId="77777777" w:rsidR="002A6FAA" w:rsidRPr="002A6FAA" w:rsidRDefault="002A6FAA" w:rsidP="002A6FAA">
            <w:pPr>
              <w:rPr>
                <w:rFonts w:ascii="Gabriola" w:hAnsi="Gabriola"/>
                <w:sz w:val="20"/>
                <w:szCs w:val="20"/>
              </w:rPr>
            </w:pPr>
            <w:r w:rsidRPr="002A6FAA">
              <w:rPr>
                <w:rFonts w:ascii="Gabriola" w:hAnsi="Gabriola"/>
                <w:sz w:val="20"/>
                <w:szCs w:val="20"/>
              </w:rPr>
              <w:t>13.75%</w:t>
            </w:r>
          </w:p>
        </w:tc>
      </w:tr>
      <w:tr w:rsidR="002A6FAA" w:rsidRPr="002A6FAA" w14:paraId="1E881666" w14:textId="77777777" w:rsidTr="002A6FAA">
        <w:trPr>
          <w:trHeight w:val="551"/>
          <w:tblCellSpacing w:w="15" w:type="dxa"/>
        </w:trPr>
        <w:tc>
          <w:tcPr>
            <w:tcW w:w="0" w:type="auto"/>
            <w:vAlign w:val="center"/>
            <w:hideMark/>
          </w:tcPr>
          <w:p w14:paraId="5575DFBA" w14:textId="77777777" w:rsidR="002A6FAA" w:rsidRPr="002A6FAA" w:rsidRDefault="002A6FAA" w:rsidP="002A6FAA">
            <w:pPr>
              <w:rPr>
                <w:rFonts w:ascii="Gabriola" w:hAnsi="Gabriola"/>
                <w:sz w:val="20"/>
                <w:szCs w:val="20"/>
              </w:rPr>
            </w:pPr>
            <w:r w:rsidRPr="002A6FAA">
              <w:rPr>
                <w:rFonts w:ascii="Gabriola" w:hAnsi="Gabriola"/>
                <w:sz w:val="20"/>
                <w:szCs w:val="20"/>
              </w:rPr>
              <w:t>High Risk</w:t>
            </w:r>
          </w:p>
        </w:tc>
        <w:tc>
          <w:tcPr>
            <w:tcW w:w="0" w:type="auto"/>
            <w:vAlign w:val="center"/>
            <w:hideMark/>
          </w:tcPr>
          <w:p w14:paraId="2614C494" w14:textId="77777777" w:rsidR="002A6FAA" w:rsidRPr="002A6FAA" w:rsidRDefault="002A6FAA" w:rsidP="002A6FAA">
            <w:pPr>
              <w:rPr>
                <w:rFonts w:ascii="Gabriola" w:hAnsi="Gabriola"/>
                <w:sz w:val="20"/>
                <w:szCs w:val="20"/>
              </w:rPr>
            </w:pPr>
            <w:r w:rsidRPr="002A6FAA">
              <w:rPr>
                <w:rFonts w:ascii="Gabriola" w:hAnsi="Gabriola"/>
                <w:b/>
                <w:bCs/>
                <w:sz w:val="20"/>
                <w:szCs w:val="20"/>
              </w:rPr>
              <w:t>160</w:t>
            </w:r>
          </w:p>
        </w:tc>
        <w:tc>
          <w:tcPr>
            <w:tcW w:w="0" w:type="auto"/>
            <w:vAlign w:val="center"/>
            <w:hideMark/>
          </w:tcPr>
          <w:p w14:paraId="05C62BB9" w14:textId="77777777" w:rsidR="002A6FAA" w:rsidRPr="002A6FAA" w:rsidRDefault="002A6FAA" w:rsidP="002A6FAA">
            <w:pPr>
              <w:rPr>
                <w:rFonts w:ascii="Gabriola" w:hAnsi="Gabriola"/>
                <w:sz w:val="20"/>
                <w:szCs w:val="20"/>
              </w:rPr>
            </w:pPr>
            <w:r w:rsidRPr="002A6FAA">
              <w:rPr>
                <w:rFonts w:ascii="Gabriola" w:hAnsi="Gabriola"/>
                <w:b/>
                <w:bCs/>
                <w:sz w:val="20"/>
                <w:szCs w:val="20"/>
              </w:rPr>
              <w:t>8.00%</w:t>
            </w:r>
          </w:p>
        </w:tc>
      </w:tr>
      <w:tr w:rsidR="002A6FAA" w:rsidRPr="002A6FAA" w14:paraId="33518F69" w14:textId="77777777" w:rsidTr="002A6FAA">
        <w:trPr>
          <w:trHeight w:val="551"/>
          <w:tblCellSpacing w:w="15" w:type="dxa"/>
        </w:trPr>
        <w:tc>
          <w:tcPr>
            <w:tcW w:w="0" w:type="auto"/>
            <w:vAlign w:val="center"/>
            <w:hideMark/>
          </w:tcPr>
          <w:p w14:paraId="65D017C0" w14:textId="77777777" w:rsidR="002A6FAA" w:rsidRPr="002A6FAA" w:rsidRDefault="002A6FAA" w:rsidP="002A6FAA">
            <w:pPr>
              <w:rPr>
                <w:rFonts w:ascii="Gabriola" w:hAnsi="Gabriola"/>
                <w:sz w:val="20"/>
                <w:szCs w:val="20"/>
              </w:rPr>
            </w:pPr>
            <w:r w:rsidRPr="002A6FAA">
              <w:rPr>
                <w:rFonts w:ascii="Gabriola" w:hAnsi="Gabriola"/>
                <w:b/>
                <w:bCs/>
                <w:sz w:val="20"/>
                <w:szCs w:val="20"/>
              </w:rPr>
              <w:t>Total</w:t>
            </w:r>
          </w:p>
        </w:tc>
        <w:tc>
          <w:tcPr>
            <w:tcW w:w="0" w:type="auto"/>
            <w:vAlign w:val="center"/>
            <w:hideMark/>
          </w:tcPr>
          <w:p w14:paraId="7B2C12A3" w14:textId="77777777" w:rsidR="002A6FAA" w:rsidRPr="002A6FAA" w:rsidRDefault="002A6FAA" w:rsidP="002A6FAA">
            <w:pPr>
              <w:rPr>
                <w:rFonts w:ascii="Gabriola" w:hAnsi="Gabriola"/>
                <w:sz w:val="20"/>
                <w:szCs w:val="20"/>
              </w:rPr>
            </w:pPr>
            <w:r w:rsidRPr="002A6FAA">
              <w:rPr>
                <w:rFonts w:ascii="Gabriola" w:hAnsi="Gabriola"/>
                <w:b/>
                <w:bCs/>
                <w:sz w:val="20"/>
                <w:szCs w:val="20"/>
              </w:rPr>
              <w:t>2,000</w:t>
            </w:r>
          </w:p>
        </w:tc>
        <w:tc>
          <w:tcPr>
            <w:tcW w:w="0" w:type="auto"/>
            <w:vAlign w:val="center"/>
            <w:hideMark/>
          </w:tcPr>
          <w:p w14:paraId="64D3FB03" w14:textId="77777777" w:rsidR="002A6FAA" w:rsidRPr="002A6FAA" w:rsidRDefault="002A6FAA" w:rsidP="002A6FAA">
            <w:pPr>
              <w:rPr>
                <w:rFonts w:ascii="Gabriola" w:hAnsi="Gabriola"/>
                <w:sz w:val="20"/>
                <w:szCs w:val="20"/>
              </w:rPr>
            </w:pPr>
            <w:r w:rsidRPr="002A6FAA">
              <w:rPr>
                <w:rFonts w:ascii="Gabriola" w:hAnsi="Gabriola"/>
                <w:b/>
                <w:bCs/>
                <w:sz w:val="20"/>
                <w:szCs w:val="20"/>
              </w:rPr>
              <w:t>100%</w:t>
            </w:r>
          </w:p>
        </w:tc>
      </w:tr>
    </w:tbl>
    <w:p w14:paraId="385A701F" w14:textId="55315F38" w:rsidR="002A6FAA" w:rsidRDefault="002A6FAA" w:rsidP="0039131A">
      <w:pPr>
        <w:rPr>
          <w:rFonts w:ascii="Gabriola" w:hAnsi="Gabriola"/>
          <w:sz w:val="20"/>
          <w:szCs w:val="20"/>
        </w:rPr>
      </w:pPr>
    </w:p>
    <w:p w14:paraId="2EC0B191" w14:textId="77777777" w:rsidR="00FD7232" w:rsidRPr="00FD7232" w:rsidRDefault="00FD7232" w:rsidP="00FD7232">
      <w:pPr>
        <w:rPr>
          <w:rFonts w:ascii="Gabriola" w:hAnsi="Gabriola"/>
          <w:sz w:val="28"/>
          <w:szCs w:val="28"/>
        </w:rPr>
      </w:pPr>
      <w:r w:rsidRPr="00FD7232">
        <w:rPr>
          <w:rFonts w:ascii="Gabriola" w:hAnsi="Gabriola"/>
          <w:sz w:val="28"/>
          <w:szCs w:val="28"/>
        </w:rPr>
        <w:lastRenderedPageBreak/>
        <w:t xml:space="preserve">The majority of customers were classified as low risk, while </w:t>
      </w:r>
      <w:r w:rsidRPr="00FD7232">
        <w:rPr>
          <w:rFonts w:ascii="Gabriola" w:hAnsi="Gabriola"/>
          <w:b/>
          <w:bCs/>
          <w:sz w:val="28"/>
          <w:szCs w:val="28"/>
        </w:rPr>
        <w:t>160 customers were identified as high risk</w:t>
      </w:r>
      <w:r w:rsidRPr="00FD7232">
        <w:rPr>
          <w:rFonts w:ascii="Gabriola" w:hAnsi="Gabriola"/>
          <w:sz w:val="28"/>
          <w:szCs w:val="28"/>
        </w:rPr>
        <w:t>. These high-risk customers represent the group that should receive the highest priority for retention-oriented analysis and interventions.</w:t>
      </w:r>
    </w:p>
    <w:p w14:paraId="3168C9D7" w14:textId="5423AA6A" w:rsidR="00FD7232" w:rsidRPr="00FD7232" w:rsidRDefault="00935054" w:rsidP="00FD7232">
      <w:pPr>
        <w:rPr>
          <w:rFonts w:ascii="Gabriola" w:hAnsi="Gabriola"/>
          <w:b/>
          <w:bCs/>
          <w:sz w:val="28"/>
          <w:szCs w:val="28"/>
        </w:rPr>
      </w:pPr>
      <w:r>
        <w:rPr>
          <w:rFonts w:ascii="Gabriola" w:hAnsi="Gabriola"/>
          <w:b/>
          <w:bCs/>
          <w:sz w:val="28"/>
          <w:szCs w:val="28"/>
        </w:rPr>
        <w:t>2.</w:t>
      </w:r>
      <w:r w:rsidR="00FD7232" w:rsidRPr="00FD7232">
        <w:rPr>
          <w:rFonts w:ascii="Gabriola" w:hAnsi="Gabriola"/>
          <w:b/>
          <w:bCs/>
          <w:sz w:val="28"/>
          <w:szCs w:val="28"/>
        </w:rPr>
        <w:t xml:space="preserve"> Profile of High-Risk Customers</w:t>
      </w:r>
    </w:p>
    <w:p w14:paraId="1C13FF7F" w14:textId="77777777" w:rsidR="00FD7232" w:rsidRPr="00FD7232" w:rsidRDefault="00FD7232" w:rsidP="00FD7232">
      <w:pPr>
        <w:rPr>
          <w:rFonts w:ascii="Gabriola" w:hAnsi="Gabriola"/>
          <w:sz w:val="28"/>
          <w:szCs w:val="28"/>
        </w:rPr>
      </w:pPr>
      <w:r w:rsidRPr="00FD7232">
        <w:rPr>
          <w:rFonts w:ascii="Gabriola" w:hAnsi="Gabriola"/>
          <w:sz w:val="28"/>
          <w:szCs w:val="28"/>
        </w:rPr>
        <w:t xml:space="preserve">The high-risk segment showed several notable characteristics. The average age of high-risk customers was </w:t>
      </w:r>
      <w:r w:rsidRPr="00FD7232">
        <w:rPr>
          <w:rFonts w:ascii="Gabriola" w:hAnsi="Gabriola"/>
          <w:b/>
          <w:bCs/>
          <w:sz w:val="28"/>
          <w:szCs w:val="28"/>
        </w:rPr>
        <w:t>49.29 years</w:t>
      </w:r>
      <w:r w:rsidRPr="00FD7232">
        <w:rPr>
          <w:rFonts w:ascii="Gabriola" w:hAnsi="Gabriola"/>
          <w:sz w:val="28"/>
          <w:szCs w:val="28"/>
        </w:rPr>
        <w:t>, with customers aged 46–55 representing the largest age group.</w:t>
      </w:r>
    </w:p>
    <w:tbl>
      <w:tblPr>
        <w:tblW w:w="9303" w:type="dxa"/>
        <w:tblCellSpacing w:w="15" w:type="dxa"/>
        <w:tblCellMar>
          <w:top w:w="15" w:type="dxa"/>
          <w:left w:w="15" w:type="dxa"/>
          <w:bottom w:w="15" w:type="dxa"/>
          <w:right w:w="15" w:type="dxa"/>
        </w:tblCellMar>
        <w:tblLook w:val="04A0" w:firstRow="1" w:lastRow="0" w:firstColumn="1" w:lastColumn="0" w:noHBand="0" w:noVBand="1"/>
      </w:tblPr>
      <w:tblGrid>
        <w:gridCol w:w="4725"/>
        <w:gridCol w:w="4578"/>
      </w:tblGrid>
      <w:tr w:rsidR="00DA1801" w:rsidRPr="00DA1801" w14:paraId="23E2217D" w14:textId="77777777" w:rsidTr="00DA1801">
        <w:trPr>
          <w:trHeight w:val="1021"/>
          <w:tblHeader/>
          <w:tblCellSpacing w:w="15" w:type="dxa"/>
        </w:trPr>
        <w:tc>
          <w:tcPr>
            <w:tcW w:w="0" w:type="auto"/>
            <w:vAlign w:val="center"/>
            <w:hideMark/>
          </w:tcPr>
          <w:p w14:paraId="2BA4C9DB" w14:textId="77777777" w:rsidR="00DA1801" w:rsidRPr="00DA1801" w:rsidRDefault="00DA1801" w:rsidP="00DA1801">
            <w:pPr>
              <w:rPr>
                <w:rFonts w:ascii="Gabriola" w:hAnsi="Gabriola"/>
                <w:b/>
                <w:bCs/>
                <w:sz w:val="28"/>
                <w:szCs w:val="28"/>
              </w:rPr>
            </w:pPr>
            <w:r w:rsidRPr="00DA1801">
              <w:rPr>
                <w:rFonts w:ascii="Gabriola" w:hAnsi="Gabriola"/>
                <w:b/>
                <w:bCs/>
                <w:sz w:val="28"/>
                <w:szCs w:val="28"/>
              </w:rPr>
              <w:t>Characteristic</w:t>
            </w:r>
          </w:p>
        </w:tc>
        <w:tc>
          <w:tcPr>
            <w:tcW w:w="0" w:type="auto"/>
            <w:vAlign w:val="center"/>
            <w:hideMark/>
          </w:tcPr>
          <w:p w14:paraId="6BE0A335" w14:textId="77777777" w:rsidR="00DA1801" w:rsidRPr="00DA1801" w:rsidRDefault="00DA1801" w:rsidP="00DA1801">
            <w:pPr>
              <w:rPr>
                <w:rFonts w:ascii="Gabriola" w:hAnsi="Gabriola"/>
                <w:b/>
                <w:bCs/>
                <w:sz w:val="28"/>
                <w:szCs w:val="28"/>
              </w:rPr>
            </w:pPr>
            <w:r w:rsidRPr="00DA1801">
              <w:rPr>
                <w:rFonts w:ascii="Gabriola" w:hAnsi="Gabriola"/>
                <w:b/>
                <w:bCs/>
                <w:sz w:val="28"/>
                <w:szCs w:val="28"/>
              </w:rPr>
              <w:t>High-Risk Customer Profile</w:t>
            </w:r>
          </w:p>
        </w:tc>
      </w:tr>
      <w:tr w:rsidR="00DA1801" w:rsidRPr="00DA1801" w14:paraId="37761ECF" w14:textId="77777777" w:rsidTr="00DA1801">
        <w:trPr>
          <w:trHeight w:val="1021"/>
          <w:tblCellSpacing w:w="15" w:type="dxa"/>
        </w:trPr>
        <w:tc>
          <w:tcPr>
            <w:tcW w:w="0" w:type="auto"/>
            <w:vAlign w:val="center"/>
            <w:hideMark/>
          </w:tcPr>
          <w:p w14:paraId="352B8E5B" w14:textId="77777777" w:rsidR="00DA1801" w:rsidRPr="00DA1801" w:rsidRDefault="00DA1801" w:rsidP="00DA1801">
            <w:pPr>
              <w:rPr>
                <w:rFonts w:ascii="Gabriola" w:hAnsi="Gabriola"/>
                <w:sz w:val="28"/>
                <w:szCs w:val="28"/>
              </w:rPr>
            </w:pPr>
            <w:r w:rsidRPr="00DA1801">
              <w:rPr>
                <w:rFonts w:ascii="Gabriola" w:hAnsi="Gabriola"/>
                <w:sz w:val="28"/>
                <w:szCs w:val="28"/>
              </w:rPr>
              <w:t>Number of customers</w:t>
            </w:r>
          </w:p>
        </w:tc>
        <w:tc>
          <w:tcPr>
            <w:tcW w:w="0" w:type="auto"/>
            <w:vAlign w:val="center"/>
            <w:hideMark/>
          </w:tcPr>
          <w:p w14:paraId="6300F9A5" w14:textId="77777777" w:rsidR="00DA1801" w:rsidRPr="00DA1801" w:rsidRDefault="00DA1801" w:rsidP="00DA1801">
            <w:pPr>
              <w:rPr>
                <w:rFonts w:ascii="Gabriola" w:hAnsi="Gabriola"/>
                <w:sz w:val="28"/>
                <w:szCs w:val="28"/>
              </w:rPr>
            </w:pPr>
            <w:r w:rsidRPr="00DA1801">
              <w:rPr>
                <w:rFonts w:ascii="Gabriola" w:hAnsi="Gabriola"/>
                <w:sz w:val="28"/>
                <w:szCs w:val="28"/>
              </w:rPr>
              <w:t>160</w:t>
            </w:r>
          </w:p>
        </w:tc>
      </w:tr>
      <w:tr w:rsidR="00DA1801" w:rsidRPr="00DA1801" w14:paraId="08D3C320" w14:textId="77777777" w:rsidTr="00DA1801">
        <w:trPr>
          <w:trHeight w:val="1021"/>
          <w:tblCellSpacing w:w="15" w:type="dxa"/>
        </w:trPr>
        <w:tc>
          <w:tcPr>
            <w:tcW w:w="0" w:type="auto"/>
            <w:vAlign w:val="center"/>
            <w:hideMark/>
          </w:tcPr>
          <w:p w14:paraId="4988CC4E" w14:textId="77777777" w:rsidR="00DA1801" w:rsidRPr="00DA1801" w:rsidRDefault="00DA1801" w:rsidP="00DA1801">
            <w:pPr>
              <w:rPr>
                <w:rFonts w:ascii="Gabriola" w:hAnsi="Gabriola"/>
                <w:sz w:val="28"/>
                <w:szCs w:val="28"/>
              </w:rPr>
            </w:pPr>
            <w:r w:rsidRPr="00DA1801">
              <w:rPr>
                <w:rFonts w:ascii="Gabriola" w:hAnsi="Gabriola"/>
                <w:sz w:val="28"/>
                <w:szCs w:val="28"/>
              </w:rPr>
              <w:t>Average age</w:t>
            </w:r>
          </w:p>
        </w:tc>
        <w:tc>
          <w:tcPr>
            <w:tcW w:w="0" w:type="auto"/>
            <w:vAlign w:val="center"/>
            <w:hideMark/>
          </w:tcPr>
          <w:p w14:paraId="2012B5C3" w14:textId="77777777" w:rsidR="00DA1801" w:rsidRPr="00DA1801" w:rsidRDefault="00DA1801" w:rsidP="00DA1801">
            <w:pPr>
              <w:rPr>
                <w:rFonts w:ascii="Gabriola" w:hAnsi="Gabriola"/>
                <w:sz w:val="28"/>
                <w:szCs w:val="28"/>
              </w:rPr>
            </w:pPr>
            <w:r w:rsidRPr="00DA1801">
              <w:rPr>
                <w:rFonts w:ascii="Gabriola" w:hAnsi="Gabriola"/>
                <w:sz w:val="28"/>
                <w:szCs w:val="28"/>
              </w:rPr>
              <w:t>49.29 years</w:t>
            </w:r>
          </w:p>
        </w:tc>
      </w:tr>
      <w:tr w:rsidR="00DA1801" w:rsidRPr="00DA1801" w14:paraId="47391130" w14:textId="77777777" w:rsidTr="00DA1801">
        <w:trPr>
          <w:trHeight w:val="1021"/>
          <w:tblCellSpacing w:w="15" w:type="dxa"/>
        </w:trPr>
        <w:tc>
          <w:tcPr>
            <w:tcW w:w="0" w:type="auto"/>
            <w:vAlign w:val="center"/>
            <w:hideMark/>
          </w:tcPr>
          <w:p w14:paraId="3EF14877" w14:textId="77777777" w:rsidR="00DA1801" w:rsidRPr="00DA1801" w:rsidRDefault="00DA1801" w:rsidP="00DA1801">
            <w:pPr>
              <w:rPr>
                <w:rFonts w:ascii="Gabriola" w:hAnsi="Gabriola"/>
                <w:sz w:val="28"/>
                <w:szCs w:val="28"/>
              </w:rPr>
            </w:pPr>
            <w:r w:rsidRPr="00DA1801">
              <w:rPr>
                <w:rFonts w:ascii="Gabriola" w:hAnsi="Gabriola"/>
                <w:sz w:val="28"/>
                <w:szCs w:val="28"/>
              </w:rPr>
              <w:t>Average balance</w:t>
            </w:r>
          </w:p>
        </w:tc>
        <w:tc>
          <w:tcPr>
            <w:tcW w:w="0" w:type="auto"/>
            <w:vAlign w:val="center"/>
            <w:hideMark/>
          </w:tcPr>
          <w:p w14:paraId="4975CCA7" w14:textId="77777777" w:rsidR="00DA1801" w:rsidRPr="00DA1801" w:rsidRDefault="00DA1801" w:rsidP="00DA1801">
            <w:pPr>
              <w:rPr>
                <w:rFonts w:ascii="Gabriola" w:hAnsi="Gabriola"/>
                <w:sz w:val="28"/>
                <w:szCs w:val="28"/>
              </w:rPr>
            </w:pPr>
            <w:r w:rsidRPr="00DA1801">
              <w:rPr>
                <w:rFonts w:ascii="Gabriola" w:hAnsi="Gabriola"/>
                <w:sz w:val="28"/>
                <w:szCs w:val="28"/>
              </w:rPr>
              <w:t>95,854.51</w:t>
            </w:r>
          </w:p>
        </w:tc>
      </w:tr>
      <w:tr w:rsidR="00DA1801" w:rsidRPr="00DA1801" w14:paraId="04FC322E" w14:textId="77777777" w:rsidTr="00DA1801">
        <w:trPr>
          <w:trHeight w:val="1021"/>
          <w:tblCellSpacing w:w="15" w:type="dxa"/>
        </w:trPr>
        <w:tc>
          <w:tcPr>
            <w:tcW w:w="0" w:type="auto"/>
            <w:vAlign w:val="center"/>
            <w:hideMark/>
          </w:tcPr>
          <w:p w14:paraId="73553534" w14:textId="77777777" w:rsidR="00DA1801" w:rsidRPr="00DA1801" w:rsidRDefault="00DA1801" w:rsidP="00DA1801">
            <w:pPr>
              <w:rPr>
                <w:rFonts w:ascii="Gabriola" w:hAnsi="Gabriola"/>
                <w:sz w:val="28"/>
                <w:szCs w:val="28"/>
              </w:rPr>
            </w:pPr>
            <w:r w:rsidRPr="00DA1801">
              <w:rPr>
                <w:rFonts w:ascii="Gabriola" w:hAnsi="Gabriola"/>
                <w:sz w:val="28"/>
                <w:szCs w:val="28"/>
              </w:rPr>
              <w:t>Average credit score</w:t>
            </w:r>
          </w:p>
        </w:tc>
        <w:tc>
          <w:tcPr>
            <w:tcW w:w="0" w:type="auto"/>
            <w:vAlign w:val="center"/>
            <w:hideMark/>
          </w:tcPr>
          <w:p w14:paraId="26E6F2C5" w14:textId="77777777" w:rsidR="00DA1801" w:rsidRPr="00DA1801" w:rsidRDefault="00DA1801" w:rsidP="00DA1801">
            <w:pPr>
              <w:rPr>
                <w:rFonts w:ascii="Gabriola" w:hAnsi="Gabriola"/>
                <w:sz w:val="28"/>
                <w:szCs w:val="28"/>
              </w:rPr>
            </w:pPr>
            <w:r w:rsidRPr="00DA1801">
              <w:rPr>
                <w:rFonts w:ascii="Gabriola" w:hAnsi="Gabriola"/>
                <w:sz w:val="28"/>
                <w:szCs w:val="28"/>
              </w:rPr>
              <w:t>643.47</w:t>
            </w:r>
          </w:p>
        </w:tc>
      </w:tr>
      <w:tr w:rsidR="00DA1801" w:rsidRPr="00DA1801" w14:paraId="6AC2CBC6" w14:textId="77777777" w:rsidTr="00DA1801">
        <w:trPr>
          <w:trHeight w:val="1021"/>
          <w:tblCellSpacing w:w="15" w:type="dxa"/>
        </w:trPr>
        <w:tc>
          <w:tcPr>
            <w:tcW w:w="0" w:type="auto"/>
            <w:vAlign w:val="center"/>
            <w:hideMark/>
          </w:tcPr>
          <w:p w14:paraId="5A1DD48B" w14:textId="77777777" w:rsidR="00DA1801" w:rsidRPr="00DA1801" w:rsidRDefault="00DA1801" w:rsidP="00DA1801">
            <w:pPr>
              <w:rPr>
                <w:rFonts w:ascii="Gabriola" w:hAnsi="Gabriola"/>
                <w:sz w:val="28"/>
                <w:szCs w:val="28"/>
              </w:rPr>
            </w:pPr>
            <w:r w:rsidRPr="00DA1801">
              <w:rPr>
                <w:rFonts w:ascii="Gabriola" w:hAnsi="Gabriola"/>
                <w:sz w:val="28"/>
                <w:szCs w:val="28"/>
              </w:rPr>
              <w:t>Average number of products</w:t>
            </w:r>
          </w:p>
        </w:tc>
        <w:tc>
          <w:tcPr>
            <w:tcW w:w="0" w:type="auto"/>
            <w:vAlign w:val="center"/>
            <w:hideMark/>
          </w:tcPr>
          <w:p w14:paraId="456FBD6D" w14:textId="77777777" w:rsidR="00DA1801" w:rsidRPr="00DA1801" w:rsidRDefault="00DA1801" w:rsidP="00DA1801">
            <w:pPr>
              <w:rPr>
                <w:rFonts w:ascii="Gabriola" w:hAnsi="Gabriola"/>
                <w:sz w:val="28"/>
                <w:szCs w:val="28"/>
              </w:rPr>
            </w:pPr>
            <w:r w:rsidRPr="00DA1801">
              <w:rPr>
                <w:rFonts w:ascii="Gabriola" w:hAnsi="Gabriola"/>
                <w:sz w:val="28"/>
                <w:szCs w:val="28"/>
              </w:rPr>
              <w:t>1.82</w:t>
            </w:r>
          </w:p>
        </w:tc>
      </w:tr>
      <w:tr w:rsidR="00DA1801" w:rsidRPr="00DA1801" w14:paraId="1C020386" w14:textId="77777777" w:rsidTr="00DA1801">
        <w:trPr>
          <w:trHeight w:val="1021"/>
          <w:tblCellSpacing w:w="15" w:type="dxa"/>
        </w:trPr>
        <w:tc>
          <w:tcPr>
            <w:tcW w:w="0" w:type="auto"/>
            <w:vAlign w:val="center"/>
            <w:hideMark/>
          </w:tcPr>
          <w:p w14:paraId="4E104837" w14:textId="77777777" w:rsidR="00DA1801" w:rsidRPr="00DA1801" w:rsidRDefault="00DA1801" w:rsidP="00DA1801">
            <w:pPr>
              <w:rPr>
                <w:rFonts w:ascii="Gabriola" w:hAnsi="Gabriola"/>
                <w:sz w:val="28"/>
                <w:szCs w:val="28"/>
              </w:rPr>
            </w:pPr>
            <w:r w:rsidRPr="00DA1801">
              <w:rPr>
                <w:rFonts w:ascii="Gabriola" w:hAnsi="Gabriola"/>
                <w:sz w:val="28"/>
                <w:szCs w:val="28"/>
              </w:rPr>
              <w:t>Inactive customers</w:t>
            </w:r>
          </w:p>
        </w:tc>
        <w:tc>
          <w:tcPr>
            <w:tcW w:w="0" w:type="auto"/>
            <w:vAlign w:val="center"/>
            <w:hideMark/>
          </w:tcPr>
          <w:p w14:paraId="61AF454A" w14:textId="77777777" w:rsidR="00DA1801" w:rsidRPr="00DA1801" w:rsidRDefault="00DA1801" w:rsidP="00DA1801">
            <w:pPr>
              <w:rPr>
                <w:rFonts w:ascii="Gabriola" w:hAnsi="Gabriola"/>
                <w:sz w:val="28"/>
                <w:szCs w:val="28"/>
              </w:rPr>
            </w:pPr>
            <w:r w:rsidRPr="00DA1801">
              <w:rPr>
                <w:rFonts w:ascii="Gabriola" w:hAnsi="Gabriola"/>
                <w:sz w:val="28"/>
                <w:szCs w:val="28"/>
              </w:rPr>
              <w:t>125</w:t>
            </w:r>
          </w:p>
        </w:tc>
      </w:tr>
      <w:tr w:rsidR="00DA1801" w:rsidRPr="00DA1801" w14:paraId="5A325114" w14:textId="77777777" w:rsidTr="00DA1801">
        <w:trPr>
          <w:trHeight w:val="1021"/>
          <w:tblCellSpacing w:w="15" w:type="dxa"/>
        </w:trPr>
        <w:tc>
          <w:tcPr>
            <w:tcW w:w="0" w:type="auto"/>
            <w:vAlign w:val="center"/>
            <w:hideMark/>
          </w:tcPr>
          <w:p w14:paraId="144DE4C7" w14:textId="77777777" w:rsidR="00DA1801" w:rsidRPr="00DA1801" w:rsidRDefault="00DA1801" w:rsidP="00DA1801">
            <w:pPr>
              <w:rPr>
                <w:rFonts w:ascii="Gabriola" w:hAnsi="Gabriola"/>
                <w:sz w:val="28"/>
                <w:szCs w:val="28"/>
              </w:rPr>
            </w:pPr>
            <w:r w:rsidRPr="00DA1801">
              <w:rPr>
                <w:rFonts w:ascii="Gabriola" w:hAnsi="Gabriola"/>
                <w:sz w:val="28"/>
                <w:szCs w:val="28"/>
              </w:rPr>
              <w:t>Active customers</w:t>
            </w:r>
          </w:p>
        </w:tc>
        <w:tc>
          <w:tcPr>
            <w:tcW w:w="0" w:type="auto"/>
            <w:vAlign w:val="center"/>
            <w:hideMark/>
          </w:tcPr>
          <w:p w14:paraId="0B4E6982" w14:textId="77777777" w:rsidR="00DA1801" w:rsidRPr="00DA1801" w:rsidRDefault="00DA1801" w:rsidP="00DA1801">
            <w:pPr>
              <w:rPr>
                <w:rFonts w:ascii="Gabriola" w:hAnsi="Gabriola"/>
                <w:sz w:val="28"/>
                <w:szCs w:val="28"/>
              </w:rPr>
            </w:pPr>
            <w:r w:rsidRPr="00DA1801">
              <w:rPr>
                <w:rFonts w:ascii="Gabriola" w:hAnsi="Gabriola"/>
                <w:sz w:val="28"/>
                <w:szCs w:val="28"/>
              </w:rPr>
              <w:t>35</w:t>
            </w:r>
          </w:p>
        </w:tc>
      </w:tr>
    </w:tbl>
    <w:p w14:paraId="458E4DAC" w14:textId="77777777" w:rsidR="00DA1801" w:rsidRDefault="00DA1801">
      <w:pPr>
        <w:rPr>
          <w:rFonts w:ascii="Gabriola" w:hAnsi="Gabriola"/>
          <w:sz w:val="28"/>
          <w:szCs w:val="28"/>
        </w:rPr>
      </w:pPr>
    </w:p>
    <w:p w14:paraId="3CC29703" w14:textId="77777777" w:rsidR="007A0584" w:rsidRPr="007A0584" w:rsidRDefault="007A0584" w:rsidP="007A0584">
      <w:pPr>
        <w:rPr>
          <w:rFonts w:ascii="Gabriola" w:hAnsi="Gabriola"/>
          <w:sz w:val="28"/>
          <w:szCs w:val="28"/>
        </w:rPr>
      </w:pPr>
      <w:r w:rsidRPr="007A0584">
        <w:rPr>
          <w:rFonts w:ascii="Gabriola" w:hAnsi="Gabriola"/>
          <w:sz w:val="28"/>
          <w:szCs w:val="28"/>
        </w:rPr>
        <w:lastRenderedPageBreak/>
        <w:t xml:space="preserve">A particularly important observation is that </w:t>
      </w:r>
      <w:r w:rsidRPr="007A0584">
        <w:rPr>
          <w:rFonts w:ascii="Gabriola" w:hAnsi="Gabriola"/>
          <w:b/>
          <w:bCs/>
          <w:sz w:val="28"/>
          <w:szCs w:val="28"/>
        </w:rPr>
        <w:t>125 of the 160 high-risk customers were inactive</w:t>
      </w:r>
      <w:r w:rsidRPr="007A0584">
        <w:rPr>
          <w:rFonts w:ascii="Gabriola" w:hAnsi="Gabriola"/>
          <w:sz w:val="28"/>
          <w:szCs w:val="28"/>
        </w:rPr>
        <w:t>, while only 35 were active. This suggests that low customer engagement is a prominent characteristic within the high-risk segment.</w:t>
      </w:r>
    </w:p>
    <w:p w14:paraId="102818A6" w14:textId="0EC273A0" w:rsidR="007A0584" w:rsidRPr="007A0584" w:rsidRDefault="00935054" w:rsidP="007A0584">
      <w:pPr>
        <w:rPr>
          <w:rFonts w:ascii="Gabriola" w:hAnsi="Gabriola"/>
          <w:b/>
          <w:bCs/>
          <w:sz w:val="28"/>
          <w:szCs w:val="28"/>
        </w:rPr>
      </w:pPr>
      <w:r>
        <w:rPr>
          <w:rFonts w:ascii="Gabriola" w:hAnsi="Gabriola"/>
          <w:b/>
          <w:bCs/>
          <w:sz w:val="28"/>
          <w:szCs w:val="28"/>
        </w:rPr>
        <w:t>3.</w:t>
      </w:r>
      <w:r w:rsidR="007A0584" w:rsidRPr="007A0584">
        <w:rPr>
          <w:rFonts w:ascii="Gabriola" w:hAnsi="Gabriola"/>
          <w:b/>
          <w:bCs/>
          <w:sz w:val="28"/>
          <w:szCs w:val="28"/>
        </w:rPr>
        <w:t xml:space="preserve"> Geographic Distribution</w:t>
      </w:r>
    </w:p>
    <w:p w14:paraId="6D464183" w14:textId="77777777" w:rsidR="007A0584" w:rsidRPr="007A0584" w:rsidRDefault="007A0584" w:rsidP="007A0584">
      <w:pPr>
        <w:rPr>
          <w:rFonts w:ascii="Gabriola" w:hAnsi="Gabriola"/>
          <w:sz w:val="28"/>
          <w:szCs w:val="28"/>
        </w:rPr>
      </w:pPr>
      <w:r w:rsidRPr="007A0584">
        <w:rPr>
          <w:rFonts w:ascii="Gabriola" w:hAnsi="Gabriola"/>
          <w:sz w:val="28"/>
          <w:szCs w:val="28"/>
        </w:rPr>
        <w:t>Germany represented the largest share of the high-risk segment.</w:t>
      </w:r>
    </w:p>
    <w:tbl>
      <w:tblPr>
        <w:tblW w:w="7358" w:type="dxa"/>
        <w:tblCellSpacing w:w="15" w:type="dxa"/>
        <w:tblCellMar>
          <w:top w:w="15" w:type="dxa"/>
          <w:left w:w="15" w:type="dxa"/>
          <w:bottom w:w="15" w:type="dxa"/>
          <w:right w:w="15" w:type="dxa"/>
        </w:tblCellMar>
        <w:tblLook w:val="04A0" w:firstRow="1" w:lastRow="0" w:firstColumn="1" w:lastColumn="0" w:noHBand="0" w:noVBand="1"/>
      </w:tblPr>
      <w:tblGrid>
        <w:gridCol w:w="2506"/>
        <w:gridCol w:w="4852"/>
      </w:tblGrid>
      <w:tr w:rsidR="007A0584" w:rsidRPr="007A0584" w14:paraId="5933065F" w14:textId="77777777" w:rsidTr="007A0584">
        <w:trPr>
          <w:trHeight w:val="741"/>
          <w:tblHeader/>
          <w:tblCellSpacing w:w="15" w:type="dxa"/>
        </w:trPr>
        <w:tc>
          <w:tcPr>
            <w:tcW w:w="0" w:type="auto"/>
            <w:vAlign w:val="center"/>
            <w:hideMark/>
          </w:tcPr>
          <w:p w14:paraId="7E9D30BC" w14:textId="77777777" w:rsidR="007A0584" w:rsidRPr="007A0584" w:rsidRDefault="007A0584" w:rsidP="007A0584">
            <w:pPr>
              <w:rPr>
                <w:rFonts w:ascii="Gabriola" w:hAnsi="Gabriola"/>
                <w:b/>
                <w:bCs/>
                <w:sz w:val="28"/>
                <w:szCs w:val="28"/>
              </w:rPr>
            </w:pPr>
            <w:r w:rsidRPr="007A0584">
              <w:rPr>
                <w:rFonts w:ascii="Gabriola" w:hAnsi="Gabriola"/>
                <w:b/>
                <w:bCs/>
                <w:sz w:val="28"/>
                <w:szCs w:val="28"/>
              </w:rPr>
              <w:t>Geography</w:t>
            </w:r>
          </w:p>
        </w:tc>
        <w:tc>
          <w:tcPr>
            <w:tcW w:w="0" w:type="auto"/>
            <w:vAlign w:val="center"/>
            <w:hideMark/>
          </w:tcPr>
          <w:p w14:paraId="6F638D5C" w14:textId="77777777" w:rsidR="007A0584" w:rsidRPr="007A0584" w:rsidRDefault="007A0584" w:rsidP="007A0584">
            <w:pPr>
              <w:rPr>
                <w:rFonts w:ascii="Gabriola" w:hAnsi="Gabriola"/>
                <w:b/>
                <w:bCs/>
                <w:sz w:val="28"/>
                <w:szCs w:val="28"/>
              </w:rPr>
            </w:pPr>
            <w:r w:rsidRPr="007A0584">
              <w:rPr>
                <w:rFonts w:ascii="Gabriola" w:hAnsi="Gabriola"/>
                <w:b/>
                <w:bCs/>
                <w:sz w:val="28"/>
                <w:szCs w:val="28"/>
              </w:rPr>
              <w:t>High-Risk Customers</w:t>
            </w:r>
          </w:p>
        </w:tc>
      </w:tr>
      <w:tr w:rsidR="007A0584" w:rsidRPr="007A0584" w14:paraId="2B475CC1" w14:textId="77777777" w:rsidTr="007A0584">
        <w:trPr>
          <w:trHeight w:val="741"/>
          <w:tblCellSpacing w:w="15" w:type="dxa"/>
        </w:trPr>
        <w:tc>
          <w:tcPr>
            <w:tcW w:w="0" w:type="auto"/>
            <w:vAlign w:val="center"/>
            <w:hideMark/>
          </w:tcPr>
          <w:p w14:paraId="15883F69" w14:textId="77777777" w:rsidR="007A0584" w:rsidRPr="007A0584" w:rsidRDefault="007A0584" w:rsidP="007A0584">
            <w:pPr>
              <w:rPr>
                <w:rFonts w:ascii="Gabriola" w:hAnsi="Gabriola"/>
                <w:sz w:val="28"/>
                <w:szCs w:val="28"/>
              </w:rPr>
            </w:pPr>
            <w:r w:rsidRPr="007A0584">
              <w:rPr>
                <w:rFonts w:ascii="Gabriola" w:hAnsi="Gabriola"/>
                <w:sz w:val="28"/>
                <w:szCs w:val="28"/>
              </w:rPr>
              <w:t>Germany</w:t>
            </w:r>
          </w:p>
        </w:tc>
        <w:tc>
          <w:tcPr>
            <w:tcW w:w="0" w:type="auto"/>
            <w:vAlign w:val="center"/>
            <w:hideMark/>
          </w:tcPr>
          <w:p w14:paraId="26F54AE8" w14:textId="77777777" w:rsidR="007A0584" w:rsidRPr="007A0584" w:rsidRDefault="007A0584" w:rsidP="007A0584">
            <w:pPr>
              <w:rPr>
                <w:rFonts w:ascii="Gabriola" w:hAnsi="Gabriola"/>
                <w:sz w:val="28"/>
                <w:szCs w:val="28"/>
              </w:rPr>
            </w:pPr>
            <w:r w:rsidRPr="007A0584">
              <w:rPr>
                <w:rFonts w:ascii="Gabriola" w:hAnsi="Gabriola"/>
                <w:sz w:val="28"/>
                <w:szCs w:val="28"/>
              </w:rPr>
              <w:t>86</w:t>
            </w:r>
          </w:p>
        </w:tc>
      </w:tr>
      <w:tr w:rsidR="007A0584" w:rsidRPr="007A0584" w14:paraId="03841494" w14:textId="77777777" w:rsidTr="007A0584">
        <w:trPr>
          <w:trHeight w:val="741"/>
          <w:tblCellSpacing w:w="15" w:type="dxa"/>
        </w:trPr>
        <w:tc>
          <w:tcPr>
            <w:tcW w:w="0" w:type="auto"/>
            <w:vAlign w:val="center"/>
            <w:hideMark/>
          </w:tcPr>
          <w:p w14:paraId="6BBE33F9" w14:textId="77777777" w:rsidR="007A0584" w:rsidRPr="007A0584" w:rsidRDefault="007A0584" w:rsidP="007A0584">
            <w:pPr>
              <w:rPr>
                <w:rFonts w:ascii="Gabriola" w:hAnsi="Gabriola"/>
                <w:sz w:val="28"/>
                <w:szCs w:val="28"/>
              </w:rPr>
            </w:pPr>
            <w:r w:rsidRPr="007A0584">
              <w:rPr>
                <w:rFonts w:ascii="Gabriola" w:hAnsi="Gabriola"/>
                <w:sz w:val="28"/>
                <w:szCs w:val="28"/>
              </w:rPr>
              <w:t>France</w:t>
            </w:r>
          </w:p>
        </w:tc>
        <w:tc>
          <w:tcPr>
            <w:tcW w:w="0" w:type="auto"/>
            <w:vAlign w:val="center"/>
            <w:hideMark/>
          </w:tcPr>
          <w:p w14:paraId="7ADCCBD1" w14:textId="77777777" w:rsidR="007A0584" w:rsidRPr="007A0584" w:rsidRDefault="007A0584" w:rsidP="007A0584">
            <w:pPr>
              <w:rPr>
                <w:rFonts w:ascii="Gabriola" w:hAnsi="Gabriola"/>
                <w:sz w:val="28"/>
                <w:szCs w:val="28"/>
              </w:rPr>
            </w:pPr>
            <w:r w:rsidRPr="007A0584">
              <w:rPr>
                <w:rFonts w:ascii="Gabriola" w:hAnsi="Gabriola"/>
                <w:sz w:val="28"/>
                <w:szCs w:val="28"/>
              </w:rPr>
              <w:t>48</w:t>
            </w:r>
          </w:p>
        </w:tc>
      </w:tr>
      <w:tr w:rsidR="007A0584" w:rsidRPr="007A0584" w14:paraId="45532C76" w14:textId="77777777" w:rsidTr="007A0584">
        <w:trPr>
          <w:trHeight w:val="741"/>
          <w:tblCellSpacing w:w="15" w:type="dxa"/>
        </w:trPr>
        <w:tc>
          <w:tcPr>
            <w:tcW w:w="0" w:type="auto"/>
            <w:vAlign w:val="center"/>
            <w:hideMark/>
          </w:tcPr>
          <w:p w14:paraId="7D162AC8" w14:textId="77777777" w:rsidR="007A0584" w:rsidRPr="007A0584" w:rsidRDefault="007A0584" w:rsidP="007A0584">
            <w:pPr>
              <w:rPr>
                <w:rFonts w:ascii="Gabriola" w:hAnsi="Gabriola"/>
                <w:sz w:val="28"/>
                <w:szCs w:val="28"/>
              </w:rPr>
            </w:pPr>
            <w:r w:rsidRPr="007A0584">
              <w:rPr>
                <w:rFonts w:ascii="Gabriola" w:hAnsi="Gabriola"/>
                <w:sz w:val="28"/>
                <w:szCs w:val="28"/>
              </w:rPr>
              <w:t>Spain</w:t>
            </w:r>
          </w:p>
        </w:tc>
        <w:tc>
          <w:tcPr>
            <w:tcW w:w="0" w:type="auto"/>
            <w:vAlign w:val="center"/>
            <w:hideMark/>
          </w:tcPr>
          <w:p w14:paraId="567443A0" w14:textId="77777777" w:rsidR="007A0584" w:rsidRPr="007A0584" w:rsidRDefault="007A0584" w:rsidP="007A0584">
            <w:pPr>
              <w:rPr>
                <w:rFonts w:ascii="Gabriola" w:hAnsi="Gabriola"/>
                <w:sz w:val="28"/>
                <w:szCs w:val="28"/>
              </w:rPr>
            </w:pPr>
            <w:r w:rsidRPr="007A0584">
              <w:rPr>
                <w:rFonts w:ascii="Gabriola" w:hAnsi="Gabriola"/>
                <w:sz w:val="28"/>
                <w:szCs w:val="28"/>
              </w:rPr>
              <w:t>26</w:t>
            </w:r>
          </w:p>
        </w:tc>
      </w:tr>
      <w:tr w:rsidR="007A0584" w:rsidRPr="007A0584" w14:paraId="69E94E7A" w14:textId="77777777" w:rsidTr="007A0584">
        <w:trPr>
          <w:trHeight w:val="741"/>
          <w:tblCellSpacing w:w="15" w:type="dxa"/>
        </w:trPr>
        <w:tc>
          <w:tcPr>
            <w:tcW w:w="0" w:type="auto"/>
            <w:vAlign w:val="center"/>
            <w:hideMark/>
          </w:tcPr>
          <w:p w14:paraId="22DD94D1" w14:textId="77777777" w:rsidR="007A0584" w:rsidRPr="007A0584" w:rsidRDefault="007A0584" w:rsidP="007A0584">
            <w:pPr>
              <w:rPr>
                <w:rFonts w:ascii="Gabriola" w:hAnsi="Gabriola"/>
                <w:sz w:val="28"/>
                <w:szCs w:val="28"/>
              </w:rPr>
            </w:pPr>
            <w:r w:rsidRPr="007A0584">
              <w:rPr>
                <w:rFonts w:ascii="Gabriola" w:hAnsi="Gabriola"/>
                <w:b/>
                <w:bCs/>
                <w:sz w:val="28"/>
                <w:szCs w:val="28"/>
              </w:rPr>
              <w:t>Total</w:t>
            </w:r>
          </w:p>
        </w:tc>
        <w:tc>
          <w:tcPr>
            <w:tcW w:w="0" w:type="auto"/>
            <w:vAlign w:val="center"/>
            <w:hideMark/>
          </w:tcPr>
          <w:p w14:paraId="29A2E99F" w14:textId="77777777" w:rsidR="007A0584" w:rsidRPr="007A0584" w:rsidRDefault="007A0584" w:rsidP="007A0584">
            <w:pPr>
              <w:rPr>
                <w:rFonts w:ascii="Gabriola" w:hAnsi="Gabriola"/>
                <w:sz w:val="28"/>
                <w:szCs w:val="28"/>
              </w:rPr>
            </w:pPr>
            <w:r w:rsidRPr="007A0584">
              <w:rPr>
                <w:rFonts w:ascii="Gabriola" w:hAnsi="Gabriola"/>
                <w:b/>
                <w:bCs/>
                <w:sz w:val="28"/>
                <w:szCs w:val="28"/>
              </w:rPr>
              <w:t>160</w:t>
            </w:r>
          </w:p>
        </w:tc>
      </w:tr>
    </w:tbl>
    <w:p w14:paraId="7F1715EE" w14:textId="77777777" w:rsidR="007A0584" w:rsidRDefault="007A0584">
      <w:pPr>
        <w:rPr>
          <w:rFonts w:ascii="Gabriola" w:hAnsi="Gabriola"/>
          <w:sz w:val="28"/>
          <w:szCs w:val="28"/>
        </w:rPr>
      </w:pPr>
    </w:p>
    <w:p w14:paraId="16BFD58E" w14:textId="77777777" w:rsidR="00D06127" w:rsidRPr="00D06127" w:rsidRDefault="00D06127" w:rsidP="00D06127">
      <w:pPr>
        <w:rPr>
          <w:rFonts w:ascii="Gabriola" w:hAnsi="Gabriola"/>
          <w:sz w:val="28"/>
          <w:szCs w:val="28"/>
        </w:rPr>
      </w:pPr>
      <w:r w:rsidRPr="00D06127">
        <w:rPr>
          <w:rFonts w:ascii="Gabriola" w:hAnsi="Gabriola"/>
          <w:sz w:val="28"/>
          <w:szCs w:val="28"/>
        </w:rPr>
        <w:t xml:space="preserve">Germany accounted for </w:t>
      </w:r>
      <w:r w:rsidRPr="00D06127">
        <w:rPr>
          <w:rFonts w:ascii="Gabriola" w:hAnsi="Gabriola"/>
          <w:b/>
          <w:bCs/>
          <w:sz w:val="28"/>
          <w:szCs w:val="28"/>
        </w:rPr>
        <w:t>86 of the 160 high-risk customers</w:t>
      </w:r>
      <w:r w:rsidRPr="00D06127">
        <w:rPr>
          <w:rFonts w:ascii="Gabriola" w:hAnsi="Gabriola"/>
          <w:sz w:val="28"/>
          <w:szCs w:val="28"/>
        </w:rPr>
        <w:t>, consistent with the higher overall churn rate observed for German customers during the EDA.</w:t>
      </w:r>
    </w:p>
    <w:p w14:paraId="58705DC9" w14:textId="7C29A229" w:rsidR="00D06127" w:rsidRPr="00D06127" w:rsidRDefault="00621549" w:rsidP="00D06127">
      <w:pPr>
        <w:rPr>
          <w:rFonts w:ascii="Gabriola" w:hAnsi="Gabriola"/>
          <w:b/>
          <w:bCs/>
          <w:sz w:val="28"/>
          <w:szCs w:val="28"/>
        </w:rPr>
      </w:pPr>
      <w:r>
        <w:rPr>
          <w:rFonts w:ascii="Gabriola" w:hAnsi="Gabriola"/>
          <w:b/>
          <w:bCs/>
          <w:sz w:val="28"/>
          <w:szCs w:val="28"/>
        </w:rPr>
        <w:t>4.</w:t>
      </w:r>
      <w:r w:rsidR="00D06127" w:rsidRPr="00D06127">
        <w:rPr>
          <w:rFonts w:ascii="Gabriola" w:hAnsi="Gabriola"/>
          <w:b/>
          <w:bCs/>
          <w:sz w:val="28"/>
          <w:szCs w:val="28"/>
        </w:rPr>
        <w:t xml:space="preserve"> Age Distribution</w:t>
      </w:r>
    </w:p>
    <w:p w14:paraId="69CAC082" w14:textId="77777777" w:rsidR="00D06127" w:rsidRPr="00D06127" w:rsidRDefault="00D06127" w:rsidP="00D06127">
      <w:pPr>
        <w:rPr>
          <w:rFonts w:ascii="Gabriola" w:hAnsi="Gabriola"/>
          <w:sz w:val="28"/>
          <w:szCs w:val="28"/>
        </w:rPr>
      </w:pPr>
      <w:r w:rsidRPr="00D06127">
        <w:rPr>
          <w:rFonts w:ascii="Gabriola" w:hAnsi="Gabriola"/>
          <w:sz w:val="28"/>
          <w:szCs w:val="28"/>
        </w:rPr>
        <w:t>The high-risk segment was concentrated mainly among middle-aged and older customers.</w:t>
      </w:r>
    </w:p>
    <w:tbl>
      <w:tblPr>
        <w:tblW w:w="6547" w:type="dxa"/>
        <w:tblCellSpacing w:w="15" w:type="dxa"/>
        <w:tblCellMar>
          <w:top w:w="15" w:type="dxa"/>
          <w:left w:w="15" w:type="dxa"/>
          <w:bottom w:w="15" w:type="dxa"/>
          <w:right w:w="15" w:type="dxa"/>
        </w:tblCellMar>
        <w:tblLook w:val="04A0" w:firstRow="1" w:lastRow="0" w:firstColumn="1" w:lastColumn="0" w:noHBand="0" w:noVBand="1"/>
      </w:tblPr>
      <w:tblGrid>
        <w:gridCol w:w="2224"/>
        <w:gridCol w:w="4323"/>
      </w:tblGrid>
      <w:tr w:rsidR="00430DCD" w:rsidRPr="00430DCD" w14:paraId="71C324C1" w14:textId="77777777" w:rsidTr="00430DCD">
        <w:trPr>
          <w:trHeight w:val="709"/>
          <w:tblHeader/>
          <w:tblCellSpacing w:w="15" w:type="dxa"/>
        </w:trPr>
        <w:tc>
          <w:tcPr>
            <w:tcW w:w="0" w:type="auto"/>
            <w:vAlign w:val="center"/>
            <w:hideMark/>
          </w:tcPr>
          <w:p w14:paraId="0B9394CF" w14:textId="77777777" w:rsidR="00430DCD" w:rsidRPr="00430DCD" w:rsidRDefault="00430DCD" w:rsidP="00430DCD">
            <w:pPr>
              <w:rPr>
                <w:rFonts w:ascii="Gabriola" w:hAnsi="Gabriola"/>
                <w:b/>
                <w:bCs/>
                <w:sz w:val="28"/>
                <w:szCs w:val="28"/>
              </w:rPr>
            </w:pPr>
            <w:r w:rsidRPr="00430DCD">
              <w:rPr>
                <w:rFonts w:ascii="Gabriola" w:hAnsi="Gabriola"/>
                <w:b/>
                <w:bCs/>
                <w:sz w:val="28"/>
                <w:szCs w:val="28"/>
              </w:rPr>
              <w:t>Age Group</w:t>
            </w:r>
          </w:p>
        </w:tc>
        <w:tc>
          <w:tcPr>
            <w:tcW w:w="0" w:type="auto"/>
            <w:vAlign w:val="center"/>
            <w:hideMark/>
          </w:tcPr>
          <w:p w14:paraId="37C0928E" w14:textId="77777777" w:rsidR="00430DCD" w:rsidRPr="00430DCD" w:rsidRDefault="00430DCD" w:rsidP="00430DCD">
            <w:pPr>
              <w:rPr>
                <w:rFonts w:ascii="Gabriola" w:hAnsi="Gabriola"/>
                <w:b/>
                <w:bCs/>
                <w:sz w:val="28"/>
                <w:szCs w:val="28"/>
              </w:rPr>
            </w:pPr>
            <w:r w:rsidRPr="00430DCD">
              <w:rPr>
                <w:rFonts w:ascii="Gabriola" w:hAnsi="Gabriola"/>
                <w:b/>
                <w:bCs/>
                <w:sz w:val="28"/>
                <w:szCs w:val="28"/>
              </w:rPr>
              <w:t>High-Risk Customers</w:t>
            </w:r>
          </w:p>
        </w:tc>
      </w:tr>
      <w:tr w:rsidR="00430DCD" w:rsidRPr="00430DCD" w14:paraId="4A3C3A8E" w14:textId="77777777" w:rsidTr="00430DCD">
        <w:trPr>
          <w:trHeight w:val="709"/>
          <w:tblCellSpacing w:w="15" w:type="dxa"/>
        </w:trPr>
        <w:tc>
          <w:tcPr>
            <w:tcW w:w="0" w:type="auto"/>
            <w:vAlign w:val="center"/>
            <w:hideMark/>
          </w:tcPr>
          <w:p w14:paraId="6665F1C7" w14:textId="77777777" w:rsidR="00430DCD" w:rsidRPr="00430DCD" w:rsidRDefault="00430DCD" w:rsidP="00430DCD">
            <w:pPr>
              <w:rPr>
                <w:rFonts w:ascii="Gabriola" w:hAnsi="Gabriola"/>
                <w:sz w:val="28"/>
                <w:szCs w:val="28"/>
              </w:rPr>
            </w:pPr>
            <w:r w:rsidRPr="00430DCD">
              <w:rPr>
                <w:rFonts w:ascii="Gabriola" w:hAnsi="Gabriola"/>
                <w:sz w:val="28"/>
                <w:szCs w:val="28"/>
              </w:rPr>
              <w:t>18–25</w:t>
            </w:r>
          </w:p>
        </w:tc>
        <w:tc>
          <w:tcPr>
            <w:tcW w:w="0" w:type="auto"/>
            <w:vAlign w:val="center"/>
            <w:hideMark/>
          </w:tcPr>
          <w:p w14:paraId="6FF94E42" w14:textId="77777777" w:rsidR="00430DCD" w:rsidRPr="00430DCD" w:rsidRDefault="00430DCD" w:rsidP="00430DCD">
            <w:pPr>
              <w:rPr>
                <w:rFonts w:ascii="Gabriola" w:hAnsi="Gabriola"/>
                <w:sz w:val="28"/>
                <w:szCs w:val="28"/>
              </w:rPr>
            </w:pPr>
            <w:r w:rsidRPr="00430DCD">
              <w:rPr>
                <w:rFonts w:ascii="Gabriola" w:hAnsi="Gabriola"/>
                <w:sz w:val="28"/>
                <w:szCs w:val="28"/>
              </w:rPr>
              <w:t>0</w:t>
            </w:r>
          </w:p>
        </w:tc>
      </w:tr>
      <w:tr w:rsidR="00430DCD" w:rsidRPr="00430DCD" w14:paraId="0335DF84" w14:textId="77777777" w:rsidTr="00430DCD">
        <w:trPr>
          <w:trHeight w:val="709"/>
          <w:tblCellSpacing w:w="15" w:type="dxa"/>
        </w:trPr>
        <w:tc>
          <w:tcPr>
            <w:tcW w:w="0" w:type="auto"/>
            <w:vAlign w:val="center"/>
            <w:hideMark/>
          </w:tcPr>
          <w:p w14:paraId="039F27BD" w14:textId="77777777" w:rsidR="00430DCD" w:rsidRPr="00430DCD" w:rsidRDefault="00430DCD" w:rsidP="00430DCD">
            <w:pPr>
              <w:rPr>
                <w:rFonts w:ascii="Gabriola" w:hAnsi="Gabriola"/>
                <w:sz w:val="28"/>
                <w:szCs w:val="28"/>
              </w:rPr>
            </w:pPr>
            <w:r w:rsidRPr="00430DCD">
              <w:rPr>
                <w:rFonts w:ascii="Gabriola" w:hAnsi="Gabriola"/>
                <w:sz w:val="28"/>
                <w:szCs w:val="28"/>
              </w:rPr>
              <w:lastRenderedPageBreak/>
              <w:t>26–35</w:t>
            </w:r>
          </w:p>
        </w:tc>
        <w:tc>
          <w:tcPr>
            <w:tcW w:w="0" w:type="auto"/>
            <w:vAlign w:val="center"/>
            <w:hideMark/>
          </w:tcPr>
          <w:p w14:paraId="0BC44273" w14:textId="77777777" w:rsidR="00430DCD" w:rsidRPr="00430DCD" w:rsidRDefault="00430DCD" w:rsidP="00430DCD">
            <w:pPr>
              <w:rPr>
                <w:rFonts w:ascii="Gabriola" w:hAnsi="Gabriola"/>
                <w:sz w:val="28"/>
                <w:szCs w:val="28"/>
              </w:rPr>
            </w:pPr>
            <w:r w:rsidRPr="00430DCD">
              <w:rPr>
                <w:rFonts w:ascii="Gabriola" w:hAnsi="Gabriola"/>
                <w:sz w:val="28"/>
                <w:szCs w:val="28"/>
              </w:rPr>
              <w:t>8</w:t>
            </w:r>
          </w:p>
        </w:tc>
      </w:tr>
      <w:tr w:rsidR="00430DCD" w:rsidRPr="00430DCD" w14:paraId="2447EE84" w14:textId="77777777" w:rsidTr="00430DCD">
        <w:trPr>
          <w:trHeight w:val="709"/>
          <w:tblCellSpacing w:w="15" w:type="dxa"/>
        </w:trPr>
        <w:tc>
          <w:tcPr>
            <w:tcW w:w="0" w:type="auto"/>
            <w:vAlign w:val="center"/>
            <w:hideMark/>
          </w:tcPr>
          <w:p w14:paraId="44CC8519" w14:textId="77777777" w:rsidR="00430DCD" w:rsidRPr="00430DCD" w:rsidRDefault="00430DCD" w:rsidP="00430DCD">
            <w:pPr>
              <w:rPr>
                <w:rFonts w:ascii="Gabriola" w:hAnsi="Gabriola"/>
                <w:sz w:val="28"/>
                <w:szCs w:val="28"/>
              </w:rPr>
            </w:pPr>
            <w:r w:rsidRPr="00430DCD">
              <w:rPr>
                <w:rFonts w:ascii="Gabriola" w:hAnsi="Gabriola"/>
                <w:sz w:val="28"/>
                <w:szCs w:val="28"/>
              </w:rPr>
              <w:t>36–45</w:t>
            </w:r>
          </w:p>
        </w:tc>
        <w:tc>
          <w:tcPr>
            <w:tcW w:w="0" w:type="auto"/>
            <w:vAlign w:val="center"/>
            <w:hideMark/>
          </w:tcPr>
          <w:p w14:paraId="751AE81F" w14:textId="77777777" w:rsidR="00430DCD" w:rsidRPr="00430DCD" w:rsidRDefault="00430DCD" w:rsidP="00430DCD">
            <w:pPr>
              <w:rPr>
                <w:rFonts w:ascii="Gabriola" w:hAnsi="Gabriola"/>
                <w:sz w:val="28"/>
                <w:szCs w:val="28"/>
              </w:rPr>
            </w:pPr>
            <w:r w:rsidRPr="00430DCD">
              <w:rPr>
                <w:rFonts w:ascii="Gabriola" w:hAnsi="Gabriola"/>
                <w:sz w:val="28"/>
                <w:szCs w:val="28"/>
              </w:rPr>
              <w:t>37</w:t>
            </w:r>
          </w:p>
        </w:tc>
      </w:tr>
      <w:tr w:rsidR="00430DCD" w:rsidRPr="00430DCD" w14:paraId="26A1A3A8" w14:textId="77777777" w:rsidTr="00430DCD">
        <w:trPr>
          <w:trHeight w:val="709"/>
          <w:tblCellSpacing w:w="15" w:type="dxa"/>
        </w:trPr>
        <w:tc>
          <w:tcPr>
            <w:tcW w:w="0" w:type="auto"/>
            <w:vAlign w:val="center"/>
            <w:hideMark/>
          </w:tcPr>
          <w:p w14:paraId="7695FE2A" w14:textId="77777777" w:rsidR="00430DCD" w:rsidRPr="00430DCD" w:rsidRDefault="00430DCD" w:rsidP="00430DCD">
            <w:pPr>
              <w:rPr>
                <w:rFonts w:ascii="Gabriola" w:hAnsi="Gabriola"/>
                <w:sz w:val="28"/>
                <w:szCs w:val="28"/>
              </w:rPr>
            </w:pPr>
            <w:r w:rsidRPr="00430DCD">
              <w:rPr>
                <w:rFonts w:ascii="Gabriola" w:hAnsi="Gabriola"/>
                <w:sz w:val="28"/>
                <w:szCs w:val="28"/>
              </w:rPr>
              <w:t>46–55</w:t>
            </w:r>
          </w:p>
        </w:tc>
        <w:tc>
          <w:tcPr>
            <w:tcW w:w="0" w:type="auto"/>
            <w:vAlign w:val="center"/>
            <w:hideMark/>
          </w:tcPr>
          <w:p w14:paraId="734484A5" w14:textId="77777777" w:rsidR="00430DCD" w:rsidRPr="00430DCD" w:rsidRDefault="00430DCD" w:rsidP="00430DCD">
            <w:pPr>
              <w:rPr>
                <w:rFonts w:ascii="Gabriola" w:hAnsi="Gabriola"/>
                <w:sz w:val="28"/>
                <w:szCs w:val="28"/>
              </w:rPr>
            </w:pPr>
            <w:r w:rsidRPr="00430DCD">
              <w:rPr>
                <w:rFonts w:ascii="Gabriola" w:hAnsi="Gabriola"/>
                <w:b/>
                <w:bCs/>
                <w:sz w:val="28"/>
                <w:szCs w:val="28"/>
              </w:rPr>
              <w:t>71</w:t>
            </w:r>
          </w:p>
        </w:tc>
      </w:tr>
      <w:tr w:rsidR="00430DCD" w:rsidRPr="00430DCD" w14:paraId="4C6C17D3" w14:textId="77777777" w:rsidTr="00430DCD">
        <w:trPr>
          <w:trHeight w:val="719"/>
          <w:tblCellSpacing w:w="15" w:type="dxa"/>
        </w:trPr>
        <w:tc>
          <w:tcPr>
            <w:tcW w:w="0" w:type="auto"/>
            <w:vAlign w:val="center"/>
            <w:hideMark/>
          </w:tcPr>
          <w:p w14:paraId="2210254C" w14:textId="77777777" w:rsidR="00430DCD" w:rsidRPr="00430DCD" w:rsidRDefault="00430DCD" w:rsidP="00430DCD">
            <w:pPr>
              <w:rPr>
                <w:rFonts w:ascii="Gabriola" w:hAnsi="Gabriola"/>
                <w:sz w:val="28"/>
                <w:szCs w:val="28"/>
              </w:rPr>
            </w:pPr>
            <w:r w:rsidRPr="00430DCD">
              <w:rPr>
                <w:rFonts w:ascii="Gabriola" w:hAnsi="Gabriola"/>
                <w:sz w:val="28"/>
                <w:szCs w:val="28"/>
              </w:rPr>
              <w:t>56–65</w:t>
            </w:r>
          </w:p>
        </w:tc>
        <w:tc>
          <w:tcPr>
            <w:tcW w:w="0" w:type="auto"/>
            <w:vAlign w:val="center"/>
            <w:hideMark/>
          </w:tcPr>
          <w:p w14:paraId="6073901A" w14:textId="77777777" w:rsidR="00430DCD" w:rsidRPr="00430DCD" w:rsidRDefault="00430DCD" w:rsidP="00430DCD">
            <w:pPr>
              <w:rPr>
                <w:rFonts w:ascii="Gabriola" w:hAnsi="Gabriola"/>
                <w:sz w:val="28"/>
                <w:szCs w:val="28"/>
              </w:rPr>
            </w:pPr>
            <w:r w:rsidRPr="00430DCD">
              <w:rPr>
                <w:rFonts w:ascii="Gabriola" w:hAnsi="Gabriola"/>
                <w:sz w:val="28"/>
                <w:szCs w:val="28"/>
              </w:rPr>
              <w:t>31</w:t>
            </w:r>
          </w:p>
        </w:tc>
      </w:tr>
      <w:tr w:rsidR="00430DCD" w:rsidRPr="00430DCD" w14:paraId="3D614724" w14:textId="77777777" w:rsidTr="00430DCD">
        <w:trPr>
          <w:trHeight w:val="699"/>
          <w:tblCellSpacing w:w="15" w:type="dxa"/>
        </w:trPr>
        <w:tc>
          <w:tcPr>
            <w:tcW w:w="0" w:type="auto"/>
            <w:vAlign w:val="center"/>
            <w:hideMark/>
          </w:tcPr>
          <w:p w14:paraId="69DAE672" w14:textId="77777777" w:rsidR="00430DCD" w:rsidRPr="00430DCD" w:rsidRDefault="00430DCD" w:rsidP="00430DCD">
            <w:pPr>
              <w:rPr>
                <w:rFonts w:ascii="Gabriola" w:hAnsi="Gabriola"/>
                <w:sz w:val="28"/>
                <w:szCs w:val="28"/>
              </w:rPr>
            </w:pPr>
            <w:r w:rsidRPr="00430DCD">
              <w:rPr>
                <w:rFonts w:ascii="Gabriola" w:hAnsi="Gabriola"/>
                <w:sz w:val="28"/>
                <w:szCs w:val="28"/>
              </w:rPr>
              <w:t>66+</w:t>
            </w:r>
          </w:p>
        </w:tc>
        <w:tc>
          <w:tcPr>
            <w:tcW w:w="0" w:type="auto"/>
            <w:vAlign w:val="center"/>
            <w:hideMark/>
          </w:tcPr>
          <w:p w14:paraId="0DC799BB" w14:textId="77777777" w:rsidR="00430DCD" w:rsidRPr="00430DCD" w:rsidRDefault="00430DCD" w:rsidP="00430DCD">
            <w:pPr>
              <w:rPr>
                <w:rFonts w:ascii="Gabriola" w:hAnsi="Gabriola"/>
                <w:sz w:val="28"/>
                <w:szCs w:val="28"/>
              </w:rPr>
            </w:pPr>
            <w:r w:rsidRPr="00430DCD">
              <w:rPr>
                <w:rFonts w:ascii="Gabriola" w:hAnsi="Gabriola"/>
                <w:sz w:val="28"/>
                <w:szCs w:val="28"/>
              </w:rPr>
              <w:t>4</w:t>
            </w:r>
          </w:p>
        </w:tc>
      </w:tr>
    </w:tbl>
    <w:p w14:paraId="28EB001C" w14:textId="77777777" w:rsidR="00430DCD" w:rsidRDefault="00430DCD">
      <w:pPr>
        <w:rPr>
          <w:rFonts w:ascii="Gabriola" w:hAnsi="Gabriola"/>
          <w:sz w:val="28"/>
          <w:szCs w:val="28"/>
        </w:rPr>
      </w:pPr>
    </w:p>
    <w:p w14:paraId="1DF1476D" w14:textId="77777777" w:rsidR="00725D70" w:rsidRPr="00725D70" w:rsidRDefault="00725D70" w:rsidP="00725D70">
      <w:pPr>
        <w:rPr>
          <w:rFonts w:ascii="Gabriola" w:hAnsi="Gabriola"/>
          <w:sz w:val="28"/>
          <w:szCs w:val="28"/>
        </w:rPr>
      </w:pPr>
      <w:r w:rsidRPr="00725D70">
        <w:rPr>
          <w:rFonts w:ascii="Gabriola" w:hAnsi="Gabriola"/>
          <w:sz w:val="28"/>
          <w:szCs w:val="28"/>
        </w:rPr>
        <w:t xml:space="preserve">Customers aged </w:t>
      </w:r>
      <w:r w:rsidRPr="00725D70">
        <w:rPr>
          <w:rFonts w:ascii="Gabriola" w:hAnsi="Gabriola"/>
          <w:b/>
          <w:bCs/>
          <w:sz w:val="28"/>
          <w:szCs w:val="28"/>
        </w:rPr>
        <w:t>46–55 accounted for 71 high-risk customers</w:t>
      </w:r>
      <w:r w:rsidRPr="00725D70">
        <w:rPr>
          <w:rFonts w:ascii="Gabriola" w:hAnsi="Gabriola"/>
          <w:sz w:val="28"/>
          <w:szCs w:val="28"/>
        </w:rPr>
        <w:t>, making this the largest age group within the high-risk segment. Customers aged 36–45 and 56–65 followed with 37 and 31 customers respectively.</w:t>
      </w:r>
    </w:p>
    <w:p w14:paraId="4C4DF4D1" w14:textId="011E0F3A" w:rsidR="00725D70" w:rsidRPr="00725D70" w:rsidRDefault="00621549" w:rsidP="00725D70">
      <w:pPr>
        <w:rPr>
          <w:rFonts w:ascii="Gabriola" w:hAnsi="Gabriola"/>
          <w:b/>
          <w:bCs/>
          <w:sz w:val="28"/>
          <w:szCs w:val="28"/>
        </w:rPr>
      </w:pPr>
      <w:r>
        <w:rPr>
          <w:rFonts w:ascii="Gabriola" w:hAnsi="Gabriola"/>
          <w:b/>
          <w:bCs/>
          <w:sz w:val="28"/>
          <w:szCs w:val="28"/>
        </w:rPr>
        <w:t>5.</w:t>
      </w:r>
      <w:r w:rsidR="00725D70" w:rsidRPr="00725D70">
        <w:rPr>
          <w:rFonts w:ascii="Gabriola" w:hAnsi="Gabriola"/>
          <w:b/>
          <w:bCs/>
          <w:sz w:val="28"/>
          <w:szCs w:val="28"/>
        </w:rPr>
        <w:t xml:space="preserve"> Product Utilization Profile</w:t>
      </w:r>
    </w:p>
    <w:p w14:paraId="65B5D60F" w14:textId="77777777" w:rsidR="00725D70" w:rsidRPr="00725D70" w:rsidRDefault="00725D70" w:rsidP="00725D70">
      <w:pPr>
        <w:rPr>
          <w:rFonts w:ascii="Gabriola" w:hAnsi="Gabriola"/>
          <w:sz w:val="28"/>
          <w:szCs w:val="28"/>
        </w:rPr>
      </w:pPr>
      <w:r w:rsidRPr="00725D70">
        <w:rPr>
          <w:rFonts w:ascii="Gabriola" w:hAnsi="Gabriola"/>
          <w:sz w:val="28"/>
          <w:szCs w:val="28"/>
        </w:rPr>
        <w:t>The number of products held by high-risk customers was also examined.</w:t>
      </w:r>
    </w:p>
    <w:tbl>
      <w:tblPr>
        <w:tblW w:w="6329" w:type="dxa"/>
        <w:tblCellSpacing w:w="15" w:type="dxa"/>
        <w:tblCellMar>
          <w:top w:w="15" w:type="dxa"/>
          <w:left w:w="15" w:type="dxa"/>
          <w:bottom w:w="15" w:type="dxa"/>
          <w:right w:w="15" w:type="dxa"/>
        </w:tblCellMar>
        <w:tblLook w:val="04A0" w:firstRow="1" w:lastRow="0" w:firstColumn="1" w:lastColumn="0" w:noHBand="0" w:noVBand="1"/>
      </w:tblPr>
      <w:tblGrid>
        <w:gridCol w:w="3077"/>
        <w:gridCol w:w="3252"/>
      </w:tblGrid>
      <w:tr w:rsidR="001E0767" w:rsidRPr="001E0767" w14:paraId="45C62D43" w14:textId="77777777" w:rsidTr="001E0767">
        <w:trPr>
          <w:trHeight w:val="710"/>
          <w:tblHeader/>
          <w:tblCellSpacing w:w="15" w:type="dxa"/>
        </w:trPr>
        <w:tc>
          <w:tcPr>
            <w:tcW w:w="0" w:type="auto"/>
            <w:vAlign w:val="center"/>
            <w:hideMark/>
          </w:tcPr>
          <w:p w14:paraId="36D727C6" w14:textId="77777777" w:rsidR="001E0767" w:rsidRPr="001E0767" w:rsidRDefault="001E0767" w:rsidP="001E0767">
            <w:pPr>
              <w:rPr>
                <w:rFonts w:ascii="Gabriola" w:hAnsi="Gabriola"/>
                <w:b/>
                <w:bCs/>
                <w:sz w:val="28"/>
                <w:szCs w:val="28"/>
              </w:rPr>
            </w:pPr>
            <w:r w:rsidRPr="001E0767">
              <w:rPr>
                <w:rFonts w:ascii="Gabriola" w:hAnsi="Gabriola"/>
                <w:b/>
                <w:bCs/>
                <w:sz w:val="28"/>
                <w:szCs w:val="28"/>
              </w:rPr>
              <w:t>Number of Products</w:t>
            </w:r>
          </w:p>
        </w:tc>
        <w:tc>
          <w:tcPr>
            <w:tcW w:w="0" w:type="auto"/>
            <w:vAlign w:val="center"/>
            <w:hideMark/>
          </w:tcPr>
          <w:p w14:paraId="771D9ABD" w14:textId="77777777" w:rsidR="001E0767" w:rsidRPr="001E0767" w:rsidRDefault="001E0767" w:rsidP="001E0767">
            <w:pPr>
              <w:rPr>
                <w:rFonts w:ascii="Gabriola" w:hAnsi="Gabriola"/>
                <w:b/>
                <w:bCs/>
                <w:sz w:val="28"/>
                <w:szCs w:val="28"/>
              </w:rPr>
            </w:pPr>
            <w:r w:rsidRPr="001E0767">
              <w:rPr>
                <w:rFonts w:ascii="Gabriola" w:hAnsi="Gabriola"/>
                <w:b/>
                <w:bCs/>
                <w:sz w:val="28"/>
                <w:szCs w:val="28"/>
              </w:rPr>
              <w:t>High-Risk Customers</w:t>
            </w:r>
          </w:p>
        </w:tc>
      </w:tr>
      <w:tr w:rsidR="001E0767" w:rsidRPr="001E0767" w14:paraId="28198C0C" w14:textId="77777777" w:rsidTr="001E0767">
        <w:trPr>
          <w:trHeight w:val="710"/>
          <w:tblCellSpacing w:w="15" w:type="dxa"/>
        </w:trPr>
        <w:tc>
          <w:tcPr>
            <w:tcW w:w="0" w:type="auto"/>
            <w:vAlign w:val="center"/>
            <w:hideMark/>
          </w:tcPr>
          <w:p w14:paraId="5EC32CB1" w14:textId="77777777" w:rsidR="001E0767" w:rsidRPr="001E0767" w:rsidRDefault="001E0767" w:rsidP="001E0767">
            <w:pPr>
              <w:rPr>
                <w:rFonts w:ascii="Gabriola" w:hAnsi="Gabriola"/>
                <w:sz w:val="28"/>
                <w:szCs w:val="28"/>
              </w:rPr>
            </w:pPr>
            <w:r w:rsidRPr="001E0767">
              <w:rPr>
                <w:rFonts w:ascii="Gabriola" w:hAnsi="Gabriola"/>
                <w:sz w:val="28"/>
                <w:szCs w:val="28"/>
              </w:rPr>
              <w:t>1</w:t>
            </w:r>
          </w:p>
        </w:tc>
        <w:tc>
          <w:tcPr>
            <w:tcW w:w="0" w:type="auto"/>
            <w:vAlign w:val="center"/>
            <w:hideMark/>
          </w:tcPr>
          <w:p w14:paraId="00967BD7" w14:textId="77777777" w:rsidR="001E0767" w:rsidRPr="001E0767" w:rsidRDefault="001E0767" w:rsidP="001E0767">
            <w:pPr>
              <w:rPr>
                <w:rFonts w:ascii="Gabriola" w:hAnsi="Gabriola"/>
                <w:sz w:val="28"/>
                <w:szCs w:val="28"/>
              </w:rPr>
            </w:pPr>
            <w:r w:rsidRPr="001E0767">
              <w:rPr>
                <w:rFonts w:ascii="Gabriola" w:hAnsi="Gabriola"/>
                <w:sz w:val="28"/>
                <w:szCs w:val="28"/>
              </w:rPr>
              <w:t>95</w:t>
            </w:r>
          </w:p>
        </w:tc>
      </w:tr>
      <w:tr w:rsidR="001E0767" w:rsidRPr="001E0767" w14:paraId="06251D70" w14:textId="77777777" w:rsidTr="001E0767">
        <w:trPr>
          <w:trHeight w:val="710"/>
          <w:tblCellSpacing w:w="15" w:type="dxa"/>
        </w:trPr>
        <w:tc>
          <w:tcPr>
            <w:tcW w:w="0" w:type="auto"/>
            <w:vAlign w:val="center"/>
            <w:hideMark/>
          </w:tcPr>
          <w:p w14:paraId="771E70E3" w14:textId="77777777" w:rsidR="001E0767" w:rsidRPr="001E0767" w:rsidRDefault="001E0767" w:rsidP="001E0767">
            <w:pPr>
              <w:rPr>
                <w:rFonts w:ascii="Gabriola" w:hAnsi="Gabriola"/>
                <w:sz w:val="28"/>
                <w:szCs w:val="28"/>
              </w:rPr>
            </w:pPr>
            <w:r w:rsidRPr="001E0767">
              <w:rPr>
                <w:rFonts w:ascii="Gabriola" w:hAnsi="Gabriola"/>
                <w:sz w:val="28"/>
                <w:szCs w:val="28"/>
              </w:rPr>
              <w:t>2</w:t>
            </w:r>
          </w:p>
        </w:tc>
        <w:tc>
          <w:tcPr>
            <w:tcW w:w="0" w:type="auto"/>
            <w:vAlign w:val="center"/>
            <w:hideMark/>
          </w:tcPr>
          <w:p w14:paraId="65DDB993" w14:textId="77777777" w:rsidR="001E0767" w:rsidRPr="001E0767" w:rsidRDefault="001E0767" w:rsidP="001E0767">
            <w:pPr>
              <w:rPr>
                <w:rFonts w:ascii="Gabriola" w:hAnsi="Gabriola"/>
                <w:sz w:val="28"/>
                <w:szCs w:val="28"/>
              </w:rPr>
            </w:pPr>
            <w:r w:rsidRPr="001E0767">
              <w:rPr>
                <w:rFonts w:ascii="Gabriola" w:hAnsi="Gabriola"/>
                <w:sz w:val="28"/>
                <w:szCs w:val="28"/>
              </w:rPr>
              <w:t>9</w:t>
            </w:r>
          </w:p>
        </w:tc>
      </w:tr>
      <w:tr w:rsidR="001E0767" w:rsidRPr="001E0767" w14:paraId="67FF2E46" w14:textId="77777777" w:rsidTr="001E0767">
        <w:trPr>
          <w:trHeight w:val="710"/>
          <w:tblCellSpacing w:w="15" w:type="dxa"/>
        </w:trPr>
        <w:tc>
          <w:tcPr>
            <w:tcW w:w="0" w:type="auto"/>
            <w:vAlign w:val="center"/>
            <w:hideMark/>
          </w:tcPr>
          <w:p w14:paraId="58E70DC7" w14:textId="77777777" w:rsidR="001E0767" w:rsidRPr="001E0767" w:rsidRDefault="001E0767" w:rsidP="001E0767">
            <w:pPr>
              <w:rPr>
                <w:rFonts w:ascii="Gabriola" w:hAnsi="Gabriola"/>
                <w:sz w:val="28"/>
                <w:szCs w:val="28"/>
              </w:rPr>
            </w:pPr>
            <w:r w:rsidRPr="001E0767">
              <w:rPr>
                <w:rFonts w:ascii="Gabriola" w:hAnsi="Gabriola"/>
                <w:sz w:val="28"/>
                <w:szCs w:val="28"/>
              </w:rPr>
              <w:t>3</w:t>
            </w:r>
          </w:p>
        </w:tc>
        <w:tc>
          <w:tcPr>
            <w:tcW w:w="0" w:type="auto"/>
            <w:vAlign w:val="center"/>
            <w:hideMark/>
          </w:tcPr>
          <w:p w14:paraId="33087F0F" w14:textId="77777777" w:rsidR="001E0767" w:rsidRPr="001E0767" w:rsidRDefault="001E0767" w:rsidP="001E0767">
            <w:pPr>
              <w:rPr>
                <w:rFonts w:ascii="Gabriola" w:hAnsi="Gabriola"/>
                <w:sz w:val="28"/>
                <w:szCs w:val="28"/>
              </w:rPr>
            </w:pPr>
            <w:r w:rsidRPr="001E0767">
              <w:rPr>
                <w:rFonts w:ascii="Gabriola" w:hAnsi="Gabriola"/>
                <w:sz w:val="28"/>
                <w:szCs w:val="28"/>
              </w:rPr>
              <w:t>46</w:t>
            </w:r>
          </w:p>
        </w:tc>
      </w:tr>
      <w:tr w:rsidR="001E0767" w:rsidRPr="001E0767" w14:paraId="0582A322" w14:textId="77777777" w:rsidTr="001E0767">
        <w:trPr>
          <w:trHeight w:val="710"/>
          <w:tblCellSpacing w:w="15" w:type="dxa"/>
        </w:trPr>
        <w:tc>
          <w:tcPr>
            <w:tcW w:w="0" w:type="auto"/>
            <w:vAlign w:val="center"/>
            <w:hideMark/>
          </w:tcPr>
          <w:p w14:paraId="439F2CBD" w14:textId="77777777" w:rsidR="001E0767" w:rsidRPr="001E0767" w:rsidRDefault="001E0767" w:rsidP="001E0767">
            <w:pPr>
              <w:rPr>
                <w:rFonts w:ascii="Gabriola" w:hAnsi="Gabriola"/>
                <w:sz w:val="28"/>
                <w:szCs w:val="28"/>
              </w:rPr>
            </w:pPr>
            <w:r w:rsidRPr="001E0767">
              <w:rPr>
                <w:rFonts w:ascii="Gabriola" w:hAnsi="Gabriola"/>
                <w:sz w:val="28"/>
                <w:szCs w:val="28"/>
              </w:rPr>
              <w:t>4</w:t>
            </w:r>
          </w:p>
        </w:tc>
        <w:tc>
          <w:tcPr>
            <w:tcW w:w="0" w:type="auto"/>
            <w:vAlign w:val="center"/>
            <w:hideMark/>
          </w:tcPr>
          <w:p w14:paraId="4C842B6C" w14:textId="77777777" w:rsidR="001E0767" w:rsidRPr="001E0767" w:rsidRDefault="001E0767" w:rsidP="001E0767">
            <w:pPr>
              <w:rPr>
                <w:rFonts w:ascii="Gabriola" w:hAnsi="Gabriola"/>
                <w:sz w:val="28"/>
                <w:szCs w:val="28"/>
              </w:rPr>
            </w:pPr>
            <w:r w:rsidRPr="001E0767">
              <w:rPr>
                <w:rFonts w:ascii="Gabriola" w:hAnsi="Gabriola"/>
                <w:sz w:val="28"/>
                <w:szCs w:val="28"/>
              </w:rPr>
              <w:t>10</w:t>
            </w:r>
          </w:p>
        </w:tc>
      </w:tr>
      <w:tr w:rsidR="001E0767" w:rsidRPr="001E0767" w14:paraId="1705AEAB" w14:textId="77777777" w:rsidTr="001E0767">
        <w:trPr>
          <w:trHeight w:val="710"/>
          <w:tblCellSpacing w:w="15" w:type="dxa"/>
        </w:trPr>
        <w:tc>
          <w:tcPr>
            <w:tcW w:w="0" w:type="auto"/>
            <w:vAlign w:val="center"/>
            <w:hideMark/>
          </w:tcPr>
          <w:p w14:paraId="7FB8FB1B" w14:textId="77777777" w:rsidR="001E0767" w:rsidRPr="001E0767" w:rsidRDefault="001E0767" w:rsidP="001E0767">
            <w:pPr>
              <w:rPr>
                <w:rFonts w:ascii="Gabriola" w:hAnsi="Gabriola"/>
                <w:sz w:val="28"/>
                <w:szCs w:val="28"/>
              </w:rPr>
            </w:pPr>
            <w:r w:rsidRPr="001E0767">
              <w:rPr>
                <w:rFonts w:ascii="Gabriola" w:hAnsi="Gabriola"/>
                <w:b/>
                <w:bCs/>
                <w:sz w:val="28"/>
                <w:szCs w:val="28"/>
              </w:rPr>
              <w:t>Total</w:t>
            </w:r>
          </w:p>
        </w:tc>
        <w:tc>
          <w:tcPr>
            <w:tcW w:w="0" w:type="auto"/>
            <w:vAlign w:val="center"/>
            <w:hideMark/>
          </w:tcPr>
          <w:p w14:paraId="76863E01" w14:textId="77777777" w:rsidR="001E0767" w:rsidRPr="001E0767" w:rsidRDefault="001E0767" w:rsidP="001E0767">
            <w:pPr>
              <w:rPr>
                <w:rFonts w:ascii="Gabriola" w:hAnsi="Gabriola"/>
                <w:sz w:val="28"/>
                <w:szCs w:val="28"/>
              </w:rPr>
            </w:pPr>
            <w:r w:rsidRPr="001E0767">
              <w:rPr>
                <w:rFonts w:ascii="Gabriola" w:hAnsi="Gabriola"/>
                <w:b/>
                <w:bCs/>
                <w:sz w:val="28"/>
                <w:szCs w:val="28"/>
              </w:rPr>
              <w:t>160</w:t>
            </w:r>
          </w:p>
        </w:tc>
      </w:tr>
    </w:tbl>
    <w:p w14:paraId="632FC50C" w14:textId="77777777" w:rsidR="00D73028" w:rsidRPr="00D73028" w:rsidRDefault="00D73028" w:rsidP="00D73028">
      <w:pPr>
        <w:rPr>
          <w:rFonts w:ascii="Gabriola" w:hAnsi="Gabriola"/>
          <w:sz w:val="28"/>
          <w:szCs w:val="28"/>
        </w:rPr>
      </w:pPr>
      <w:r w:rsidRPr="00D73028">
        <w:rPr>
          <w:rFonts w:ascii="Gabriola" w:hAnsi="Gabriola"/>
          <w:sz w:val="28"/>
          <w:szCs w:val="28"/>
        </w:rPr>
        <w:lastRenderedPageBreak/>
        <w:t xml:space="preserve">Customers with </w:t>
      </w:r>
      <w:r w:rsidRPr="00D73028">
        <w:rPr>
          <w:rFonts w:ascii="Gabriola" w:hAnsi="Gabriola"/>
          <w:b/>
          <w:bCs/>
          <w:sz w:val="28"/>
          <w:szCs w:val="28"/>
        </w:rPr>
        <w:t>one product accounted for 95 of the 160 high-risk customers</w:t>
      </w:r>
      <w:r w:rsidRPr="00D73028">
        <w:rPr>
          <w:rFonts w:ascii="Gabriola" w:hAnsi="Gabriola"/>
          <w:sz w:val="28"/>
          <w:szCs w:val="28"/>
        </w:rPr>
        <w:t>. The presence of customers with three or four products in the high-risk segment also shows that product count alone cannot be used as a simple indicator of retention risk.</w:t>
      </w:r>
    </w:p>
    <w:p w14:paraId="3AA7382C" w14:textId="70A3C9CB" w:rsidR="00D73028" w:rsidRPr="00D73028" w:rsidRDefault="00D73028" w:rsidP="00D73028">
      <w:pPr>
        <w:rPr>
          <w:rFonts w:ascii="Gabriola" w:hAnsi="Gabriola"/>
          <w:b/>
          <w:bCs/>
          <w:sz w:val="28"/>
          <w:szCs w:val="28"/>
        </w:rPr>
      </w:pPr>
      <w:r w:rsidRPr="00D73028">
        <w:rPr>
          <w:rFonts w:ascii="Gabriola" w:hAnsi="Gabriola"/>
          <w:b/>
          <w:bCs/>
          <w:sz w:val="28"/>
          <w:szCs w:val="28"/>
        </w:rPr>
        <w:t>6</w:t>
      </w:r>
      <w:r w:rsidR="00621549">
        <w:rPr>
          <w:rFonts w:ascii="Gabriola" w:hAnsi="Gabriola"/>
          <w:b/>
          <w:bCs/>
          <w:sz w:val="28"/>
          <w:szCs w:val="28"/>
        </w:rPr>
        <w:t>.</w:t>
      </w:r>
      <w:r w:rsidRPr="00D73028">
        <w:rPr>
          <w:rFonts w:ascii="Gabriola" w:hAnsi="Gabriola"/>
          <w:b/>
          <w:bCs/>
          <w:sz w:val="28"/>
          <w:szCs w:val="28"/>
        </w:rPr>
        <w:t xml:space="preserve"> Engagement and Product Combination</w:t>
      </w:r>
    </w:p>
    <w:p w14:paraId="3C22CF85" w14:textId="77777777" w:rsidR="00D73028" w:rsidRPr="00D73028" w:rsidRDefault="00D73028" w:rsidP="00D73028">
      <w:pPr>
        <w:rPr>
          <w:rFonts w:ascii="Gabriola" w:hAnsi="Gabriola"/>
          <w:sz w:val="28"/>
          <w:szCs w:val="28"/>
        </w:rPr>
      </w:pPr>
      <w:r w:rsidRPr="00D73028">
        <w:rPr>
          <w:rFonts w:ascii="Gabriola" w:hAnsi="Gabriola"/>
          <w:sz w:val="28"/>
          <w:szCs w:val="28"/>
        </w:rPr>
        <w:t>The combination of activity status and product utilization provides a more detailed view of the high-risk segment.</w:t>
      </w:r>
    </w:p>
    <w:tbl>
      <w:tblPr>
        <w:tblW w:w="4087" w:type="dxa"/>
        <w:tblCellSpacing w:w="15" w:type="dxa"/>
        <w:tblCellMar>
          <w:top w:w="15" w:type="dxa"/>
          <w:left w:w="15" w:type="dxa"/>
          <w:bottom w:w="15" w:type="dxa"/>
          <w:right w:w="15" w:type="dxa"/>
        </w:tblCellMar>
        <w:tblLook w:val="04A0" w:firstRow="1" w:lastRow="0" w:firstColumn="1" w:lastColumn="0" w:noHBand="0" w:noVBand="1"/>
      </w:tblPr>
      <w:tblGrid>
        <w:gridCol w:w="1593"/>
        <w:gridCol w:w="1381"/>
        <w:gridCol w:w="1113"/>
      </w:tblGrid>
      <w:tr w:rsidR="00D73028" w:rsidRPr="00D73028" w14:paraId="00A3CFB1" w14:textId="77777777" w:rsidTr="00D73028">
        <w:trPr>
          <w:trHeight w:val="711"/>
          <w:tblHeader/>
          <w:tblCellSpacing w:w="15" w:type="dxa"/>
        </w:trPr>
        <w:tc>
          <w:tcPr>
            <w:tcW w:w="0" w:type="auto"/>
            <w:vAlign w:val="center"/>
            <w:hideMark/>
          </w:tcPr>
          <w:p w14:paraId="7E112058" w14:textId="77777777" w:rsidR="00D73028" w:rsidRPr="00D73028" w:rsidRDefault="00D73028" w:rsidP="00D73028">
            <w:pPr>
              <w:rPr>
                <w:rFonts w:ascii="Gabriola" w:hAnsi="Gabriola"/>
                <w:b/>
                <w:bCs/>
                <w:sz w:val="28"/>
                <w:szCs w:val="28"/>
              </w:rPr>
            </w:pPr>
            <w:r w:rsidRPr="00D73028">
              <w:rPr>
                <w:rFonts w:ascii="Gabriola" w:hAnsi="Gabriola"/>
                <w:b/>
                <w:bCs/>
                <w:sz w:val="28"/>
                <w:szCs w:val="28"/>
              </w:rPr>
              <w:t>Products</w:t>
            </w:r>
          </w:p>
        </w:tc>
        <w:tc>
          <w:tcPr>
            <w:tcW w:w="0" w:type="auto"/>
            <w:vAlign w:val="center"/>
            <w:hideMark/>
          </w:tcPr>
          <w:p w14:paraId="7212DDA8" w14:textId="77777777" w:rsidR="00D73028" w:rsidRPr="00D73028" w:rsidRDefault="00D73028" w:rsidP="00D73028">
            <w:pPr>
              <w:rPr>
                <w:rFonts w:ascii="Gabriola" w:hAnsi="Gabriola"/>
                <w:b/>
                <w:bCs/>
                <w:sz w:val="28"/>
                <w:szCs w:val="28"/>
              </w:rPr>
            </w:pPr>
            <w:r w:rsidRPr="00D73028">
              <w:rPr>
                <w:rFonts w:ascii="Gabriola" w:hAnsi="Gabriola"/>
                <w:b/>
                <w:bCs/>
                <w:sz w:val="28"/>
                <w:szCs w:val="28"/>
              </w:rPr>
              <w:t>Inactive</w:t>
            </w:r>
          </w:p>
        </w:tc>
        <w:tc>
          <w:tcPr>
            <w:tcW w:w="0" w:type="auto"/>
            <w:vAlign w:val="center"/>
            <w:hideMark/>
          </w:tcPr>
          <w:p w14:paraId="58CE6274" w14:textId="77777777" w:rsidR="00D73028" w:rsidRPr="00D73028" w:rsidRDefault="00D73028" w:rsidP="00D73028">
            <w:pPr>
              <w:rPr>
                <w:rFonts w:ascii="Gabriola" w:hAnsi="Gabriola"/>
                <w:b/>
                <w:bCs/>
                <w:sz w:val="28"/>
                <w:szCs w:val="28"/>
              </w:rPr>
            </w:pPr>
            <w:r w:rsidRPr="00D73028">
              <w:rPr>
                <w:rFonts w:ascii="Gabriola" w:hAnsi="Gabriola"/>
                <w:b/>
                <w:bCs/>
                <w:sz w:val="28"/>
                <w:szCs w:val="28"/>
              </w:rPr>
              <w:t>Active</w:t>
            </w:r>
          </w:p>
        </w:tc>
      </w:tr>
      <w:tr w:rsidR="00D73028" w:rsidRPr="00D73028" w14:paraId="2B008EC5" w14:textId="77777777" w:rsidTr="00D73028">
        <w:trPr>
          <w:trHeight w:val="711"/>
          <w:tblCellSpacing w:w="15" w:type="dxa"/>
        </w:trPr>
        <w:tc>
          <w:tcPr>
            <w:tcW w:w="0" w:type="auto"/>
            <w:vAlign w:val="center"/>
            <w:hideMark/>
          </w:tcPr>
          <w:p w14:paraId="27635AB8" w14:textId="77777777" w:rsidR="00D73028" w:rsidRPr="00D73028" w:rsidRDefault="00D73028" w:rsidP="00D73028">
            <w:pPr>
              <w:rPr>
                <w:rFonts w:ascii="Gabriola" w:hAnsi="Gabriola"/>
                <w:sz w:val="28"/>
                <w:szCs w:val="28"/>
              </w:rPr>
            </w:pPr>
            <w:r w:rsidRPr="00D73028">
              <w:rPr>
                <w:rFonts w:ascii="Gabriola" w:hAnsi="Gabriola"/>
                <w:sz w:val="28"/>
                <w:szCs w:val="28"/>
              </w:rPr>
              <w:t>1</w:t>
            </w:r>
          </w:p>
        </w:tc>
        <w:tc>
          <w:tcPr>
            <w:tcW w:w="0" w:type="auto"/>
            <w:vAlign w:val="center"/>
            <w:hideMark/>
          </w:tcPr>
          <w:p w14:paraId="299C1F23" w14:textId="77777777" w:rsidR="00D73028" w:rsidRPr="00D73028" w:rsidRDefault="00D73028" w:rsidP="00D73028">
            <w:pPr>
              <w:rPr>
                <w:rFonts w:ascii="Gabriola" w:hAnsi="Gabriola"/>
                <w:sz w:val="28"/>
                <w:szCs w:val="28"/>
              </w:rPr>
            </w:pPr>
            <w:r w:rsidRPr="00D73028">
              <w:rPr>
                <w:rFonts w:ascii="Gabriola" w:hAnsi="Gabriola"/>
                <w:sz w:val="28"/>
                <w:szCs w:val="28"/>
              </w:rPr>
              <w:t>83</w:t>
            </w:r>
          </w:p>
        </w:tc>
        <w:tc>
          <w:tcPr>
            <w:tcW w:w="0" w:type="auto"/>
            <w:vAlign w:val="center"/>
            <w:hideMark/>
          </w:tcPr>
          <w:p w14:paraId="65633BF8" w14:textId="77777777" w:rsidR="00D73028" w:rsidRPr="00D73028" w:rsidRDefault="00D73028" w:rsidP="00D73028">
            <w:pPr>
              <w:rPr>
                <w:rFonts w:ascii="Gabriola" w:hAnsi="Gabriola"/>
                <w:sz w:val="28"/>
                <w:szCs w:val="28"/>
              </w:rPr>
            </w:pPr>
            <w:r w:rsidRPr="00D73028">
              <w:rPr>
                <w:rFonts w:ascii="Gabriola" w:hAnsi="Gabriola"/>
                <w:sz w:val="28"/>
                <w:szCs w:val="28"/>
              </w:rPr>
              <w:t>12</w:t>
            </w:r>
          </w:p>
        </w:tc>
      </w:tr>
      <w:tr w:rsidR="00D73028" w:rsidRPr="00D73028" w14:paraId="075EFE82" w14:textId="77777777" w:rsidTr="00D73028">
        <w:trPr>
          <w:trHeight w:val="711"/>
          <w:tblCellSpacing w:w="15" w:type="dxa"/>
        </w:trPr>
        <w:tc>
          <w:tcPr>
            <w:tcW w:w="0" w:type="auto"/>
            <w:vAlign w:val="center"/>
            <w:hideMark/>
          </w:tcPr>
          <w:p w14:paraId="4F71EC7D" w14:textId="77777777" w:rsidR="00D73028" w:rsidRPr="00D73028" w:rsidRDefault="00D73028" w:rsidP="00D73028">
            <w:pPr>
              <w:rPr>
                <w:rFonts w:ascii="Gabriola" w:hAnsi="Gabriola"/>
                <w:sz w:val="28"/>
                <w:szCs w:val="28"/>
              </w:rPr>
            </w:pPr>
            <w:r w:rsidRPr="00D73028">
              <w:rPr>
                <w:rFonts w:ascii="Gabriola" w:hAnsi="Gabriola"/>
                <w:sz w:val="28"/>
                <w:szCs w:val="28"/>
              </w:rPr>
              <w:t>2</w:t>
            </w:r>
          </w:p>
        </w:tc>
        <w:tc>
          <w:tcPr>
            <w:tcW w:w="0" w:type="auto"/>
            <w:vAlign w:val="center"/>
            <w:hideMark/>
          </w:tcPr>
          <w:p w14:paraId="608A57D7" w14:textId="77777777" w:rsidR="00D73028" w:rsidRPr="00D73028" w:rsidRDefault="00D73028" w:rsidP="00D73028">
            <w:pPr>
              <w:rPr>
                <w:rFonts w:ascii="Gabriola" w:hAnsi="Gabriola"/>
                <w:sz w:val="28"/>
                <w:szCs w:val="28"/>
              </w:rPr>
            </w:pPr>
            <w:r w:rsidRPr="00D73028">
              <w:rPr>
                <w:rFonts w:ascii="Gabriola" w:hAnsi="Gabriola"/>
                <w:sz w:val="28"/>
                <w:szCs w:val="28"/>
              </w:rPr>
              <w:t>9</w:t>
            </w:r>
          </w:p>
        </w:tc>
        <w:tc>
          <w:tcPr>
            <w:tcW w:w="0" w:type="auto"/>
            <w:vAlign w:val="center"/>
            <w:hideMark/>
          </w:tcPr>
          <w:p w14:paraId="3658CA8B" w14:textId="77777777" w:rsidR="00D73028" w:rsidRPr="00D73028" w:rsidRDefault="00D73028" w:rsidP="00D73028">
            <w:pPr>
              <w:rPr>
                <w:rFonts w:ascii="Gabriola" w:hAnsi="Gabriola"/>
                <w:sz w:val="28"/>
                <w:szCs w:val="28"/>
              </w:rPr>
            </w:pPr>
            <w:r w:rsidRPr="00D73028">
              <w:rPr>
                <w:rFonts w:ascii="Gabriola" w:hAnsi="Gabriola"/>
                <w:sz w:val="28"/>
                <w:szCs w:val="28"/>
              </w:rPr>
              <w:t>0</w:t>
            </w:r>
          </w:p>
        </w:tc>
      </w:tr>
      <w:tr w:rsidR="00D73028" w:rsidRPr="00D73028" w14:paraId="00BB0518" w14:textId="77777777" w:rsidTr="00D73028">
        <w:trPr>
          <w:trHeight w:val="711"/>
          <w:tblCellSpacing w:w="15" w:type="dxa"/>
        </w:trPr>
        <w:tc>
          <w:tcPr>
            <w:tcW w:w="0" w:type="auto"/>
            <w:vAlign w:val="center"/>
            <w:hideMark/>
          </w:tcPr>
          <w:p w14:paraId="625663B1" w14:textId="77777777" w:rsidR="00D73028" w:rsidRPr="00D73028" w:rsidRDefault="00D73028" w:rsidP="00D73028">
            <w:pPr>
              <w:rPr>
                <w:rFonts w:ascii="Gabriola" w:hAnsi="Gabriola"/>
                <w:sz w:val="28"/>
                <w:szCs w:val="28"/>
              </w:rPr>
            </w:pPr>
            <w:r w:rsidRPr="00D73028">
              <w:rPr>
                <w:rFonts w:ascii="Gabriola" w:hAnsi="Gabriola"/>
                <w:sz w:val="28"/>
                <w:szCs w:val="28"/>
              </w:rPr>
              <w:t>3</w:t>
            </w:r>
          </w:p>
        </w:tc>
        <w:tc>
          <w:tcPr>
            <w:tcW w:w="0" w:type="auto"/>
            <w:vAlign w:val="center"/>
            <w:hideMark/>
          </w:tcPr>
          <w:p w14:paraId="273B6C6C" w14:textId="77777777" w:rsidR="00D73028" w:rsidRPr="00D73028" w:rsidRDefault="00D73028" w:rsidP="00D73028">
            <w:pPr>
              <w:rPr>
                <w:rFonts w:ascii="Gabriola" w:hAnsi="Gabriola"/>
                <w:sz w:val="28"/>
                <w:szCs w:val="28"/>
              </w:rPr>
            </w:pPr>
            <w:r w:rsidRPr="00D73028">
              <w:rPr>
                <w:rFonts w:ascii="Gabriola" w:hAnsi="Gabriola"/>
                <w:sz w:val="28"/>
                <w:szCs w:val="28"/>
              </w:rPr>
              <w:t>28</w:t>
            </w:r>
          </w:p>
        </w:tc>
        <w:tc>
          <w:tcPr>
            <w:tcW w:w="0" w:type="auto"/>
            <w:vAlign w:val="center"/>
            <w:hideMark/>
          </w:tcPr>
          <w:p w14:paraId="2DBB2D06" w14:textId="77777777" w:rsidR="00D73028" w:rsidRPr="00D73028" w:rsidRDefault="00D73028" w:rsidP="00D73028">
            <w:pPr>
              <w:rPr>
                <w:rFonts w:ascii="Gabriola" w:hAnsi="Gabriola"/>
                <w:sz w:val="28"/>
                <w:szCs w:val="28"/>
              </w:rPr>
            </w:pPr>
            <w:r w:rsidRPr="00D73028">
              <w:rPr>
                <w:rFonts w:ascii="Gabriola" w:hAnsi="Gabriola"/>
                <w:sz w:val="28"/>
                <w:szCs w:val="28"/>
              </w:rPr>
              <w:t>18</w:t>
            </w:r>
          </w:p>
        </w:tc>
      </w:tr>
      <w:tr w:rsidR="00D73028" w:rsidRPr="00D73028" w14:paraId="39DE32BD" w14:textId="77777777" w:rsidTr="00D73028">
        <w:trPr>
          <w:trHeight w:val="711"/>
          <w:tblCellSpacing w:w="15" w:type="dxa"/>
        </w:trPr>
        <w:tc>
          <w:tcPr>
            <w:tcW w:w="0" w:type="auto"/>
            <w:vAlign w:val="center"/>
            <w:hideMark/>
          </w:tcPr>
          <w:p w14:paraId="21BF08E4" w14:textId="77777777" w:rsidR="00D73028" w:rsidRPr="00D73028" w:rsidRDefault="00D73028" w:rsidP="00D73028">
            <w:pPr>
              <w:rPr>
                <w:rFonts w:ascii="Gabriola" w:hAnsi="Gabriola"/>
                <w:sz w:val="28"/>
                <w:szCs w:val="28"/>
              </w:rPr>
            </w:pPr>
            <w:r w:rsidRPr="00D73028">
              <w:rPr>
                <w:rFonts w:ascii="Gabriola" w:hAnsi="Gabriola"/>
                <w:sz w:val="28"/>
                <w:szCs w:val="28"/>
              </w:rPr>
              <w:t>4</w:t>
            </w:r>
          </w:p>
        </w:tc>
        <w:tc>
          <w:tcPr>
            <w:tcW w:w="0" w:type="auto"/>
            <w:vAlign w:val="center"/>
            <w:hideMark/>
          </w:tcPr>
          <w:p w14:paraId="38C4DBE3" w14:textId="77777777" w:rsidR="00D73028" w:rsidRPr="00D73028" w:rsidRDefault="00D73028" w:rsidP="00D73028">
            <w:pPr>
              <w:rPr>
                <w:rFonts w:ascii="Gabriola" w:hAnsi="Gabriola"/>
                <w:sz w:val="28"/>
                <w:szCs w:val="28"/>
              </w:rPr>
            </w:pPr>
            <w:r w:rsidRPr="00D73028">
              <w:rPr>
                <w:rFonts w:ascii="Gabriola" w:hAnsi="Gabriola"/>
                <w:sz w:val="28"/>
                <w:szCs w:val="28"/>
              </w:rPr>
              <w:t>5</w:t>
            </w:r>
          </w:p>
        </w:tc>
        <w:tc>
          <w:tcPr>
            <w:tcW w:w="0" w:type="auto"/>
            <w:vAlign w:val="center"/>
            <w:hideMark/>
          </w:tcPr>
          <w:p w14:paraId="73345643" w14:textId="77777777" w:rsidR="00D73028" w:rsidRPr="00D73028" w:rsidRDefault="00D73028" w:rsidP="00D73028">
            <w:pPr>
              <w:rPr>
                <w:rFonts w:ascii="Gabriola" w:hAnsi="Gabriola"/>
                <w:sz w:val="28"/>
                <w:szCs w:val="28"/>
              </w:rPr>
            </w:pPr>
            <w:r w:rsidRPr="00D73028">
              <w:rPr>
                <w:rFonts w:ascii="Gabriola" w:hAnsi="Gabriola"/>
                <w:sz w:val="28"/>
                <w:szCs w:val="28"/>
              </w:rPr>
              <w:t>5</w:t>
            </w:r>
          </w:p>
        </w:tc>
      </w:tr>
      <w:tr w:rsidR="00D73028" w:rsidRPr="00D73028" w14:paraId="2408A4CD" w14:textId="77777777" w:rsidTr="00D73028">
        <w:trPr>
          <w:trHeight w:val="711"/>
          <w:tblCellSpacing w:w="15" w:type="dxa"/>
        </w:trPr>
        <w:tc>
          <w:tcPr>
            <w:tcW w:w="0" w:type="auto"/>
            <w:vAlign w:val="center"/>
            <w:hideMark/>
          </w:tcPr>
          <w:p w14:paraId="1C4D53CE" w14:textId="77777777" w:rsidR="00D73028" w:rsidRPr="00D73028" w:rsidRDefault="00D73028" w:rsidP="00D73028">
            <w:pPr>
              <w:rPr>
                <w:rFonts w:ascii="Gabriola" w:hAnsi="Gabriola"/>
                <w:sz w:val="28"/>
                <w:szCs w:val="28"/>
              </w:rPr>
            </w:pPr>
            <w:r w:rsidRPr="00D73028">
              <w:rPr>
                <w:rFonts w:ascii="Gabriola" w:hAnsi="Gabriola"/>
                <w:b/>
                <w:bCs/>
                <w:sz w:val="28"/>
                <w:szCs w:val="28"/>
              </w:rPr>
              <w:t>Total</w:t>
            </w:r>
          </w:p>
        </w:tc>
        <w:tc>
          <w:tcPr>
            <w:tcW w:w="0" w:type="auto"/>
            <w:vAlign w:val="center"/>
            <w:hideMark/>
          </w:tcPr>
          <w:p w14:paraId="5D94C2D3" w14:textId="77777777" w:rsidR="00D73028" w:rsidRPr="00D73028" w:rsidRDefault="00D73028" w:rsidP="00D73028">
            <w:pPr>
              <w:rPr>
                <w:rFonts w:ascii="Gabriola" w:hAnsi="Gabriola"/>
                <w:sz w:val="28"/>
                <w:szCs w:val="28"/>
              </w:rPr>
            </w:pPr>
            <w:r w:rsidRPr="00D73028">
              <w:rPr>
                <w:rFonts w:ascii="Gabriola" w:hAnsi="Gabriola"/>
                <w:b/>
                <w:bCs/>
                <w:sz w:val="28"/>
                <w:szCs w:val="28"/>
              </w:rPr>
              <w:t>125</w:t>
            </w:r>
          </w:p>
        </w:tc>
        <w:tc>
          <w:tcPr>
            <w:tcW w:w="0" w:type="auto"/>
            <w:vAlign w:val="center"/>
            <w:hideMark/>
          </w:tcPr>
          <w:p w14:paraId="2F031350" w14:textId="77777777" w:rsidR="00D73028" w:rsidRPr="00D73028" w:rsidRDefault="00D73028" w:rsidP="00D73028">
            <w:pPr>
              <w:rPr>
                <w:rFonts w:ascii="Gabriola" w:hAnsi="Gabriola"/>
                <w:sz w:val="28"/>
                <w:szCs w:val="28"/>
              </w:rPr>
            </w:pPr>
            <w:r w:rsidRPr="00D73028">
              <w:rPr>
                <w:rFonts w:ascii="Gabriola" w:hAnsi="Gabriola"/>
                <w:b/>
                <w:bCs/>
                <w:sz w:val="28"/>
                <w:szCs w:val="28"/>
              </w:rPr>
              <w:t>35</w:t>
            </w:r>
          </w:p>
        </w:tc>
      </w:tr>
    </w:tbl>
    <w:p w14:paraId="2F1E43F4" w14:textId="77777777" w:rsidR="00D73028" w:rsidRDefault="00D73028">
      <w:pPr>
        <w:rPr>
          <w:rFonts w:ascii="Gabriola" w:hAnsi="Gabriola"/>
          <w:sz w:val="28"/>
          <w:szCs w:val="28"/>
        </w:rPr>
      </w:pPr>
    </w:p>
    <w:p w14:paraId="7617BA79" w14:textId="77777777" w:rsidR="00BB34C1" w:rsidRPr="00BB34C1" w:rsidRDefault="00BB34C1" w:rsidP="00BB34C1">
      <w:pPr>
        <w:rPr>
          <w:rFonts w:ascii="Gabriola" w:hAnsi="Gabriola"/>
          <w:sz w:val="28"/>
          <w:szCs w:val="28"/>
        </w:rPr>
      </w:pPr>
      <w:r w:rsidRPr="00BB34C1">
        <w:rPr>
          <w:rFonts w:ascii="Gabriola" w:hAnsi="Gabriola"/>
          <w:sz w:val="28"/>
          <w:szCs w:val="28"/>
        </w:rPr>
        <w:t xml:space="preserve">The largest subgroup was </w:t>
      </w:r>
      <w:r w:rsidRPr="00BB34C1">
        <w:rPr>
          <w:rFonts w:ascii="Gabriola" w:hAnsi="Gabriola"/>
          <w:b/>
          <w:bCs/>
          <w:sz w:val="28"/>
          <w:szCs w:val="28"/>
        </w:rPr>
        <w:t>inactive customers with one product (83 customers)</w:t>
      </w:r>
      <w:r w:rsidRPr="00BB34C1">
        <w:rPr>
          <w:rFonts w:ascii="Gabriola" w:hAnsi="Gabriola"/>
          <w:sz w:val="28"/>
          <w:szCs w:val="28"/>
        </w:rPr>
        <w:t>. This group represents a particularly relevant segment for engagement-focused retention strategies.</w:t>
      </w:r>
    </w:p>
    <w:p w14:paraId="07599E36" w14:textId="3F4C8B6A" w:rsidR="00BB34C1" w:rsidRPr="00BB34C1" w:rsidRDefault="00BB34C1" w:rsidP="00BB34C1">
      <w:pPr>
        <w:rPr>
          <w:rFonts w:ascii="Gabriola" w:hAnsi="Gabriola"/>
          <w:b/>
          <w:bCs/>
          <w:sz w:val="28"/>
          <w:szCs w:val="28"/>
        </w:rPr>
      </w:pPr>
      <w:r w:rsidRPr="00BB34C1">
        <w:rPr>
          <w:rFonts w:ascii="Gabriola" w:hAnsi="Gabriola"/>
          <w:b/>
          <w:bCs/>
          <w:sz w:val="28"/>
          <w:szCs w:val="28"/>
        </w:rPr>
        <w:t>7</w:t>
      </w:r>
      <w:r w:rsidR="00621549">
        <w:rPr>
          <w:rFonts w:ascii="Gabriola" w:hAnsi="Gabriola"/>
          <w:b/>
          <w:bCs/>
          <w:sz w:val="28"/>
          <w:szCs w:val="28"/>
        </w:rPr>
        <w:t>.</w:t>
      </w:r>
      <w:r w:rsidRPr="00BB34C1">
        <w:rPr>
          <w:rFonts w:ascii="Gabriola" w:hAnsi="Gabriola"/>
          <w:b/>
          <w:bCs/>
          <w:sz w:val="28"/>
          <w:szCs w:val="28"/>
        </w:rPr>
        <w:t xml:space="preserve"> Implications for Retention Strategy</w:t>
      </w:r>
    </w:p>
    <w:p w14:paraId="1417209D" w14:textId="77777777" w:rsidR="00BB34C1" w:rsidRPr="00BB34C1" w:rsidRDefault="00BB34C1" w:rsidP="00BB34C1">
      <w:pPr>
        <w:rPr>
          <w:rFonts w:ascii="Gabriola" w:hAnsi="Gabriola"/>
          <w:sz w:val="28"/>
          <w:szCs w:val="28"/>
        </w:rPr>
      </w:pPr>
      <w:r w:rsidRPr="00BB34C1">
        <w:rPr>
          <w:rFonts w:ascii="Gabriola" w:hAnsi="Gabriola"/>
          <w:sz w:val="28"/>
          <w:szCs w:val="28"/>
        </w:rPr>
        <w:t>The segmentation suggests that retention efforts should not be applied uniformly across the customer base. Instead, the high-risk segment can be prioritized based on predicted churn probability and customer characteristics.</w:t>
      </w:r>
    </w:p>
    <w:p w14:paraId="564AD3D7" w14:textId="77777777" w:rsidR="00BB34C1" w:rsidRPr="00BB34C1" w:rsidRDefault="00BB34C1" w:rsidP="00BB34C1">
      <w:pPr>
        <w:rPr>
          <w:rFonts w:ascii="Gabriola" w:hAnsi="Gabriola"/>
          <w:sz w:val="28"/>
          <w:szCs w:val="28"/>
        </w:rPr>
      </w:pPr>
      <w:r w:rsidRPr="00BB34C1">
        <w:rPr>
          <w:rFonts w:ascii="Gabriola" w:hAnsi="Gabriola"/>
          <w:sz w:val="28"/>
          <w:szCs w:val="28"/>
        </w:rPr>
        <w:lastRenderedPageBreak/>
        <w:t>The findings indicate three practical areas of focus:</w:t>
      </w:r>
    </w:p>
    <w:p w14:paraId="0FADD0C6" w14:textId="77777777" w:rsidR="00BB34C1" w:rsidRPr="00BB34C1" w:rsidRDefault="00BB34C1" w:rsidP="00BB34C1">
      <w:pPr>
        <w:numPr>
          <w:ilvl w:val="0"/>
          <w:numId w:val="8"/>
        </w:numPr>
        <w:rPr>
          <w:rFonts w:ascii="Gabriola" w:hAnsi="Gabriola"/>
          <w:sz w:val="28"/>
          <w:szCs w:val="28"/>
        </w:rPr>
      </w:pPr>
      <w:r w:rsidRPr="00BB34C1">
        <w:rPr>
          <w:rFonts w:ascii="Gabriola" w:hAnsi="Gabriola"/>
          <w:b/>
          <w:bCs/>
          <w:sz w:val="28"/>
          <w:szCs w:val="28"/>
        </w:rPr>
        <w:t>Re-engagement:</w:t>
      </w:r>
      <w:r w:rsidRPr="00BB34C1">
        <w:rPr>
          <w:rFonts w:ascii="Gabriola" w:hAnsi="Gabriola"/>
          <w:sz w:val="28"/>
          <w:szCs w:val="28"/>
        </w:rPr>
        <w:t xml:space="preserve"> Inactive high-risk customers should receive greater attention because they form the majority of the high-risk segment. </w:t>
      </w:r>
    </w:p>
    <w:p w14:paraId="1A2F0477" w14:textId="77777777" w:rsidR="00BB34C1" w:rsidRPr="00BB34C1" w:rsidRDefault="00BB34C1" w:rsidP="00BB34C1">
      <w:pPr>
        <w:numPr>
          <w:ilvl w:val="0"/>
          <w:numId w:val="8"/>
        </w:numPr>
        <w:rPr>
          <w:rFonts w:ascii="Gabriola" w:hAnsi="Gabriola"/>
          <w:sz w:val="28"/>
          <w:szCs w:val="28"/>
        </w:rPr>
      </w:pPr>
      <w:r w:rsidRPr="00BB34C1">
        <w:rPr>
          <w:rFonts w:ascii="Gabriola" w:hAnsi="Gabriola"/>
          <w:b/>
          <w:bCs/>
          <w:sz w:val="28"/>
          <w:szCs w:val="28"/>
        </w:rPr>
        <w:t>Product utilization:</w:t>
      </w:r>
      <w:r w:rsidRPr="00BB34C1">
        <w:rPr>
          <w:rFonts w:ascii="Gabriola" w:hAnsi="Gabriola"/>
          <w:sz w:val="28"/>
          <w:szCs w:val="28"/>
        </w:rPr>
        <w:t xml:space="preserve"> Customers with limited product usage, particularly one-product customers, can be evaluated for suitable cross-product engagement opportunities. </w:t>
      </w:r>
    </w:p>
    <w:p w14:paraId="18CAF61E" w14:textId="77777777" w:rsidR="00BB34C1" w:rsidRPr="00BB34C1" w:rsidRDefault="00BB34C1" w:rsidP="00BB34C1">
      <w:pPr>
        <w:numPr>
          <w:ilvl w:val="0"/>
          <w:numId w:val="8"/>
        </w:numPr>
        <w:rPr>
          <w:rFonts w:ascii="Gabriola" w:hAnsi="Gabriola"/>
          <w:sz w:val="28"/>
          <w:szCs w:val="28"/>
        </w:rPr>
      </w:pPr>
      <w:r w:rsidRPr="00BB34C1">
        <w:rPr>
          <w:rFonts w:ascii="Gabriola" w:hAnsi="Gabriola"/>
          <w:b/>
          <w:bCs/>
          <w:sz w:val="28"/>
          <w:szCs w:val="28"/>
        </w:rPr>
        <w:t>Targeted geographic and age-based analysis:</w:t>
      </w:r>
      <w:r w:rsidRPr="00BB34C1">
        <w:rPr>
          <w:rFonts w:ascii="Gabriola" w:hAnsi="Gabriola"/>
          <w:sz w:val="28"/>
          <w:szCs w:val="28"/>
        </w:rPr>
        <w:t xml:space="preserve"> Germany and the 46–55 age group represent substantial portions of the high-risk segment and can therefore receive focused analysis. </w:t>
      </w:r>
    </w:p>
    <w:p w14:paraId="3D5088CF" w14:textId="77777777" w:rsidR="00BB34C1" w:rsidRPr="00BB34C1" w:rsidRDefault="00BB34C1" w:rsidP="00BB34C1">
      <w:pPr>
        <w:rPr>
          <w:rFonts w:ascii="Gabriola" w:hAnsi="Gabriola"/>
          <w:sz w:val="28"/>
          <w:szCs w:val="28"/>
        </w:rPr>
      </w:pPr>
      <w:r w:rsidRPr="00BB34C1">
        <w:rPr>
          <w:rFonts w:ascii="Gabriola" w:hAnsi="Gabriola"/>
          <w:sz w:val="28"/>
          <w:szCs w:val="28"/>
        </w:rPr>
        <w:t xml:space="preserve">The segmentation is intended to support </w:t>
      </w:r>
      <w:r w:rsidRPr="00BB34C1">
        <w:rPr>
          <w:rFonts w:ascii="Gabriola" w:hAnsi="Gabriola"/>
          <w:b/>
          <w:bCs/>
          <w:sz w:val="28"/>
          <w:szCs w:val="28"/>
        </w:rPr>
        <w:t>prioritization rather than automatic decision-making</w:t>
      </w:r>
      <w:r w:rsidRPr="00BB34C1">
        <w:rPr>
          <w:rFonts w:ascii="Gabriola" w:hAnsi="Gabriola"/>
          <w:sz w:val="28"/>
          <w:szCs w:val="28"/>
        </w:rPr>
        <w:t>. A high-risk classification represents a model-based prediction and does not confirm that a customer will actually churn. Retention actions should therefore be combined with customer context and business considerations before implementation.</w:t>
      </w:r>
    </w:p>
    <w:p w14:paraId="74EC0C2A" w14:textId="77777777" w:rsidR="00DE02FF" w:rsidRDefault="00DE02FF">
      <w:pPr>
        <w:rPr>
          <w:rFonts w:ascii="Aptos Mono" w:hAnsi="Aptos Mono"/>
          <w:b/>
          <w:bCs/>
          <w:sz w:val="40"/>
          <w:szCs w:val="40"/>
        </w:rPr>
      </w:pPr>
      <w:r>
        <w:rPr>
          <w:rFonts w:ascii="Aptos Mono" w:hAnsi="Aptos Mono"/>
          <w:b/>
          <w:bCs/>
          <w:sz w:val="40"/>
          <w:szCs w:val="40"/>
        </w:rPr>
        <w:t>Retention Strategy</w:t>
      </w:r>
    </w:p>
    <w:p w14:paraId="69E93A3A" w14:textId="77777777" w:rsidR="009C7BCD" w:rsidRPr="009C7BCD" w:rsidRDefault="009C7BCD" w:rsidP="009C7BCD">
      <w:pPr>
        <w:rPr>
          <w:rFonts w:ascii="Gabriola" w:hAnsi="Gabriola"/>
          <w:sz w:val="28"/>
          <w:szCs w:val="28"/>
        </w:rPr>
      </w:pPr>
      <w:r w:rsidRPr="009C7BCD">
        <w:rPr>
          <w:rFonts w:ascii="Gabriola" w:hAnsi="Gabriola"/>
          <w:sz w:val="28"/>
          <w:szCs w:val="28"/>
        </w:rPr>
        <w:t xml:space="preserve">The analysis shows that customer churn is not evenly distributed across the customer base. The Random Forest model identified </w:t>
      </w:r>
      <w:r w:rsidRPr="009C7BCD">
        <w:rPr>
          <w:rFonts w:ascii="Gabriola" w:hAnsi="Gabriola"/>
          <w:b/>
          <w:bCs/>
          <w:sz w:val="28"/>
          <w:szCs w:val="28"/>
        </w:rPr>
        <w:t>160 high-risk customers out of 2,000 test customers</w:t>
      </w:r>
      <w:r w:rsidRPr="009C7BCD">
        <w:rPr>
          <w:rFonts w:ascii="Gabriola" w:hAnsi="Gabriola"/>
          <w:sz w:val="28"/>
          <w:szCs w:val="28"/>
        </w:rPr>
        <w:t>, while the EDA highlighted differences in churn according to customer activity, product utilization, age, geography, and financial characteristics. Based on these findings, a targeted retention strategy can be developed instead of applying the same intervention to every customer.</w:t>
      </w:r>
    </w:p>
    <w:p w14:paraId="336BA23B" w14:textId="56D669A8" w:rsidR="009C7BCD" w:rsidRPr="009C7BCD" w:rsidRDefault="009C7BCD" w:rsidP="009C7BCD">
      <w:pPr>
        <w:rPr>
          <w:rFonts w:ascii="Gabriola" w:hAnsi="Gabriola"/>
          <w:b/>
          <w:bCs/>
          <w:sz w:val="28"/>
          <w:szCs w:val="28"/>
        </w:rPr>
      </w:pPr>
      <w:r w:rsidRPr="009C7BCD">
        <w:rPr>
          <w:rFonts w:ascii="Gabriola" w:hAnsi="Gabriola"/>
          <w:b/>
          <w:bCs/>
          <w:sz w:val="28"/>
          <w:szCs w:val="28"/>
        </w:rPr>
        <w:t>1</w:t>
      </w:r>
      <w:r w:rsidR="005C4F97">
        <w:rPr>
          <w:rFonts w:ascii="Gabriola" w:hAnsi="Gabriola"/>
          <w:b/>
          <w:bCs/>
          <w:sz w:val="28"/>
          <w:szCs w:val="28"/>
        </w:rPr>
        <w:t>.</w:t>
      </w:r>
      <w:r w:rsidRPr="009C7BCD">
        <w:rPr>
          <w:rFonts w:ascii="Gabriola" w:hAnsi="Gabriola"/>
          <w:b/>
          <w:bCs/>
          <w:sz w:val="28"/>
          <w:szCs w:val="28"/>
        </w:rPr>
        <w:t xml:space="preserve"> Prioritize High-Risk Customers</w:t>
      </w:r>
    </w:p>
    <w:p w14:paraId="433B7F22" w14:textId="77777777" w:rsidR="009C7BCD" w:rsidRPr="009C7BCD" w:rsidRDefault="009C7BCD" w:rsidP="009C7BCD">
      <w:pPr>
        <w:rPr>
          <w:rFonts w:ascii="Gabriola" w:hAnsi="Gabriola"/>
          <w:sz w:val="28"/>
          <w:szCs w:val="28"/>
        </w:rPr>
      </w:pPr>
      <w:r w:rsidRPr="009C7BCD">
        <w:rPr>
          <w:rFonts w:ascii="Gabriola" w:hAnsi="Gabriola"/>
          <w:sz w:val="28"/>
          <w:szCs w:val="28"/>
        </w:rPr>
        <w:t xml:space="preserve">The first priority should be customers classified as </w:t>
      </w:r>
      <w:r w:rsidRPr="009C7BCD">
        <w:rPr>
          <w:rFonts w:ascii="Gabriola" w:hAnsi="Gabriola"/>
          <w:b/>
          <w:bCs/>
          <w:sz w:val="28"/>
          <w:szCs w:val="28"/>
        </w:rPr>
        <w:t>High Risk</w:t>
      </w:r>
      <w:r w:rsidRPr="009C7BCD">
        <w:rPr>
          <w:rFonts w:ascii="Gabriola" w:hAnsi="Gabriola"/>
          <w:sz w:val="28"/>
          <w:szCs w:val="28"/>
        </w:rPr>
        <w:t xml:space="preserve"> by the predictive model. These 160 customers have the highest predicted likelihood of churn and can therefore be prioritized for retention activities.</w:t>
      </w:r>
    </w:p>
    <w:p w14:paraId="5C89230D" w14:textId="77777777" w:rsidR="009C7BCD" w:rsidRPr="009C7BCD" w:rsidRDefault="009C7BCD" w:rsidP="009C7BCD">
      <w:pPr>
        <w:rPr>
          <w:rFonts w:ascii="Gabriola" w:hAnsi="Gabriola"/>
          <w:sz w:val="28"/>
          <w:szCs w:val="28"/>
        </w:rPr>
      </w:pPr>
      <w:r w:rsidRPr="009C7BCD">
        <w:rPr>
          <w:rFonts w:ascii="Gabriola" w:hAnsi="Gabriola"/>
          <w:sz w:val="28"/>
          <w:szCs w:val="28"/>
        </w:rPr>
        <w:lastRenderedPageBreak/>
        <w:t>Instead of contacting the entire customer base, the bank can focus its resources on this smaller group and use their individual churn probabilities to determine the intensity of intervention.</w:t>
      </w:r>
    </w:p>
    <w:p w14:paraId="1412928D" w14:textId="25846106" w:rsidR="009C7BCD" w:rsidRPr="009C7BCD" w:rsidRDefault="005C4F97" w:rsidP="009C7BCD">
      <w:pPr>
        <w:rPr>
          <w:rFonts w:ascii="Gabriola" w:hAnsi="Gabriola"/>
          <w:b/>
          <w:bCs/>
          <w:sz w:val="28"/>
          <w:szCs w:val="28"/>
        </w:rPr>
      </w:pPr>
      <w:r>
        <w:rPr>
          <w:rFonts w:ascii="Gabriola" w:hAnsi="Gabriola"/>
          <w:b/>
          <w:bCs/>
          <w:sz w:val="28"/>
          <w:szCs w:val="28"/>
        </w:rPr>
        <w:t>2.</w:t>
      </w:r>
      <w:r w:rsidR="009C7BCD" w:rsidRPr="009C7BCD">
        <w:rPr>
          <w:rFonts w:ascii="Gabriola" w:hAnsi="Gabriola"/>
          <w:b/>
          <w:bCs/>
          <w:sz w:val="28"/>
          <w:szCs w:val="28"/>
        </w:rPr>
        <w:t xml:space="preserve"> Re-engage Inactive Customers</w:t>
      </w:r>
    </w:p>
    <w:p w14:paraId="278CE31F" w14:textId="77777777" w:rsidR="009C7BCD" w:rsidRPr="009C7BCD" w:rsidRDefault="009C7BCD" w:rsidP="009C7BCD">
      <w:pPr>
        <w:rPr>
          <w:rFonts w:ascii="Gabriola" w:hAnsi="Gabriola"/>
          <w:sz w:val="28"/>
          <w:szCs w:val="28"/>
        </w:rPr>
      </w:pPr>
      <w:r w:rsidRPr="009C7BCD">
        <w:rPr>
          <w:rFonts w:ascii="Gabriola" w:hAnsi="Gabriola"/>
          <w:sz w:val="28"/>
          <w:szCs w:val="28"/>
        </w:rPr>
        <w:t xml:space="preserve">Customer activity showed a clear difference in churn rates. Inactive customers had a churn rate of </w:t>
      </w:r>
      <w:r w:rsidRPr="009C7BCD">
        <w:rPr>
          <w:rFonts w:ascii="Gabriola" w:hAnsi="Gabriola"/>
          <w:b/>
          <w:bCs/>
          <w:sz w:val="28"/>
          <w:szCs w:val="28"/>
        </w:rPr>
        <w:t>26.85%</w:t>
      </w:r>
      <w:r w:rsidRPr="009C7BCD">
        <w:rPr>
          <w:rFonts w:ascii="Gabriola" w:hAnsi="Gabriola"/>
          <w:sz w:val="28"/>
          <w:szCs w:val="28"/>
        </w:rPr>
        <w:t xml:space="preserve">, compared with </w:t>
      </w:r>
      <w:r w:rsidRPr="009C7BCD">
        <w:rPr>
          <w:rFonts w:ascii="Gabriola" w:hAnsi="Gabriola"/>
          <w:b/>
          <w:bCs/>
          <w:sz w:val="28"/>
          <w:szCs w:val="28"/>
        </w:rPr>
        <w:t>14.27% for active customers</w:t>
      </w:r>
      <w:r w:rsidRPr="009C7BCD">
        <w:rPr>
          <w:rFonts w:ascii="Gabriola" w:hAnsi="Gabriola"/>
          <w:sz w:val="28"/>
          <w:szCs w:val="28"/>
        </w:rPr>
        <w:t xml:space="preserve">. Furthermore, </w:t>
      </w:r>
      <w:r w:rsidRPr="009C7BCD">
        <w:rPr>
          <w:rFonts w:ascii="Gabriola" w:hAnsi="Gabriola"/>
          <w:b/>
          <w:bCs/>
          <w:sz w:val="28"/>
          <w:szCs w:val="28"/>
        </w:rPr>
        <w:t>125 of the 160 high-risk customers were inactive</w:t>
      </w:r>
      <w:r w:rsidRPr="009C7BCD">
        <w:rPr>
          <w:rFonts w:ascii="Gabriola" w:hAnsi="Gabriola"/>
          <w:sz w:val="28"/>
          <w:szCs w:val="28"/>
        </w:rPr>
        <w:t>.</w:t>
      </w:r>
    </w:p>
    <w:p w14:paraId="62F1E311" w14:textId="77777777" w:rsidR="009C7BCD" w:rsidRPr="009C7BCD" w:rsidRDefault="009C7BCD" w:rsidP="009C7BCD">
      <w:pPr>
        <w:rPr>
          <w:rFonts w:ascii="Gabriola" w:hAnsi="Gabriola"/>
          <w:sz w:val="28"/>
          <w:szCs w:val="28"/>
        </w:rPr>
      </w:pPr>
      <w:r w:rsidRPr="009C7BCD">
        <w:rPr>
          <w:rFonts w:ascii="Gabriola" w:hAnsi="Gabriola"/>
          <w:sz w:val="28"/>
          <w:szCs w:val="28"/>
        </w:rPr>
        <w:t>Therefore, re-engagement should be a major component of the retention strategy. Possible actions include personalized communication, reminders about relevant banking services, digital engagement campaigns, and targeted offers based on previous customer usage.</w:t>
      </w:r>
    </w:p>
    <w:p w14:paraId="74A0F5F7" w14:textId="04C2D066" w:rsidR="009C7BCD" w:rsidRPr="009C7BCD" w:rsidRDefault="005C4F97" w:rsidP="009C7BCD">
      <w:pPr>
        <w:rPr>
          <w:rFonts w:ascii="Gabriola" w:hAnsi="Gabriola"/>
          <w:b/>
          <w:bCs/>
          <w:sz w:val="28"/>
          <w:szCs w:val="28"/>
        </w:rPr>
      </w:pPr>
      <w:r>
        <w:rPr>
          <w:rFonts w:ascii="Gabriola" w:hAnsi="Gabriola"/>
          <w:b/>
          <w:bCs/>
          <w:sz w:val="28"/>
          <w:szCs w:val="28"/>
        </w:rPr>
        <w:t>3.</w:t>
      </w:r>
      <w:r w:rsidR="009C7BCD" w:rsidRPr="009C7BCD">
        <w:rPr>
          <w:rFonts w:ascii="Gabriola" w:hAnsi="Gabriola"/>
          <w:b/>
          <w:bCs/>
          <w:sz w:val="28"/>
          <w:szCs w:val="28"/>
        </w:rPr>
        <w:t xml:space="preserve"> Improve Product Utilization</w:t>
      </w:r>
    </w:p>
    <w:p w14:paraId="5E08E90F" w14:textId="77777777" w:rsidR="009C7BCD" w:rsidRPr="009C7BCD" w:rsidRDefault="009C7BCD" w:rsidP="009C7BCD">
      <w:pPr>
        <w:rPr>
          <w:rFonts w:ascii="Gabriola" w:hAnsi="Gabriola"/>
          <w:sz w:val="28"/>
          <w:szCs w:val="28"/>
        </w:rPr>
      </w:pPr>
      <w:r w:rsidRPr="009C7BCD">
        <w:rPr>
          <w:rFonts w:ascii="Gabriola" w:hAnsi="Gabriola"/>
          <w:sz w:val="28"/>
          <w:szCs w:val="28"/>
        </w:rPr>
        <w:t xml:space="preserve">Product utilization was another important pattern in the analysis. Customers with one product had a churn rate of </w:t>
      </w:r>
      <w:r w:rsidRPr="009C7BCD">
        <w:rPr>
          <w:rFonts w:ascii="Gabriola" w:hAnsi="Gabriola"/>
          <w:b/>
          <w:bCs/>
          <w:sz w:val="28"/>
          <w:szCs w:val="28"/>
        </w:rPr>
        <w:t>27.71%</w:t>
      </w:r>
      <w:r w:rsidRPr="009C7BCD">
        <w:rPr>
          <w:rFonts w:ascii="Gabriola" w:hAnsi="Gabriola"/>
          <w:sz w:val="28"/>
          <w:szCs w:val="28"/>
        </w:rPr>
        <w:t xml:space="preserve">, compared with </w:t>
      </w:r>
      <w:r w:rsidRPr="009C7BCD">
        <w:rPr>
          <w:rFonts w:ascii="Gabriola" w:hAnsi="Gabriola"/>
          <w:b/>
          <w:bCs/>
          <w:sz w:val="28"/>
          <w:szCs w:val="28"/>
        </w:rPr>
        <w:t>7.58% among customers with two products</w:t>
      </w:r>
      <w:r w:rsidRPr="009C7BCD">
        <w:rPr>
          <w:rFonts w:ascii="Gabriola" w:hAnsi="Gabriola"/>
          <w:sz w:val="28"/>
          <w:szCs w:val="28"/>
        </w:rPr>
        <w:t>.</w:t>
      </w:r>
    </w:p>
    <w:p w14:paraId="16E1C6AF" w14:textId="77777777" w:rsidR="009C7BCD" w:rsidRPr="009C7BCD" w:rsidRDefault="009C7BCD" w:rsidP="009C7BCD">
      <w:pPr>
        <w:rPr>
          <w:rFonts w:ascii="Gabriola" w:hAnsi="Gabriola"/>
          <w:sz w:val="28"/>
          <w:szCs w:val="28"/>
        </w:rPr>
      </w:pPr>
      <w:r w:rsidRPr="009C7BCD">
        <w:rPr>
          <w:rFonts w:ascii="Gabriola" w:hAnsi="Gabriola"/>
          <w:sz w:val="28"/>
          <w:szCs w:val="28"/>
        </w:rPr>
        <w:t>The bank can therefore examine one-product customers within the high-risk segment and identify appropriate additional services that may increase relationship depth. Cross-selling should be based on customer suitability rather than simply increasing the number of products held.</w:t>
      </w:r>
    </w:p>
    <w:p w14:paraId="6E8FE011" w14:textId="77777777" w:rsidR="009C7BCD" w:rsidRPr="009C7BCD" w:rsidRDefault="009C7BCD" w:rsidP="009C7BCD">
      <w:pPr>
        <w:rPr>
          <w:rFonts w:ascii="Gabriola" w:hAnsi="Gabriola"/>
          <w:sz w:val="28"/>
          <w:szCs w:val="28"/>
        </w:rPr>
      </w:pPr>
      <w:r w:rsidRPr="009C7BCD">
        <w:rPr>
          <w:rFonts w:ascii="Gabriola" w:hAnsi="Gabriola"/>
          <w:sz w:val="28"/>
          <w:szCs w:val="28"/>
        </w:rPr>
        <w:t>The very high churn rates observed among customers with three and four products should be treated cautiously because these groups were relatively small. Therefore, these results should not be used to conclude that holding more products directly causes churn.</w:t>
      </w:r>
    </w:p>
    <w:p w14:paraId="2093EABB" w14:textId="745D5398" w:rsidR="009C7BCD" w:rsidRPr="009C7BCD" w:rsidRDefault="00C71894" w:rsidP="009C7BCD">
      <w:pPr>
        <w:rPr>
          <w:rFonts w:ascii="Gabriola" w:hAnsi="Gabriola"/>
          <w:b/>
          <w:bCs/>
          <w:sz w:val="28"/>
          <w:szCs w:val="28"/>
        </w:rPr>
      </w:pPr>
      <w:r>
        <w:rPr>
          <w:rFonts w:ascii="Gabriola" w:hAnsi="Gabriola"/>
          <w:b/>
          <w:bCs/>
          <w:sz w:val="28"/>
          <w:szCs w:val="28"/>
        </w:rPr>
        <w:t>4.</w:t>
      </w:r>
      <w:r w:rsidR="009C7BCD" w:rsidRPr="009C7BCD">
        <w:rPr>
          <w:rFonts w:ascii="Gabriola" w:hAnsi="Gabriola"/>
          <w:b/>
          <w:bCs/>
          <w:sz w:val="28"/>
          <w:szCs w:val="28"/>
        </w:rPr>
        <w:t xml:space="preserve"> Focus on High-Risk Geographic Segments</w:t>
      </w:r>
    </w:p>
    <w:p w14:paraId="65A0D9D4" w14:textId="77777777" w:rsidR="009C7BCD" w:rsidRPr="009C7BCD" w:rsidRDefault="009C7BCD" w:rsidP="009C7BCD">
      <w:pPr>
        <w:rPr>
          <w:rFonts w:ascii="Gabriola" w:hAnsi="Gabriola"/>
          <w:sz w:val="28"/>
          <w:szCs w:val="28"/>
        </w:rPr>
      </w:pPr>
      <w:r w:rsidRPr="009C7BCD">
        <w:rPr>
          <w:rFonts w:ascii="Gabriola" w:hAnsi="Gabriola"/>
          <w:sz w:val="28"/>
          <w:szCs w:val="28"/>
        </w:rPr>
        <w:t xml:space="preserve">Germany had the highest overall churn rate at </w:t>
      </w:r>
      <w:r w:rsidRPr="009C7BCD">
        <w:rPr>
          <w:rFonts w:ascii="Gabriola" w:hAnsi="Gabriola"/>
          <w:b/>
          <w:bCs/>
          <w:sz w:val="28"/>
          <w:szCs w:val="28"/>
        </w:rPr>
        <w:t>32.44%</w:t>
      </w:r>
      <w:r w:rsidRPr="009C7BCD">
        <w:rPr>
          <w:rFonts w:ascii="Gabriola" w:hAnsi="Gabriola"/>
          <w:sz w:val="28"/>
          <w:szCs w:val="28"/>
        </w:rPr>
        <w:t xml:space="preserve">, compared with 16.15% in France and 16.67% in Spain. Germany also contained </w:t>
      </w:r>
      <w:r w:rsidRPr="009C7BCD">
        <w:rPr>
          <w:rFonts w:ascii="Gabriola" w:hAnsi="Gabriola"/>
          <w:b/>
          <w:bCs/>
          <w:sz w:val="28"/>
          <w:szCs w:val="28"/>
        </w:rPr>
        <w:t>86 of the 160 high-risk customers</w:t>
      </w:r>
      <w:r w:rsidRPr="009C7BCD">
        <w:rPr>
          <w:rFonts w:ascii="Gabriola" w:hAnsi="Gabriola"/>
          <w:sz w:val="28"/>
          <w:szCs w:val="28"/>
        </w:rPr>
        <w:t>.</w:t>
      </w:r>
    </w:p>
    <w:p w14:paraId="66D1884F" w14:textId="77777777" w:rsidR="009C7BCD" w:rsidRPr="009C7BCD" w:rsidRDefault="009C7BCD" w:rsidP="009C7BCD">
      <w:pPr>
        <w:rPr>
          <w:rFonts w:ascii="Gabriola" w:hAnsi="Gabriola"/>
          <w:sz w:val="28"/>
          <w:szCs w:val="28"/>
        </w:rPr>
      </w:pPr>
      <w:r w:rsidRPr="009C7BCD">
        <w:rPr>
          <w:rFonts w:ascii="Gabriola" w:hAnsi="Gabriola"/>
          <w:sz w:val="28"/>
          <w:szCs w:val="28"/>
        </w:rPr>
        <w:lastRenderedPageBreak/>
        <w:t>This suggests that customer retention teams could conduct more detailed analysis of German customers to understand their engagement and product-use patterns and design locally relevant retention initiatives.</w:t>
      </w:r>
    </w:p>
    <w:p w14:paraId="0F6726EE" w14:textId="19678995" w:rsidR="009C7BCD" w:rsidRPr="009C7BCD" w:rsidRDefault="00C71894" w:rsidP="009C7BCD">
      <w:pPr>
        <w:rPr>
          <w:rFonts w:ascii="Gabriola" w:hAnsi="Gabriola"/>
          <w:b/>
          <w:bCs/>
          <w:sz w:val="28"/>
          <w:szCs w:val="28"/>
        </w:rPr>
      </w:pPr>
      <w:r>
        <w:rPr>
          <w:rFonts w:ascii="Gabriola" w:hAnsi="Gabriola"/>
          <w:b/>
          <w:bCs/>
          <w:sz w:val="28"/>
          <w:szCs w:val="28"/>
        </w:rPr>
        <w:t>5.</w:t>
      </w:r>
      <w:r w:rsidR="009C7BCD" w:rsidRPr="009C7BCD">
        <w:rPr>
          <w:rFonts w:ascii="Gabriola" w:hAnsi="Gabriola"/>
          <w:b/>
          <w:bCs/>
          <w:sz w:val="28"/>
          <w:szCs w:val="28"/>
        </w:rPr>
        <w:t xml:space="preserve"> Age-Specific Retention Approach</w:t>
      </w:r>
    </w:p>
    <w:p w14:paraId="034D1EFA" w14:textId="77777777" w:rsidR="009C7BCD" w:rsidRPr="009C7BCD" w:rsidRDefault="009C7BCD" w:rsidP="009C7BCD">
      <w:pPr>
        <w:rPr>
          <w:rFonts w:ascii="Gabriola" w:hAnsi="Gabriola"/>
          <w:sz w:val="28"/>
          <w:szCs w:val="28"/>
        </w:rPr>
      </w:pPr>
      <w:r w:rsidRPr="009C7BCD">
        <w:rPr>
          <w:rFonts w:ascii="Gabriola" w:hAnsi="Gabriola"/>
          <w:sz w:val="28"/>
          <w:szCs w:val="28"/>
        </w:rPr>
        <w:t xml:space="preserve">Age was the most important feature in the Random Forest model, with an importance score of </w:t>
      </w:r>
      <w:r w:rsidRPr="009C7BCD">
        <w:rPr>
          <w:rFonts w:ascii="Gabriola" w:hAnsi="Gabriola"/>
          <w:b/>
          <w:bCs/>
          <w:sz w:val="28"/>
          <w:szCs w:val="28"/>
        </w:rPr>
        <w:t>0.2506</w:t>
      </w:r>
      <w:r w:rsidRPr="009C7BCD">
        <w:rPr>
          <w:rFonts w:ascii="Gabriola" w:hAnsi="Gabriola"/>
          <w:sz w:val="28"/>
          <w:szCs w:val="28"/>
        </w:rPr>
        <w:t>. The EDA also showed particularly high churn rates among customers aged 46–55 (</w:t>
      </w:r>
      <w:r w:rsidRPr="009C7BCD">
        <w:rPr>
          <w:rFonts w:ascii="Gabriola" w:hAnsi="Gabriola"/>
          <w:b/>
          <w:bCs/>
          <w:sz w:val="28"/>
          <w:szCs w:val="28"/>
        </w:rPr>
        <w:t>50.57%</w:t>
      </w:r>
      <w:r w:rsidRPr="009C7BCD">
        <w:rPr>
          <w:rFonts w:ascii="Gabriola" w:hAnsi="Gabriola"/>
          <w:sz w:val="28"/>
          <w:szCs w:val="28"/>
        </w:rPr>
        <w:t>) and 56–65 (</w:t>
      </w:r>
      <w:r w:rsidRPr="009C7BCD">
        <w:rPr>
          <w:rFonts w:ascii="Gabriola" w:hAnsi="Gabriola"/>
          <w:b/>
          <w:bCs/>
          <w:sz w:val="28"/>
          <w:szCs w:val="28"/>
        </w:rPr>
        <w:t>48.32%</w:t>
      </w:r>
      <w:r w:rsidRPr="009C7BCD">
        <w:rPr>
          <w:rFonts w:ascii="Gabriola" w:hAnsi="Gabriola"/>
          <w:sz w:val="28"/>
          <w:szCs w:val="28"/>
        </w:rPr>
        <w:t>).</w:t>
      </w:r>
    </w:p>
    <w:p w14:paraId="40AA1E3C" w14:textId="19A628F5" w:rsidR="009C7BCD" w:rsidRPr="009C7BCD" w:rsidRDefault="009C7BCD" w:rsidP="009C7BCD">
      <w:pPr>
        <w:rPr>
          <w:rFonts w:ascii="Gabriola" w:hAnsi="Gabriola"/>
          <w:sz w:val="28"/>
          <w:szCs w:val="28"/>
        </w:rPr>
      </w:pPr>
      <w:r w:rsidRPr="009C7BCD">
        <w:rPr>
          <w:rFonts w:ascii="Gabriola" w:hAnsi="Gabriola"/>
          <w:sz w:val="28"/>
          <w:szCs w:val="28"/>
        </w:rPr>
        <w:t xml:space="preserve">The high-risk segment contained </w:t>
      </w:r>
      <w:r w:rsidRPr="009C7BCD">
        <w:rPr>
          <w:rFonts w:ascii="Gabriola" w:hAnsi="Gabriola"/>
          <w:b/>
          <w:bCs/>
          <w:sz w:val="28"/>
          <w:szCs w:val="28"/>
        </w:rPr>
        <w:t>71 customers aged 46–55</w:t>
      </w:r>
      <w:r w:rsidRPr="009C7BCD">
        <w:rPr>
          <w:rFonts w:ascii="Gabriola" w:hAnsi="Gabriola"/>
          <w:sz w:val="28"/>
          <w:szCs w:val="28"/>
        </w:rPr>
        <w:t xml:space="preserve">, making this the largest age group within the segment. Retention campaigns can therefore be tailored to the needs and banking </w:t>
      </w:r>
      <w:r w:rsidR="0087697B" w:rsidRPr="009C7BCD">
        <w:rPr>
          <w:rFonts w:ascii="Gabriola" w:hAnsi="Gabriola"/>
          <w:sz w:val="28"/>
          <w:szCs w:val="28"/>
        </w:rPr>
        <w:t>behavior</w:t>
      </w:r>
      <w:r w:rsidRPr="009C7BCD">
        <w:rPr>
          <w:rFonts w:ascii="Gabriola" w:hAnsi="Gabriola"/>
          <w:sz w:val="28"/>
          <w:szCs w:val="28"/>
        </w:rPr>
        <w:t xml:space="preserve"> of these customers rather than using a single communication strategy for all age groups.</w:t>
      </w:r>
    </w:p>
    <w:p w14:paraId="5956AD3A" w14:textId="317A1B66" w:rsidR="009C7BCD" w:rsidRPr="009C7BCD" w:rsidRDefault="00C71894" w:rsidP="009C7BCD">
      <w:pPr>
        <w:rPr>
          <w:rFonts w:ascii="Gabriola" w:hAnsi="Gabriola"/>
          <w:b/>
          <w:bCs/>
          <w:sz w:val="28"/>
          <w:szCs w:val="28"/>
        </w:rPr>
      </w:pPr>
      <w:r>
        <w:rPr>
          <w:rFonts w:ascii="Gabriola" w:hAnsi="Gabriola"/>
          <w:b/>
          <w:bCs/>
          <w:sz w:val="28"/>
          <w:szCs w:val="28"/>
        </w:rPr>
        <w:t>6.</w:t>
      </w:r>
      <w:r w:rsidR="009C7BCD" w:rsidRPr="009C7BCD">
        <w:rPr>
          <w:rFonts w:ascii="Gabriola" w:hAnsi="Gabriola"/>
          <w:b/>
          <w:bCs/>
          <w:sz w:val="28"/>
          <w:szCs w:val="28"/>
        </w:rPr>
        <w:t xml:space="preserve"> Use Predictive Churn Scoring</w:t>
      </w:r>
    </w:p>
    <w:p w14:paraId="6D407B36" w14:textId="77777777" w:rsidR="009C7BCD" w:rsidRPr="009C7BCD" w:rsidRDefault="009C7BCD" w:rsidP="009C7BCD">
      <w:pPr>
        <w:rPr>
          <w:rFonts w:ascii="Gabriola" w:hAnsi="Gabriola"/>
          <w:sz w:val="28"/>
          <w:szCs w:val="28"/>
        </w:rPr>
      </w:pPr>
      <w:r w:rsidRPr="009C7BCD">
        <w:rPr>
          <w:rFonts w:ascii="Gabriola" w:hAnsi="Gabriola"/>
          <w:sz w:val="28"/>
          <w:szCs w:val="28"/>
        </w:rPr>
        <w:t xml:space="preserve">The bank can use the </w:t>
      </w:r>
      <w:r w:rsidRPr="009C7BCD">
        <w:rPr>
          <w:rFonts w:ascii="Gabriola" w:hAnsi="Gabriola"/>
          <w:b/>
          <w:bCs/>
          <w:sz w:val="28"/>
          <w:szCs w:val="28"/>
        </w:rPr>
        <w:t>churn probability generated by the Random Forest model</w:t>
      </w:r>
      <w:r w:rsidRPr="009C7BCD">
        <w:rPr>
          <w:rFonts w:ascii="Gabriola" w:hAnsi="Gabriola"/>
          <w:sz w:val="28"/>
          <w:szCs w:val="28"/>
        </w:rPr>
        <w:t xml:space="preserve"> to prioritize customers continuously. The selected probability threshold of </w:t>
      </w:r>
      <w:r w:rsidRPr="009C7BCD">
        <w:rPr>
          <w:rFonts w:ascii="Gabriola" w:hAnsi="Gabriola"/>
          <w:b/>
          <w:bCs/>
          <w:sz w:val="28"/>
          <w:szCs w:val="28"/>
        </w:rPr>
        <w:t>0.30</w:t>
      </w:r>
      <w:r w:rsidRPr="009C7BCD">
        <w:rPr>
          <w:rFonts w:ascii="Gabriola" w:hAnsi="Gabriola"/>
          <w:sz w:val="28"/>
          <w:szCs w:val="28"/>
        </w:rPr>
        <w:t xml:space="preserve"> increased recall to </w:t>
      </w:r>
      <w:r w:rsidRPr="009C7BCD">
        <w:rPr>
          <w:rFonts w:ascii="Gabriola" w:hAnsi="Gabriola"/>
          <w:b/>
          <w:bCs/>
          <w:sz w:val="28"/>
          <w:szCs w:val="28"/>
        </w:rPr>
        <w:t>65.11%</w:t>
      </w:r>
      <w:r w:rsidRPr="009C7BCD">
        <w:rPr>
          <w:rFonts w:ascii="Gabriola" w:hAnsi="Gabriola"/>
          <w:sz w:val="28"/>
          <w:szCs w:val="28"/>
        </w:rPr>
        <w:t>, making the model more suitable for a retention-focused application than the standard 0.50 threshold.</w:t>
      </w:r>
    </w:p>
    <w:p w14:paraId="5DC3AB18" w14:textId="77777777" w:rsidR="009C7BCD" w:rsidRPr="009C7BCD" w:rsidRDefault="009C7BCD" w:rsidP="009C7BCD">
      <w:pPr>
        <w:rPr>
          <w:rFonts w:ascii="Gabriola" w:hAnsi="Gabriola"/>
          <w:sz w:val="28"/>
          <w:szCs w:val="28"/>
        </w:rPr>
      </w:pPr>
      <w:r w:rsidRPr="009C7BCD">
        <w:rPr>
          <w:rFonts w:ascii="Gabriola" w:hAnsi="Gabriola"/>
          <w:sz w:val="28"/>
          <w:szCs w:val="28"/>
        </w:rPr>
        <w:t>A practical approach would be to combine:</w:t>
      </w:r>
    </w:p>
    <w:p w14:paraId="3687A7E3" w14:textId="77777777" w:rsidR="009C7BCD" w:rsidRPr="009C7BCD" w:rsidRDefault="009C7BCD" w:rsidP="009C7BCD">
      <w:pPr>
        <w:numPr>
          <w:ilvl w:val="0"/>
          <w:numId w:val="9"/>
        </w:numPr>
        <w:rPr>
          <w:rFonts w:ascii="Gabriola" w:hAnsi="Gabriola"/>
          <w:sz w:val="28"/>
          <w:szCs w:val="28"/>
        </w:rPr>
      </w:pPr>
      <w:r w:rsidRPr="009C7BCD">
        <w:rPr>
          <w:rFonts w:ascii="Gabriola" w:hAnsi="Gabriola"/>
          <w:sz w:val="28"/>
          <w:szCs w:val="28"/>
        </w:rPr>
        <w:t xml:space="preserve">Churn probability </w:t>
      </w:r>
    </w:p>
    <w:p w14:paraId="0D408616" w14:textId="77777777" w:rsidR="009C7BCD" w:rsidRPr="009C7BCD" w:rsidRDefault="009C7BCD" w:rsidP="009C7BCD">
      <w:pPr>
        <w:numPr>
          <w:ilvl w:val="0"/>
          <w:numId w:val="9"/>
        </w:numPr>
        <w:rPr>
          <w:rFonts w:ascii="Gabriola" w:hAnsi="Gabriola"/>
          <w:sz w:val="28"/>
          <w:szCs w:val="28"/>
        </w:rPr>
      </w:pPr>
      <w:r w:rsidRPr="009C7BCD">
        <w:rPr>
          <w:rFonts w:ascii="Gabriola" w:hAnsi="Gabriola"/>
          <w:sz w:val="28"/>
          <w:szCs w:val="28"/>
        </w:rPr>
        <w:t xml:space="preserve">Activity status </w:t>
      </w:r>
    </w:p>
    <w:p w14:paraId="7F64AC91" w14:textId="77777777" w:rsidR="009C7BCD" w:rsidRPr="009C7BCD" w:rsidRDefault="009C7BCD" w:rsidP="009C7BCD">
      <w:pPr>
        <w:numPr>
          <w:ilvl w:val="0"/>
          <w:numId w:val="9"/>
        </w:numPr>
        <w:rPr>
          <w:rFonts w:ascii="Gabriola" w:hAnsi="Gabriola"/>
          <w:sz w:val="28"/>
          <w:szCs w:val="28"/>
        </w:rPr>
      </w:pPr>
      <w:r w:rsidRPr="009C7BCD">
        <w:rPr>
          <w:rFonts w:ascii="Gabriola" w:hAnsi="Gabriola"/>
          <w:sz w:val="28"/>
          <w:szCs w:val="28"/>
        </w:rPr>
        <w:t xml:space="preserve">Product utilization </w:t>
      </w:r>
    </w:p>
    <w:p w14:paraId="543D27D1" w14:textId="77777777" w:rsidR="009C7BCD" w:rsidRPr="009C7BCD" w:rsidRDefault="009C7BCD" w:rsidP="009C7BCD">
      <w:pPr>
        <w:numPr>
          <w:ilvl w:val="0"/>
          <w:numId w:val="9"/>
        </w:numPr>
        <w:rPr>
          <w:rFonts w:ascii="Gabriola" w:hAnsi="Gabriola"/>
          <w:sz w:val="28"/>
          <w:szCs w:val="28"/>
        </w:rPr>
      </w:pPr>
      <w:r w:rsidRPr="009C7BCD">
        <w:rPr>
          <w:rFonts w:ascii="Gabriola" w:hAnsi="Gabriola"/>
          <w:sz w:val="28"/>
          <w:szCs w:val="28"/>
        </w:rPr>
        <w:t xml:space="preserve">Geography </w:t>
      </w:r>
    </w:p>
    <w:p w14:paraId="492D618E" w14:textId="77777777" w:rsidR="009C7BCD" w:rsidRPr="009C7BCD" w:rsidRDefault="009C7BCD" w:rsidP="009C7BCD">
      <w:pPr>
        <w:numPr>
          <w:ilvl w:val="0"/>
          <w:numId w:val="9"/>
        </w:numPr>
        <w:rPr>
          <w:rFonts w:ascii="Gabriola" w:hAnsi="Gabriola"/>
          <w:sz w:val="28"/>
          <w:szCs w:val="28"/>
        </w:rPr>
      </w:pPr>
      <w:r w:rsidRPr="009C7BCD">
        <w:rPr>
          <w:rFonts w:ascii="Gabriola" w:hAnsi="Gabriola"/>
          <w:sz w:val="28"/>
          <w:szCs w:val="28"/>
        </w:rPr>
        <w:t xml:space="preserve">Age </w:t>
      </w:r>
    </w:p>
    <w:p w14:paraId="6D045C40" w14:textId="77777777" w:rsidR="009C7BCD" w:rsidRPr="009C7BCD" w:rsidRDefault="009C7BCD" w:rsidP="009C7BCD">
      <w:pPr>
        <w:numPr>
          <w:ilvl w:val="0"/>
          <w:numId w:val="9"/>
        </w:numPr>
        <w:rPr>
          <w:rFonts w:ascii="Gabriola" w:hAnsi="Gabriola"/>
          <w:sz w:val="28"/>
          <w:szCs w:val="28"/>
        </w:rPr>
      </w:pPr>
      <w:r w:rsidRPr="009C7BCD">
        <w:rPr>
          <w:rFonts w:ascii="Gabriola" w:hAnsi="Gabriola"/>
          <w:sz w:val="28"/>
          <w:szCs w:val="28"/>
        </w:rPr>
        <w:t xml:space="preserve">Balance and other relevant customer characteristics </w:t>
      </w:r>
    </w:p>
    <w:p w14:paraId="5B53F105" w14:textId="77777777" w:rsidR="009C7BCD" w:rsidRPr="009C7BCD" w:rsidRDefault="009C7BCD" w:rsidP="009C7BCD">
      <w:pPr>
        <w:rPr>
          <w:rFonts w:ascii="Gabriola" w:hAnsi="Gabriola"/>
          <w:sz w:val="28"/>
          <w:szCs w:val="28"/>
        </w:rPr>
      </w:pPr>
      <w:r w:rsidRPr="009C7BCD">
        <w:rPr>
          <w:rFonts w:ascii="Gabriola" w:hAnsi="Gabriola"/>
          <w:sz w:val="28"/>
          <w:szCs w:val="28"/>
        </w:rPr>
        <w:lastRenderedPageBreak/>
        <w:t>This would allow retention teams to distinguish between customers requiring immediate attention and those requiring routine engagement.</w:t>
      </w:r>
    </w:p>
    <w:p w14:paraId="3E522AB4" w14:textId="750C7CD9" w:rsidR="009C7BCD" w:rsidRPr="009C7BCD" w:rsidRDefault="00C71894" w:rsidP="009C7BCD">
      <w:pPr>
        <w:rPr>
          <w:rFonts w:ascii="Gabriola" w:hAnsi="Gabriola"/>
          <w:b/>
          <w:bCs/>
          <w:sz w:val="28"/>
          <w:szCs w:val="28"/>
        </w:rPr>
      </w:pPr>
      <w:r>
        <w:rPr>
          <w:rFonts w:ascii="Gabriola" w:hAnsi="Gabriola"/>
          <w:b/>
          <w:bCs/>
          <w:sz w:val="28"/>
          <w:szCs w:val="28"/>
        </w:rPr>
        <w:t>7.</w:t>
      </w:r>
      <w:r w:rsidR="009C7BCD" w:rsidRPr="009C7BCD">
        <w:rPr>
          <w:rFonts w:ascii="Gabriola" w:hAnsi="Gabriola"/>
          <w:b/>
          <w:bCs/>
          <w:sz w:val="28"/>
          <w:szCs w:val="28"/>
        </w:rPr>
        <w:t xml:space="preserve"> Suggested Retention Framework</w:t>
      </w:r>
    </w:p>
    <w:tbl>
      <w:tblPr>
        <w:tblW w:w="9849" w:type="dxa"/>
        <w:tblCellSpacing w:w="15" w:type="dxa"/>
        <w:tblCellMar>
          <w:top w:w="15" w:type="dxa"/>
          <w:left w:w="15" w:type="dxa"/>
          <w:bottom w:w="15" w:type="dxa"/>
          <w:right w:w="15" w:type="dxa"/>
        </w:tblCellMar>
        <w:tblLook w:val="04A0" w:firstRow="1" w:lastRow="0" w:firstColumn="1" w:lastColumn="0" w:noHBand="0" w:noVBand="1"/>
      </w:tblPr>
      <w:tblGrid>
        <w:gridCol w:w="3149"/>
        <w:gridCol w:w="6700"/>
      </w:tblGrid>
      <w:tr w:rsidR="005A604F" w:rsidRPr="005A604F" w14:paraId="70C41AD9" w14:textId="77777777" w:rsidTr="005A604F">
        <w:trPr>
          <w:trHeight w:val="1360"/>
          <w:tblHeader/>
          <w:tblCellSpacing w:w="15" w:type="dxa"/>
        </w:trPr>
        <w:tc>
          <w:tcPr>
            <w:tcW w:w="0" w:type="auto"/>
            <w:vAlign w:val="center"/>
            <w:hideMark/>
          </w:tcPr>
          <w:p w14:paraId="34E42E50" w14:textId="77777777" w:rsidR="005A604F" w:rsidRPr="005A604F" w:rsidRDefault="005A604F" w:rsidP="005A604F">
            <w:pPr>
              <w:rPr>
                <w:rFonts w:ascii="Gabriola" w:hAnsi="Gabriola"/>
                <w:b/>
                <w:bCs/>
                <w:sz w:val="28"/>
                <w:szCs w:val="28"/>
              </w:rPr>
            </w:pPr>
            <w:r w:rsidRPr="005A604F">
              <w:rPr>
                <w:rFonts w:ascii="Gabriola" w:hAnsi="Gabriola"/>
                <w:b/>
                <w:bCs/>
                <w:sz w:val="28"/>
                <w:szCs w:val="28"/>
              </w:rPr>
              <w:t>Customer Situation</w:t>
            </w:r>
          </w:p>
        </w:tc>
        <w:tc>
          <w:tcPr>
            <w:tcW w:w="0" w:type="auto"/>
            <w:vAlign w:val="center"/>
            <w:hideMark/>
          </w:tcPr>
          <w:p w14:paraId="30D18410" w14:textId="77777777" w:rsidR="005A604F" w:rsidRPr="005A604F" w:rsidRDefault="005A604F" w:rsidP="005A604F">
            <w:pPr>
              <w:rPr>
                <w:rFonts w:ascii="Gabriola" w:hAnsi="Gabriola"/>
                <w:b/>
                <w:bCs/>
                <w:sz w:val="28"/>
                <w:szCs w:val="28"/>
              </w:rPr>
            </w:pPr>
            <w:r w:rsidRPr="005A604F">
              <w:rPr>
                <w:rFonts w:ascii="Gabriola" w:hAnsi="Gabriola"/>
                <w:b/>
                <w:bCs/>
                <w:sz w:val="28"/>
                <w:szCs w:val="28"/>
              </w:rPr>
              <w:t>Suggested Strategy</w:t>
            </w:r>
          </w:p>
        </w:tc>
      </w:tr>
      <w:tr w:rsidR="005A604F" w:rsidRPr="005A604F" w14:paraId="7558E29D" w14:textId="77777777" w:rsidTr="005A604F">
        <w:trPr>
          <w:trHeight w:val="1360"/>
          <w:tblCellSpacing w:w="15" w:type="dxa"/>
        </w:trPr>
        <w:tc>
          <w:tcPr>
            <w:tcW w:w="0" w:type="auto"/>
            <w:vAlign w:val="center"/>
            <w:hideMark/>
          </w:tcPr>
          <w:p w14:paraId="2E46EA26" w14:textId="77777777" w:rsidR="005A604F" w:rsidRPr="005A604F" w:rsidRDefault="005A604F" w:rsidP="005A604F">
            <w:pPr>
              <w:rPr>
                <w:rFonts w:ascii="Gabriola" w:hAnsi="Gabriola"/>
                <w:sz w:val="28"/>
                <w:szCs w:val="28"/>
              </w:rPr>
            </w:pPr>
            <w:r w:rsidRPr="005A604F">
              <w:rPr>
                <w:rFonts w:ascii="Gabriola" w:hAnsi="Gabriola"/>
                <w:sz w:val="28"/>
                <w:szCs w:val="28"/>
              </w:rPr>
              <w:t>High-risk + inactive</w:t>
            </w:r>
          </w:p>
        </w:tc>
        <w:tc>
          <w:tcPr>
            <w:tcW w:w="0" w:type="auto"/>
            <w:vAlign w:val="center"/>
            <w:hideMark/>
          </w:tcPr>
          <w:p w14:paraId="71917C42" w14:textId="77777777" w:rsidR="005A604F" w:rsidRPr="005A604F" w:rsidRDefault="005A604F" w:rsidP="005A604F">
            <w:pPr>
              <w:rPr>
                <w:rFonts w:ascii="Gabriola" w:hAnsi="Gabriola"/>
                <w:sz w:val="28"/>
                <w:szCs w:val="28"/>
              </w:rPr>
            </w:pPr>
            <w:r w:rsidRPr="005A604F">
              <w:rPr>
                <w:rFonts w:ascii="Gabriola" w:hAnsi="Gabriola"/>
                <w:sz w:val="28"/>
                <w:szCs w:val="28"/>
              </w:rPr>
              <w:t>Immediate re-engagement</w:t>
            </w:r>
          </w:p>
        </w:tc>
      </w:tr>
      <w:tr w:rsidR="005A604F" w:rsidRPr="005A604F" w14:paraId="4212DB86" w14:textId="77777777" w:rsidTr="005A604F">
        <w:trPr>
          <w:trHeight w:val="1360"/>
          <w:tblCellSpacing w:w="15" w:type="dxa"/>
        </w:trPr>
        <w:tc>
          <w:tcPr>
            <w:tcW w:w="0" w:type="auto"/>
            <w:vAlign w:val="center"/>
            <w:hideMark/>
          </w:tcPr>
          <w:p w14:paraId="6DFA9DF0" w14:textId="77777777" w:rsidR="005A604F" w:rsidRPr="005A604F" w:rsidRDefault="005A604F" w:rsidP="005A604F">
            <w:pPr>
              <w:rPr>
                <w:rFonts w:ascii="Gabriola" w:hAnsi="Gabriola"/>
                <w:sz w:val="28"/>
                <w:szCs w:val="28"/>
              </w:rPr>
            </w:pPr>
            <w:r w:rsidRPr="005A604F">
              <w:rPr>
                <w:rFonts w:ascii="Gabriola" w:hAnsi="Gabriola"/>
                <w:sz w:val="28"/>
                <w:szCs w:val="28"/>
              </w:rPr>
              <w:t>High-risk + one product</w:t>
            </w:r>
          </w:p>
        </w:tc>
        <w:tc>
          <w:tcPr>
            <w:tcW w:w="0" w:type="auto"/>
            <w:vAlign w:val="center"/>
            <w:hideMark/>
          </w:tcPr>
          <w:p w14:paraId="4289F899" w14:textId="77777777" w:rsidR="005A604F" w:rsidRPr="005A604F" w:rsidRDefault="005A604F" w:rsidP="005A604F">
            <w:pPr>
              <w:rPr>
                <w:rFonts w:ascii="Gabriola" w:hAnsi="Gabriola"/>
                <w:sz w:val="28"/>
                <w:szCs w:val="28"/>
              </w:rPr>
            </w:pPr>
            <w:r w:rsidRPr="005A604F">
              <w:rPr>
                <w:rFonts w:ascii="Gabriola" w:hAnsi="Gabriola"/>
                <w:sz w:val="28"/>
                <w:szCs w:val="28"/>
              </w:rPr>
              <w:t>Engagement and suitable product-use opportunities</w:t>
            </w:r>
          </w:p>
        </w:tc>
      </w:tr>
      <w:tr w:rsidR="005A604F" w:rsidRPr="005A604F" w14:paraId="699BAE2A" w14:textId="77777777" w:rsidTr="005A604F">
        <w:trPr>
          <w:trHeight w:val="1360"/>
          <w:tblCellSpacing w:w="15" w:type="dxa"/>
        </w:trPr>
        <w:tc>
          <w:tcPr>
            <w:tcW w:w="0" w:type="auto"/>
            <w:vAlign w:val="center"/>
            <w:hideMark/>
          </w:tcPr>
          <w:p w14:paraId="687C8AA1" w14:textId="77777777" w:rsidR="005A604F" w:rsidRPr="005A604F" w:rsidRDefault="005A604F" w:rsidP="005A604F">
            <w:pPr>
              <w:rPr>
                <w:rFonts w:ascii="Gabriola" w:hAnsi="Gabriola"/>
                <w:sz w:val="28"/>
                <w:szCs w:val="28"/>
              </w:rPr>
            </w:pPr>
            <w:r w:rsidRPr="005A604F">
              <w:rPr>
                <w:rFonts w:ascii="Gabriola" w:hAnsi="Gabriola"/>
                <w:sz w:val="28"/>
                <w:szCs w:val="28"/>
              </w:rPr>
              <w:t>High-risk + Germany</w:t>
            </w:r>
          </w:p>
        </w:tc>
        <w:tc>
          <w:tcPr>
            <w:tcW w:w="0" w:type="auto"/>
            <w:vAlign w:val="center"/>
            <w:hideMark/>
          </w:tcPr>
          <w:p w14:paraId="0CDF325C" w14:textId="77777777" w:rsidR="005A604F" w:rsidRPr="005A604F" w:rsidRDefault="005A604F" w:rsidP="005A604F">
            <w:pPr>
              <w:rPr>
                <w:rFonts w:ascii="Gabriola" w:hAnsi="Gabriola"/>
                <w:sz w:val="28"/>
                <w:szCs w:val="28"/>
              </w:rPr>
            </w:pPr>
            <w:r w:rsidRPr="005A604F">
              <w:rPr>
                <w:rFonts w:ascii="Gabriola" w:hAnsi="Gabriola"/>
                <w:sz w:val="28"/>
                <w:szCs w:val="28"/>
              </w:rPr>
              <w:t>Detailed local retention analysis</w:t>
            </w:r>
          </w:p>
        </w:tc>
      </w:tr>
      <w:tr w:rsidR="005A604F" w:rsidRPr="005A604F" w14:paraId="181791C3" w14:textId="77777777" w:rsidTr="005A604F">
        <w:trPr>
          <w:trHeight w:val="1360"/>
          <w:tblCellSpacing w:w="15" w:type="dxa"/>
        </w:trPr>
        <w:tc>
          <w:tcPr>
            <w:tcW w:w="0" w:type="auto"/>
            <w:vAlign w:val="center"/>
            <w:hideMark/>
          </w:tcPr>
          <w:p w14:paraId="14756AAF" w14:textId="77777777" w:rsidR="005A604F" w:rsidRPr="005A604F" w:rsidRDefault="005A604F" w:rsidP="005A604F">
            <w:pPr>
              <w:rPr>
                <w:rFonts w:ascii="Gabriola" w:hAnsi="Gabriola"/>
                <w:sz w:val="28"/>
                <w:szCs w:val="28"/>
              </w:rPr>
            </w:pPr>
            <w:r w:rsidRPr="005A604F">
              <w:rPr>
                <w:rFonts w:ascii="Gabriola" w:hAnsi="Gabriola"/>
                <w:sz w:val="28"/>
                <w:szCs w:val="28"/>
              </w:rPr>
              <w:t>High-risk + age 46–55</w:t>
            </w:r>
          </w:p>
        </w:tc>
        <w:tc>
          <w:tcPr>
            <w:tcW w:w="0" w:type="auto"/>
            <w:vAlign w:val="center"/>
            <w:hideMark/>
          </w:tcPr>
          <w:p w14:paraId="778A84DA" w14:textId="77777777" w:rsidR="005A604F" w:rsidRPr="005A604F" w:rsidRDefault="005A604F" w:rsidP="005A604F">
            <w:pPr>
              <w:rPr>
                <w:rFonts w:ascii="Gabriola" w:hAnsi="Gabriola"/>
                <w:sz w:val="28"/>
                <w:szCs w:val="28"/>
              </w:rPr>
            </w:pPr>
            <w:r w:rsidRPr="005A604F">
              <w:rPr>
                <w:rFonts w:ascii="Gabriola" w:hAnsi="Gabriola"/>
                <w:sz w:val="28"/>
                <w:szCs w:val="28"/>
              </w:rPr>
              <w:t>Age-relevant personalized communication</w:t>
            </w:r>
          </w:p>
        </w:tc>
      </w:tr>
      <w:tr w:rsidR="005A604F" w:rsidRPr="005A604F" w14:paraId="02426D95" w14:textId="77777777" w:rsidTr="005A604F">
        <w:trPr>
          <w:trHeight w:val="1360"/>
          <w:tblCellSpacing w:w="15" w:type="dxa"/>
        </w:trPr>
        <w:tc>
          <w:tcPr>
            <w:tcW w:w="0" w:type="auto"/>
            <w:vAlign w:val="center"/>
            <w:hideMark/>
          </w:tcPr>
          <w:p w14:paraId="5B3FB556" w14:textId="77777777" w:rsidR="005A604F" w:rsidRPr="005A604F" w:rsidRDefault="005A604F" w:rsidP="005A604F">
            <w:pPr>
              <w:rPr>
                <w:rFonts w:ascii="Gabriola" w:hAnsi="Gabriola"/>
                <w:sz w:val="28"/>
                <w:szCs w:val="28"/>
              </w:rPr>
            </w:pPr>
            <w:r w:rsidRPr="005A604F">
              <w:rPr>
                <w:rFonts w:ascii="Gabriola" w:hAnsi="Gabriola"/>
                <w:sz w:val="28"/>
                <w:szCs w:val="28"/>
              </w:rPr>
              <w:t>Medium-risk customers</w:t>
            </w:r>
          </w:p>
        </w:tc>
        <w:tc>
          <w:tcPr>
            <w:tcW w:w="0" w:type="auto"/>
            <w:vAlign w:val="center"/>
            <w:hideMark/>
          </w:tcPr>
          <w:p w14:paraId="361C99BB" w14:textId="77777777" w:rsidR="005A604F" w:rsidRPr="005A604F" w:rsidRDefault="005A604F" w:rsidP="005A604F">
            <w:pPr>
              <w:rPr>
                <w:rFonts w:ascii="Gabriola" w:hAnsi="Gabriola"/>
                <w:sz w:val="28"/>
                <w:szCs w:val="28"/>
              </w:rPr>
            </w:pPr>
            <w:r w:rsidRPr="005A604F">
              <w:rPr>
                <w:rFonts w:ascii="Gabriola" w:hAnsi="Gabriola"/>
                <w:sz w:val="28"/>
                <w:szCs w:val="28"/>
              </w:rPr>
              <w:t>Preventive engagement and regular monitoring</w:t>
            </w:r>
          </w:p>
        </w:tc>
      </w:tr>
      <w:tr w:rsidR="005A604F" w:rsidRPr="005A604F" w14:paraId="17483702" w14:textId="77777777" w:rsidTr="005A604F">
        <w:trPr>
          <w:trHeight w:val="1360"/>
          <w:tblCellSpacing w:w="15" w:type="dxa"/>
        </w:trPr>
        <w:tc>
          <w:tcPr>
            <w:tcW w:w="0" w:type="auto"/>
            <w:vAlign w:val="center"/>
            <w:hideMark/>
          </w:tcPr>
          <w:p w14:paraId="4972AE04" w14:textId="77777777" w:rsidR="005A604F" w:rsidRPr="005A604F" w:rsidRDefault="005A604F" w:rsidP="005A604F">
            <w:pPr>
              <w:rPr>
                <w:rFonts w:ascii="Gabriola" w:hAnsi="Gabriola"/>
                <w:sz w:val="28"/>
                <w:szCs w:val="28"/>
              </w:rPr>
            </w:pPr>
            <w:r w:rsidRPr="005A604F">
              <w:rPr>
                <w:rFonts w:ascii="Gabriola" w:hAnsi="Gabriola"/>
                <w:sz w:val="28"/>
                <w:szCs w:val="28"/>
              </w:rPr>
              <w:t>Low-risk customers</w:t>
            </w:r>
          </w:p>
        </w:tc>
        <w:tc>
          <w:tcPr>
            <w:tcW w:w="0" w:type="auto"/>
            <w:vAlign w:val="center"/>
            <w:hideMark/>
          </w:tcPr>
          <w:p w14:paraId="4F8AB4D5" w14:textId="77777777" w:rsidR="005A604F" w:rsidRPr="005A604F" w:rsidRDefault="005A604F" w:rsidP="005A604F">
            <w:pPr>
              <w:rPr>
                <w:rFonts w:ascii="Gabriola" w:hAnsi="Gabriola"/>
                <w:sz w:val="28"/>
                <w:szCs w:val="28"/>
              </w:rPr>
            </w:pPr>
            <w:r w:rsidRPr="005A604F">
              <w:rPr>
                <w:rFonts w:ascii="Gabriola" w:hAnsi="Gabriola"/>
                <w:sz w:val="28"/>
                <w:szCs w:val="28"/>
              </w:rPr>
              <w:t>Maintain relationship and routine engagement</w:t>
            </w:r>
          </w:p>
        </w:tc>
      </w:tr>
    </w:tbl>
    <w:p w14:paraId="2C42BF4E" w14:textId="77777777" w:rsidR="005A604F" w:rsidRDefault="005A604F">
      <w:pPr>
        <w:rPr>
          <w:rFonts w:ascii="Gabriola" w:hAnsi="Gabriola"/>
          <w:sz w:val="28"/>
          <w:szCs w:val="28"/>
        </w:rPr>
      </w:pPr>
    </w:p>
    <w:p w14:paraId="293BBA94" w14:textId="77777777" w:rsidR="00C71894" w:rsidRPr="00C71894" w:rsidRDefault="00C71894" w:rsidP="00C71894">
      <w:pPr>
        <w:rPr>
          <w:rFonts w:ascii="Gabriola" w:hAnsi="Gabriola"/>
          <w:b/>
          <w:bCs/>
          <w:sz w:val="28"/>
          <w:szCs w:val="28"/>
        </w:rPr>
      </w:pPr>
      <w:r w:rsidRPr="00C71894">
        <w:rPr>
          <w:rFonts w:ascii="Gabriola" w:hAnsi="Gabriola"/>
          <w:b/>
          <w:bCs/>
          <w:sz w:val="28"/>
          <w:szCs w:val="28"/>
        </w:rPr>
        <w:lastRenderedPageBreak/>
        <w:t>Overall Retention Strategy</w:t>
      </w:r>
    </w:p>
    <w:p w14:paraId="73718C7D" w14:textId="6CE285A4" w:rsidR="00C71894" w:rsidRPr="00C71894" w:rsidRDefault="00C71894" w:rsidP="00C71894">
      <w:pPr>
        <w:rPr>
          <w:rFonts w:ascii="Gabriola" w:hAnsi="Gabriola"/>
          <w:sz w:val="28"/>
          <w:szCs w:val="28"/>
        </w:rPr>
      </w:pPr>
      <w:r w:rsidRPr="00C71894">
        <w:rPr>
          <w:rFonts w:ascii="Gabriola" w:hAnsi="Gabriola"/>
          <w:sz w:val="28"/>
          <w:szCs w:val="28"/>
        </w:rPr>
        <w:t xml:space="preserve">The findings support a </w:t>
      </w:r>
      <w:r w:rsidRPr="00C71894">
        <w:rPr>
          <w:rFonts w:ascii="Gabriola" w:hAnsi="Gabriola"/>
          <w:b/>
          <w:bCs/>
          <w:sz w:val="28"/>
          <w:szCs w:val="28"/>
        </w:rPr>
        <w:t>risk-based and customer-centric retention strategy</w:t>
      </w:r>
      <w:r w:rsidRPr="00C71894">
        <w:rPr>
          <w:rFonts w:ascii="Gabriola" w:hAnsi="Gabriola"/>
          <w:sz w:val="28"/>
          <w:szCs w:val="28"/>
        </w:rPr>
        <w:t xml:space="preserve">. The objective should not be to contact every customer equally, but to prioritize customers based on predicted churn risk and relevant </w:t>
      </w:r>
      <w:r w:rsidR="005C4F97" w:rsidRPr="00C71894">
        <w:rPr>
          <w:rFonts w:ascii="Gabriola" w:hAnsi="Gabriola"/>
          <w:sz w:val="28"/>
          <w:szCs w:val="28"/>
        </w:rPr>
        <w:t>behavioral</w:t>
      </w:r>
      <w:r w:rsidRPr="00C71894">
        <w:rPr>
          <w:rFonts w:ascii="Gabriola" w:hAnsi="Gabriola"/>
          <w:sz w:val="28"/>
          <w:szCs w:val="28"/>
        </w:rPr>
        <w:t xml:space="preserve"> characteristics.</w:t>
      </w:r>
    </w:p>
    <w:p w14:paraId="6627979C" w14:textId="77777777" w:rsidR="00C71894" w:rsidRPr="00C71894" w:rsidRDefault="00C71894" w:rsidP="00C71894">
      <w:pPr>
        <w:rPr>
          <w:rFonts w:ascii="Gabriola" w:hAnsi="Gabriola"/>
          <w:sz w:val="28"/>
          <w:szCs w:val="28"/>
        </w:rPr>
      </w:pPr>
      <w:r w:rsidRPr="00C71894">
        <w:rPr>
          <w:rFonts w:ascii="Gabriola" w:hAnsi="Gabriola"/>
          <w:sz w:val="28"/>
          <w:szCs w:val="28"/>
        </w:rPr>
        <w:t xml:space="preserve">The proposed strategy combines </w:t>
      </w:r>
      <w:r w:rsidRPr="00C71894">
        <w:rPr>
          <w:rFonts w:ascii="Gabriola" w:hAnsi="Gabriola"/>
          <w:b/>
          <w:bCs/>
          <w:sz w:val="28"/>
          <w:szCs w:val="28"/>
        </w:rPr>
        <w:t>predictive churn scoring, customer re-engagement, product-utilization analysis, and targeted segmentation</w:t>
      </w:r>
      <w:r w:rsidRPr="00C71894">
        <w:rPr>
          <w:rFonts w:ascii="Gabriola" w:hAnsi="Gabriola"/>
          <w:sz w:val="28"/>
          <w:szCs w:val="28"/>
        </w:rPr>
        <w:t>. Power BI can be used to monitor the high-risk population and provide management with an ongoing view of customer risk across geography, activity, age, products, and other relevant characteristics.</w:t>
      </w:r>
    </w:p>
    <w:p w14:paraId="17F033C9" w14:textId="24C3ECDD" w:rsidR="00C71894" w:rsidRPr="00C71894" w:rsidRDefault="00C71894" w:rsidP="00C71894">
      <w:pPr>
        <w:rPr>
          <w:rFonts w:ascii="Gabriola" w:hAnsi="Gabriola"/>
          <w:sz w:val="28"/>
          <w:szCs w:val="28"/>
        </w:rPr>
      </w:pPr>
      <w:r w:rsidRPr="00C71894">
        <w:rPr>
          <w:rFonts w:ascii="Gabriola" w:hAnsi="Gabriola"/>
          <w:sz w:val="28"/>
          <w:szCs w:val="28"/>
        </w:rPr>
        <w:t xml:space="preserve">It is important to note that the model identifies </w:t>
      </w:r>
      <w:r w:rsidRPr="00C71894">
        <w:rPr>
          <w:rFonts w:ascii="Gabriola" w:hAnsi="Gabriola"/>
          <w:b/>
          <w:bCs/>
          <w:sz w:val="28"/>
          <w:szCs w:val="28"/>
        </w:rPr>
        <w:t>customers who are predicted to be at higher risk</w:t>
      </w:r>
      <w:r w:rsidRPr="00C71894">
        <w:rPr>
          <w:rFonts w:ascii="Gabriola" w:hAnsi="Gabriola"/>
          <w:sz w:val="28"/>
          <w:szCs w:val="28"/>
        </w:rPr>
        <w:t xml:space="preserve">, rather than customers who are certain to churn. Therefore, retention interventions should be validated using subsequent customer </w:t>
      </w:r>
      <w:r w:rsidRPr="00C71894">
        <w:rPr>
          <w:rFonts w:ascii="Gabriola" w:hAnsi="Gabriola"/>
          <w:sz w:val="28"/>
          <w:szCs w:val="28"/>
        </w:rPr>
        <w:t>behavior</w:t>
      </w:r>
      <w:r w:rsidRPr="00C71894">
        <w:rPr>
          <w:rFonts w:ascii="Gabriola" w:hAnsi="Gabriola"/>
          <w:sz w:val="28"/>
          <w:szCs w:val="28"/>
        </w:rPr>
        <w:t xml:space="preserve"> and business outcomes before being considered effective.</w:t>
      </w:r>
    </w:p>
    <w:p w14:paraId="1EDC34EB" w14:textId="77777777" w:rsidR="005A604F" w:rsidRDefault="005A604F">
      <w:pPr>
        <w:rPr>
          <w:rFonts w:ascii="Gabriola" w:hAnsi="Gabriola"/>
          <w:sz w:val="28"/>
          <w:szCs w:val="28"/>
        </w:rPr>
      </w:pPr>
    </w:p>
    <w:p w14:paraId="017D3F2A" w14:textId="77777777" w:rsidR="000A6B52" w:rsidRDefault="000A6B52">
      <w:pPr>
        <w:rPr>
          <w:rFonts w:ascii="Aptos Mono" w:hAnsi="Aptos Mono"/>
          <w:b/>
          <w:bCs/>
          <w:sz w:val="40"/>
          <w:szCs w:val="40"/>
        </w:rPr>
      </w:pPr>
      <w:r w:rsidRPr="000A6B52">
        <w:rPr>
          <w:rFonts w:ascii="Aptos Mono" w:hAnsi="Aptos Mono"/>
          <w:b/>
          <w:bCs/>
          <w:sz w:val="40"/>
          <w:szCs w:val="40"/>
        </w:rPr>
        <w:t xml:space="preserve">Dashboard </w:t>
      </w:r>
      <w:commentRangeStart w:id="0"/>
      <w:r w:rsidRPr="000A6B52">
        <w:rPr>
          <w:rFonts w:ascii="Aptos Mono" w:hAnsi="Aptos Mono"/>
          <w:b/>
          <w:bCs/>
          <w:sz w:val="40"/>
          <w:szCs w:val="40"/>
        </w:rPr>
        <w:t>Implementation</w:t>
      </w:r>
      <w:commentRangeEnd w:id="0"/>
      <w:r w:rsidR="00373501">
        <w:rPr>
          <w:rStyle w:val="CommentReference"/>
          <w:rFonts w:ascii="Aptos Mono" w:hAnsi="Aptos Mono"/>
          <w:b/>
          <w:bCs/>
          <w:sz w:val="40"/>
          <w:szCs w:val="40"/>
        </w:rPr>
        <w:commentReference w:id="0"/>
      </w:r>
    </w:p>
    <w:p w14:paraId="3EA89D70" w14:textId="77777777" w:rsidR="00B95088" w:rsidRPr="00B95088" w:rsidRDefault="00B95088" w:rsidP="00B95088">
      <w:pPr>
        <w:rPr>
          <w:rFonts w:ascii="Gabriola" w:hAnsi="Gabriola"/>
          <w:sz w:val="28"/>
          <w:szCs w:val="28"/>
        </w:rPr>
      </w:pPr>
      <w:r w:rsidRPr="00B95088">
        <w:rPr>
          <w:rFonts w:ascii="Gabriola" w:hAnsi="Gabriola"/>
          <w:sz w:val="28"/>
          <w:szCs w:val="28"/>
        </w:rPr>
        <w:t xml:space="preserve">To translate the analytical findings into a practical business intelligence solution, an interactive dashboard was developed using </w:t>
      </w:r>
      <w:r w:rsidRPr="00B95088">
        <w:rPr>
          <w:rFonts w:ascii="Gabriola" w:hAnsi="Gabriola"/>
          <w:b/>
          <w:bCs/>
          <w:sz w:val="28"/>
          <w:szCs w:val="28"/>
        </w:rPr>
        <w:t>Microsoft Power BI</w:t>
      </w:r>
      <w:r w:rsidRPr="00B95088">
        <w:rPr>
          <w:rFonts w:ascii="Gabriola" w:hAnsi="Gabriola"/>
          <w:sz w:val="28"/>
          <w:szCs w:val="28"/>
        </w:rPr>
        <w:t>. The dashboard connects the machine learning output with customer-level risk information and presents the results in a form that can support customer retention decisions.</w:t>
      </w:r>
    </w:p>
    <w:p w14:paraId="65ACA6BB" w14:textId="77777777" w:rsidR="00B95088" w:rsidRPr="00B95088" w:rsidRDefault="00B95088" w:rsidP="00B95088">
      <w:pPr>
        <w:rPr>
          <w:rFonts w:ascii="Gabriola" w:hAnsi="Gabriola"/>
          <w:sz w:val="28"/>
          <w:szCs w:val="28"/>
        </w:rPr>
      </w:pPr>
      <w:r w:rsidRPr="00B95088">
        <w:rPr>
          <w:rFonts w:ascii="Gabriola" w:hAnsi="Gabriola"/>
          <w:sz w:val="28"/>
          <w:szCs w:val="28"/>
        </w:rPr>
        <w:t xml:space="preserve">The final risk dataset contained </w:t>
      </w:r>
      <w:r w:rsidRPr="00B95088">
        <w:rPr>
          <w:rFonts w:ascii="Gabriola" w:hAnsi="Gabriola"/>
          <w:b/>
          <w:bCs/>
          <w:sz w:val="28"/>
          <w:szCs w:val="28"/>
        </w:rPr>
        <w:t>2,000 test customers</w:t>
      </w:r>
      <w:r w:rsidRPr="00B95088">
        <w:rPr>
          <w:rFonts w:ascii="Gabriola" w:hAnsi="Gabriola"/>
          <w:sz w:val="28"/>
          <w:szCs w:val="28"/>
        </w:rPr>
        <w:t xml:space="preserve">, together with their predicted churn probability and corresponding risk category. The dashboard was designed across three pages: </w:t>
      </w:r>
      <w:r w:rsidRPr="00B95088">
        <w:rPr>
          <w:rFonts w:ascii="Gabriola" w:hAnsi="Gabriola"/>
          <w:b/>
          <w:bCs/>
          <w:sz w:val="28"/>
          <w:szCs w:val="28"/>
        </w:rPr>
        <w:t>Executive Overview, Risk Analysis, and Customer Risk Profile</w:t>
      </w:r>
      <w:r w:rsidRPr="00B95088">
        <w:rPr>
          <w:rFonts w:ascii="Gabriola" w:hAnsi="Gabriola"/>
          <w:sz w:val="28"/>
          <w:szCs w:val="28"/>
        </w:rPr>
        <w:t>.</w:t>
      </w:r>
    </w:p>
    <w:p w14:paraId="2B8533FE" w14:textId="14BA62A5" w:rsidR="00B95088" w:rsidRPr="00B95088" w:rsidRDefault="00B95088" w:rsidP="00B95088">
      <w:pPr>
        <w:rPr>
          <w:rFonts w:ascii="Gabriola" w:hAnsi="Gabriola"/>
          <w:b/>
          <w:bCs/>
          <w:sz w:val="28"/>
          <w:szCs w:val="28"/>
        </w:rPr>
      </w:pPr>
      <w:r w:rsidRPr="00B95088">
        <w:rPr>
          <w:rFonts w:ascii="Gabriola" w:hAnsi="Gabriola"/>
          <w:b/>
          <w:bCs/>
          <w:sz w:val="28"/>
          <w:szCs w:val="28"/>
        </w:rPr>
        <w:t>1</w:t>
      </w:r>
      <w:r w:rsidR="007C4C1F">
        <w:rPr>
          <w:rFonts w:ascii="Gabriola" w:hAnsi="Gabriola"/>
          <w:b/>
          <w:bCs/>
          <w:sz w:val="28"/>
          <w:szCs w:val="28"/>
        </w:rPr>
        <w:t>.</w:t>
      </w:r>
      <w:r w:rsidRPr="00B95088">
        <w:rPr>
          <w:rFonts w:ascii="Gabriola" w:hAnsi="Gabriola"/>
          <w:b/>
          <w:bCs/>
          <w:sz w:val="28"/>
          <w:szCs w:val="28"/>
        </w:rPr>
        <w:t xml:space="preserve"> Executive Overview</w:t>
      </w:r>
    </w:p>
    <w:p w14:paraId="125C2EC1" w14:textId="572CDF03" w:rsidR="00C807F8" w:rsidRDefault="00D431F0" w:rsidP="00B95088">
      <w:pPr>
        <w:rPr>
          <w:rFonts w:ascii="Gabriola" w:hAnsi="Gabriola"/>
          <w:sz w:val="28"/>
          <w:szCs w:val="28"/>
        </w:rPr>
      </w:pPr>
      <w:r w:rsidRPr="00D431F0">
        <w:rPr>
          <w:rFonts w:ascii="Gabriola" w:hAnsi="Gabriola"/>
          <w:sz w:val="28"/>
          <w:szCs w:val="28"/>
        </w:rPr>
        <w:lastRenderedPageBreak/>
        <w:drawing>
          <wp:inline distT="0" distB="0" distL="0" distR="0" wp14:anchorId="6F7447FC" wp14:editId="3E290842">
            <wp:extent cx="5943600" cy="3340735"/>
            <wp:effectExtent l="0" t="0" r="0" b="0"/>
            <wp:docPr id="100722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21547" name=""/>
                    <pic:cNvPicPr/>
                  </pic:nvPicPr>
                  <pic:blipFill>
                    <a:blip r:embed="rId52"/>
                    <a:stretch>
                      <a:fillRect/>
                    </a:stretch>
                  </pic:blipFill>
                  <pic:spPr>
                    <a:xfrm>
                      <a:off x="0" y="0"/>
                      <a:ext cx="5943600" cy="3340735"/>
                    </a:xfrm>
                    <a:prstGeom prst="rect">
                      <a:avLst/>
                    </a:prstGeom>
                  </pic:spPr>
                </pic:pic>
              </a:graphicData>
            </a:graphic>
          </wp:inline>
        </w:drawing>
      </w:r>
    </w:p>
    <w:p w14:paraId="0834DBC6" w14:textId="4BE55418" w:rsidR="007C4C1F" w:rsidRPr="007C4C1F" w:rsidRDefault="007C4C1F" w:rsidP="00B95088">
      <w:pPr>
        <w:rPr>
          <w:rFonts w:ascii="Gabriola" w:hAnsi="Gabriola"/>
          <w:b/>
          <w:bCs/>
          <w:sz w:val="28"/>
          <w:szCs w:val="28"/>
        </w:rPr>
      </w:pPr>
      <w:r>
        <w:rPr>
          <w:rFonts w:ascii="Gabriola" w:hAnsi="Gabriola"/>
          <w:sz w:val="28"/>
          <w:szCs w:val="28"/>
        </w:rPr>
        <w:t xml:space="preserve">     </w:t>
      </w:r>
      <w:r w:rsidR="00E535FD">
        <w:rPr>
          <w:rFonts w:ascii="Gabriola" w:hAnsi="Gabriola"/>
          <w:sz w:val="28"/>
          <w:szCs w:val="28"/>
        </w:rPr>
        <w:t xml:space="preserve">                                              </w:t>
      </w:r>
      <w:r>
        <w:rPr>
          <w:rFonts w:ascii="Gabriola" w:hAnsi="Gabriola"/>
          <w:sz w:val="28"/>
          <w:szCs w:val="28"/>
        </w:rPr>
        <w:t xml:space="preserve"> </w:t>
      </w:r>
      <w:r w:rsidR="00C9548F">
        <w:rPr>
          <w:rFonts w:ascii="Gabriola" w:hAnsi="Gabriola"/>
          <w:b/>
          <w:bCs/>
          <w:sz w:val="28"/>
          <w:szCs w:val="28"/>
        </w:rPr>
        <w:t>Figure: Power BI Executive Overview</w:t>
      </w:r>
      <w:r w:rsidR="00E535FD">
        <w:rPr>
          <w:rFonts w:ascii="Gabriola" w:hAnsi="Gabriola"/>
          <w:b/>
          <w:bCs/>
          <w:sz w:val="28"/>
          <w:szCs w:val="28"/>
        </w:rPr>
        <w:t xml:space="preserve"> Dashboard</w:t>
      </w:r>
    </w:p>
    <w:p w14:paraId="30286BDE" w14:textId="4D671F9E" w:rsidR="00B95088" w:rsidRPr="00B95088" w:rsidRDefault="00B95088" w:rsidP="00B95088">
      <w:pPr>
        <w:rPr>
          <w:rFonts w:ascii="Gabriola" w:hAnsi="Gabriola"/>
          <w:sz w:val="28"/>
          <w:szCs w:val="28"/>
        </w:rPr>
      </w:pPr>
      <w:r w:rsidRPr="00B95088">
        <w:rPr>
          <w:rFonts w:ascii="Gabriola" w:hAnsi="Gabriola"/>
          <w:sz w:val="28"/>
          <w:szCs w:val="28"/>
        </w:rPr>
        <w:t xml:space="preserve">The first page, </w:t>
      </w:r>
      <w:r w:rsidRPr="00B95088">
        <w:rPr>
          <w:rFonts w:ascii="Gabriola" w:hAnsi="Gabriola"/>
          <w:b/>
          <w:bCs/>
          <w:sz w:val="28"/>
          <w:szCs w:val="28"/>
        </w:rPr>
        <w:t>Executive Overview</w:t>
      </w:r>
      <w:r w:rsidRPr="00B95088">
        <w:rPr>
          <w:rFonts w:ascii="Gabriola" w:hAnsi="Gabriola"/>
          <w:sz w:val="28"/>
          <w:szCs w:val="28"/>
        </w:rPr>
        <w:t>, provides a high-level summary of customer churn risk.</w:t>
      </w:r>
    </w:p>
    <w:p w14:paraId="19BF0043" w14:textId="77777777" w:rsidR="00B95088" w:rsidRPr="00B95088" w:rsidRDefault="00B95088" w:rsidP="00B95088">
      <w:pPr>
        <w:rPr>
          <w:rFonts w:ascii="Gabriola" w:hAnsi="Gabriola"/>
          <w:sz w:val="28"/>
          <w:szCs w:val="28"/>
        </w:rPr>
      </w:pPr>
      <w:r w:rsidRPr="00B95088">
        <w:rPr>
          <w:rFonts w:ascii="Gabriola" w:hAnsi="Gabriola"/>
          <w:sz w:val="28"/>
          <w:szCs w:val="28"/>
        </w:rPr>
        <w:t>The main indicators presented on this page include:</w:t>
      </w:r>
    </w:p>
    <w:p w14:paraId="4F79D14C" w14:textId="77777777" w:rsidR="00B95088" w:rsidRPr="00B95088" w:rsidRDefault="00B95088" w:rsidP="00B95088">
      <w:pPr>
        <w:numPr>
          <w:ilvl w:val="0"/>
          <w:numId w:val="10"/>
        </w:numPr>
        <w:rPr>
          <w:rFonts w:ascii="Gabriola" w:hAnsi="Gabriola"/>
          <w:sz w:val="28"/>
          <w:szCs w:val="28"/>
        </w:rPr>
      </w:pPr>
      <w:r w:rsidRPr="00B95088">
        <w:rPr>
          <w:rFonts w:ascii="Gabriola" w:hAnsi="Gabriola"/>
          <w:b/>
          <w:bCs/>
          <w:sz w:val="28"/>
          <w:szCs w:val="28"/>
        </w:rPr>
        <w:t>High-Risk Customers:</w:t>
      </w:r>
      <w:r w:rsidRPr="00B95088">
        <w:rPr>
          <w:rFonts w:ascii="Gabriola" w:hAnsi="Gabriola"/>
          <w:sz w:val="28"/>
          <w:szCs w:val="28"/>
        </w:rPr>
        <w:t xml:space="preserve"> 160 </w:t>
      </w:r>
    </w:p>
    <w:p w14:paraId="0F5F2AFA" w14:textId="77777777" w:rsidR="00B95088" w:rsidRPr="00B95088" w:rsidRDefault="00B95088" w:rsidP="00B95088">
      <w:pPr>
        <w:numPr>
          <w:ilvl w:val="0"/>
          <w:numId w:val="10"/>
        </w:numPr>
        <w:rPr>
          <w:rFonts w:ascii="Gabriola" w:hAnsi="Gabriola"/>
          <w:sz w:val="28"/>
          <w:szCs w:val="28"/>
        </w:rPr>
      </w:pPr>
      <w:r w:rsidRPr="00B95088">
        <w:rPr>
          <w:rFonts w:ascii="Gabriola" w:hAnsi="Gabriola"/>
          <w:b/>
          <w:bCs/>
          <w:sz w:val="28"/>
          <w:szCs w:val="28"/>
        </w:rPr>
        <w:t>Churned Customers:</w:t>
      </w:r>
      <w:r w:rsidRPr="00B95088">
        <w:rPr>
          <w:rFonts w:ascii="Gabriola" w:hAnsi="Gabriola"/>
          <w:sz w:val="28"/>
          <w:szCs w:val="28"/>
        </w:rPr>
        <w:t xml:space="preserve"> 407 </w:t>
      </w:r>
    </w:p>
    <w:p w14:paraId="51006E8B" w14:textId="77777777" w:rsidR="00B95088" w:rsidRPr="00B95088" w:rsidRDefault="00B95088" w:rsidP="00B95088">
      <w:pPr>
        <w:numPr>
          <w:ilvl w:val="0"/>
          <w:numId w:val="10"/>
        </w:numPr>
        <w:rPr>
          <w:rFonts w:ascii="Gabriola" w:hAnsi="Gabriola"/>
          <w:sz w:val="28"/>
          <w:szCs w:val="28"/>
        </w:rPr>
      </w:pPr>
      <w:r w:rsidRPr="00B95088">
        <w:rPr>
          <w:rFonts w:ascii="Gabriola" w:hAnsi="Gabriola"/>
          <w:b/>
          <w:bCs/>
          <w:sz w:val="28"/>
          <w:szCs w:val="28"/>
        </w:rPr>
        <w:t>Low-Risk Customers:</w:t>
      </w:r>
      <w:r w:rsidRPr="00B95088">
        <w:rPr>
          <w:rFonts w:ascii="Gabriola" w:hAnsi="Gabriola"/>
          <w:sz w:val="28"/>
          <w:szCs w:val="28"/>
        </w:rPr>
        <w:t xml:space="preserve"> 1,565 </w:t>
      </w:r>
    </w:p>
    <w:p w14:paraId="189DAD67" w14:textId="77777777" w:rsidR="00B95088" w:rsidRPr="00B95088" w:rsidRDefault="00B95088" w:rsidP="00B95088">
      <w:pPr>
        <w:numPr>
          <w:ilvl w:val="0"/>
          <w:numId w:val="10"/>
        </w:numPr>
        <w:rPr>
          <w:rFonts w:ascii="Gabriola" w:hAnsi="Gabriola"/>
          <w:sz w:val="28"/>
          <w:szCs w:val="28"/>
        </w:rPr>
      </w:pPr>
      <w:r w:rsidRPr="00B95088">
        <w:rPr>
          <w:rFonts w:ascii="Gabriola" w:hAnsi="Gabriola"/>
          <w:b/>
          <w:bCs/>
          <w:sz w:val="28"/>
          <w:szCs w:val="28"/>
        </w:rPr>
        <w:t>Medium-Risk Customers:</w:t>
      </w:r>
      <w:r w:rsidRPr="00B95088">
        <w:rPr>
          <w:rFonts w:ascii="Gabriola" w:hAnsi="Gabriola"/>
          <w:sz w:val="28"/>
          <w:szCs w:val="28"/>
        </w:rPr>
        <w:t xml:space="preserve"> 275 </w:t>
      </w:r>
    </w:p>
    <w:p w14:paraId="74121943" w14:textId="77777777" w:rsidR="00B95088" w:rsidRPr="00B95088" w:rsidRDefault="00B95088" w:rsidP="00B95088">
      <w:pPr>
        <w:numPr>
          <w:ilvl w:val="0"/>
          <w:numId w:val="10"/>
        </w:numPr>
        <w:rPr>
          <w:rFonts w:ascii="Gabriola" w:hAnsi="Gabriola"/>
          <w:sz w:val="28"/>
          <w:szCs w:val="28"/>
        </w:rPr>
      </w:pPr>
      <w:r w:rsidRPr="00B95088">
        <w:rPr>
          <w:rFonts w:ascii="Gabriola" w:hAnsi="Gabriola"/>
          <w:b/>
          <w:bCs/>
          <w:sz w:val="28"/>
          <w:szCs w:val="28"/>
        </w:rPr>
        <w:t>High-Risk Customers:</w:t>
      </w:r>
      <w:r w:rsidRPr="00B95088">
        <w:rPr>
          <w:rFonts w:ascii="Gabriola" w:hAnsi="Gabriola"/>
          <w:sz w:val="28"/>
          <w:szCs w:val="28"/>
        </w:rPr>
        <w:t xml:space="preserve"> 160 </w:t>
      </w:r>
    </w:p>
    <w:p w14:paraId="75601F2A" w14:textId="77777777" w:rsidR="00B95088" w:rsidRPr="00B95088" w:rsidRDefault="00B95088" w:rsidP="00B95088">
      <w:pPr>
        <w:rPr>
          <w:rFonts w:ascii="Gabriola" w:hAnsi="Gabriola"/>
          <w:sz w:val="28"/>
          <w:szCs w:val="28"/>
        </w:rPr>
      </w:pPr>
      <w:r w:rsidRPr="00B95088">
        <w:rPr>
          <w:rFonts w:ascii="Gabriola" w:hAnsi="Gabriola"/>
          <w:sz w:val="28"/>
          <w:szCs w:val="28"/>
        </w:rPr>
        <w:t xml:space="preserve">The page also presents the distribution of high-risk customers across </w:t>
      </w:r>
      <w:r w:rsidRPr="00B95088">
        <w:rPr>
          <w:rFonts w:ascii="Gabriola" w:hAnsi="Gabriola"/>
          <w:b/>
          <w:bCs/>
          <w:sz w:val="28"/>
          <w:szCs w:val="28"/>
        </w:rPr>
        <w:t>geography and activity status</w:t>
      </w:r>
      <w:r w:rsidRPr="00B95088">
        <w:rPr>
          <w:rFonts w:ascii="Gabriola" w:hAnsi="Gabriola"/>
          <w:sz w:val="28"/>
          <w:szCs w:val="28"/>
        </w:rPr>
        <w:t xml:space="preserve">. Germany has the largest number of high-risk customers, with </w:t>
      </w:r>
      <w:r w:rsidRPr="00B95088">
        <w:rPr>
          <w:rFonts w:ascii="Gabriola" w:hAnsi="Gabriola"/>
          <w:b/>
          <w:bCs/>
          <w:sz w:val="28"/>
          <w:szCs w:val="28"/>
        </w:rPr>
        <w:t>86</w:t>
      </w:r>
      <w:r w:rsidRPr="00B95088">
        <w:rPr>
          <w:rFonts w:ascii="Gabriola" w:hAnsi="Gabriola"/>
          <w:sz w:val="28"/>
          <w:szCs w:val="28"/>
        </w:rPr>
        <w:t xml:space="preserve">, followed by France with 48 and Spain with 26. The activity analysis shows that </w:t>
      </w:r>
      <w:r w:rsidRPr="00B95088">
        <w:rPr>
          <w:rFonts w:ascii="Gabriola" w:hAnsi="Gabriola"/>
          <w:b/>
          <w:bCs/>
          <w:sz w:val="28"/>
          <w:szCs w:val="28"/>
        </w:rPr>
        <w:t>125 high-risk customers are inactive</w:t>
      </w:r>
      <w:r w:rsidRPr="00B95088">
        <w:rPr>
          <w:rFonts w:ascii="Gabriola" w:hAnsi="Gabriola"/>
          <w:sz w:val="28"/>
          <w:szCs w:val="28"/>
        </w:rPr>
        <w:t>, compared with 35 active customers.</w:t>
      </w:r>
    </w:p>
    <w:p w14:paraId="039889F8" w14:textId="77777777" w:rsidR="00B95088" w:rsidRPr="00B95088" w:rsidRDefault="00B95088" w:rsidP="00B95088">
      <w:pPr>
        <w:rPr>
          <w:rFonts w:ascii="Gabriola" w:hAnsi="Gabriola"/>
          <w:sz w:val="28"/>
          <w:szCs w:val="28"/>
        </w:rPr>
      </w:pPr>
      <w:r w:rsidRPr="00B95088">
        <w:rPr>
          <w:rFonts w:ascii="Gabriola" w:hAnsi="Gabriola"/>
          <w:sz w:val="28"/>
          <w:szCs w:val="28"/>
        </w:rPr>
        <w:lastRenderedPageBreak/>
        <w:t>This page provides management with a quick overview of the scale and distribution of customer retention risk.</w:t>
      </w:r>
    </w:p>
    <w:p w14:paraId="0DF19E60" w14:textId="4A2AF66E" w:rsidR="00B95088" w:rsidRDefault="00E535FD" w:rsidP="00B95088">
      <w:pPr>
        <w:rPr>
          <w:rFonts w:ascii="Gabriola" w:hAnsi="Gabriola"/>
          <w:b/>
          <w:bCs/>
          <w:sz w:val="28"/>
          <w:szCs w:val="28"/>
        </w:rPr>
      </w:pPr>
      <w:r>
        <w:rPr>
          <w:rFonts w:ascii="Gabriola" w:hAnsi="Gabriola"/>
          <w:b/>
          <w:bCs/>
          <w:sz w:val="28"/>
          <w:szCs w:val="28"/>
        </w:rPr>
        <w:t>2.</w:t>
      </w:r>
      <w:r w:rsidR="00B95088" w:rsidRPr="00B95088">
        <w:rPr>
          <w:rFonts w:ascii="Gabriola" w:hAnsi="Gabriola"/>
          <w:b/>
          <w:bCs/>
          <w:sz w:val="28"/>
          <w:szCs w:val="28"/>
        </w:rPr>
        <w:t xml:space="preserve"> Risk Analysis</w:t>
      </w:r>
    </w:p>
    <w:p w14:paraId="4BF8BA96" w14:textId="0814D123" w:rsidR="00E535FD" w:rsidRDefault="00171689" w:rsidP="00B95088">
      <w:pPr>
        <w:rPr>
          <w:rFonts w:ascii="Gabriola" w:hAnsi="Gabriola"/>
          <w:b/>
          <w:bCs/>
          <w:sz w:val="28"/>
          <w:szCs w:val="28"/>
        </w:rPr>
      </w:pPr>
      <w:r w:rsidRPr="00171689">
        <w:rPr>
          <w:rFonts w:ascii="Gabriola" w:hAnsi="Gabriola"/>
          <w:b/>
          <w:bCs/>
          <w:sz w:val="28"/>
          <w:szCs w:val="28"/>
        </w:rPr>
        <w:drawing>
          <wp:inline distT="0" distB="0" distL="0" distR="0" wp14:anchorId="21A7F153" wp14:editId="62AC9077">
            <wp:extent cx="5943600" cy="3362325"/>
            <wp:effectExtent l="0" t="0" r="0" b="9525"/>
            <wp:docPr id="143524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42406" name=""/>
                    <pic:cNvPicPr/>
                  </pic:nvPicPr>
                  <pic:blipFill>
                    <a:blip r:embed="rId53"/>
                    <a:stretch>
                      <a:fillRect/>
                    </a:stretch>
                  </pic:blipFill>
                  <pic:spPr>
                    <a:xfrm>
                      <a:off x="0" y="0"/>
                      <a:ext cx="5943600" cy="3362325"/>
                    </a:xfrm>
                    <a:prstGeom prst="rect">
                      <a:avLst/>
                    </a:prstGeom>
                  </pic:spPr>
                </pic:pic>
              </a:graphicData>
            </a:graphic>
          </wp:inline>
        </w:drawing>
      </w:r>
    </w:p>
    <w:p w14:paraId="359837D6" w14:textId="40EAC01A" w:rsidR="00171689" w:rsidRPr="00B95088" w:rsidRDefault="004912E8" w:rsidP="00B95088">
      <w:pPr>
        <w:rPr>
          <w:rFonts w:ascii="Gabriola" w:hAnsi="Gabriola"/>
          <w:b/>
          <w:bCs/>
          <w:sz w:val="28"/>
          <w:szCs w:val="28"/>
        </w:rPr>
      </w:pPr>
      <w:r>
        <w:rPr>
          <w:rFonts w:ascii="Gabriola" w:hAnsi="Gabriola"/>
          <w:b/>
          <w:bCs/>
          <w:sz w:val="28"/>
          <w:szCs w:val="28"/>
        </w:rPr>
        <w:t xml:space="preserve">                            </w:t>
      </w:r>
      <w:r w:rsidR="007F15C0">
        <w:rPr>
          <w:rFonts w:ascii="Gabriola" w:hAnsi="Gabriola"/>
          <w:b/>
          <w:bCs/>
          <w:sz w:val="28"/>
          <w:szCs w:val="28"/>
        </w:rPr>
        <w:t xml:space="preserve">                </w:t>
      </w:r>
      <w:r>
        <w:rPr>
          <w:rFonts w:ascii="Gabriola" w:hAnsi="Gabriola"/>
          <w:b/>
          <w:bCs/>
          <w:sz w:val="28"/>
          <w:szCs w:val="28"/>
        </w:rPr>
        <w:t xml:space="preserve"> Figure: </w:t>
      </w:r>
      <w:r w:rsidR="001B5349">
        <w:rPr>
          <w:rFonts w:ascii="Gabriola" w:hAnsi="Gabriola"/>
          <w:b/>
          <w:bCs/>
          <w:sz w:val="28"/>
          <w:szCs w:val="28"/>
        </w:rPr>
        <w:t xml:space="preserve">Power BI </w:t>
      </w:r>
      <w:r w:rsidR="007F15C0">
        <w:rPr>
          <w:rFonts w:ascii="Gabriola" w:hAnsi="Gabriola"/>
          <w:b/>
          <w:bCs/>
          <w:sz w:val="28"/>
          <w:szCs w:val="28"/>
        </w:rPr>
        <w:t>Risk Analysis Dashboard.</w:t>
      </w:r>
    </w:p>
    <w:p w14:paraId="095593F5" w14:textId="77777777" w:rsidR="00B95088" w:rsidRPr="00B95088" w:rsidRDefault="00B95088" w:rsidP="00B95088">
      <w:pPr>
        <w:rPr>
          <w:rFonts w:ascii="Gabriola" w:hAnsi="Gabriola"/>
          <w:sz w:val="28"/>
          <w:szCs w:val="28"/>
        </w:rPr>
      </w:pPr>
      <w:r w:rsidRPr="00B95088">
        <w:rPr>
          <w:rFonts w:ascii="Gabriola" w:hAnsi="Gabriola"/>
          <w:sz w:val="28"/>
          <w:szCs w:val="28"/>
        </w:rPr>
        <w:t xml:space="preserve">The second page, </w:t>
      </w:r>
      <w:r w:rsidRPr="00B95088">
        <w:rPr>
          <w:rFonts w:ascii="Gabriola" w:hAnsi="Gabriola"/>
          <w:b/>
          <w:bCs/>
          <w:sz w:val="28"/>
          <w:szCs w:val="28"/>
        </w:rPr>
        <w:t>Risk Analysis</w:t>
      </w:r>
      <w:r w:rsidRPr="00B95088">
        <w:rPr>
          <w:rFonts w:ascii="Gabriola" w:hAnsi="Gabriola"/>
          <w:sz w:val="28"/>
          <w:szCs w:val="28"/>
        </w:rPr>
        <w:t>, provides a more detailed examination of high-risk customers.</w:t>
      </w:r>
    </w:p>
    <w:p w14:paraId="3319D1A1" w14:textId="77777777" w:rsidR="00B95088" w:rsidRPr="00B95088" w:rsidRDefault="00B95088" w:rsidP="00B95088">
      <w:pPr>
        <w:rPr>
          <w:rFonts w:ascii="Gabriola" w:hAnsi="Gabriola"/>
          <w:sz w:val="28"/>
          <w:szCs w:val="28"/>
        </w:rPr>
      </w:pPr>
      <w:r w:rsidRPr="00B95088">
        <w:rPr>
          <w:rFonts w:ascii="Gabriola" w:hAnsi="Gabriola"/>
          <w:sz w:val="28"/>
          <w:szCs w:val="28"/>
        </w:rPr>
        <w:t>The dashboard includes visualizations showing high-risk customers according to:</w:t>
      </w:r>
    </w:p>
    <w:p w14:paraId="008BED1A" w14:textId="77777777" w:rsidR="00B95088" w:rsidRPr="00B95088" w:rsidRDefault="00B95088" w:rsidP="00B95088">
      <w:pPr>
        <w:numPr>
          <w:ilvl w:val="0"/>
          <w:numId w:val="11"/>
        </w:numPr>
        <w:rPr>
          <w:rFonts w:ascii="Gabriola" w:hAnsi="Gabriola"/>
          <w:sz w:val="28"/>
          <w:szCs w:val="28"/>
        </w:rPr>
      </w:pPr>
      <w:r w:rsidRPr="00B95088">
        <w:rPr>
          <w:rFonts w:ascii="Gabriola" w:hAnsi="Gabriola"/>
          <w:sz w:val="28"/>
          <w:szCs w:val="28"/>
        </w:rPr>
        <w:t xml:space="preserve">Number of products </w:t>
      </w:r>
    </w:p>
    <w:p w14:paraId="1313A93C" w14:textId="77777777" w:rsidR="00B95088" w:rsidRPr="00B95088" w:rsidRDefault="00B95088" w:rsidP="00B95088">
      <w:pPr>
        <w:numPr>
          <w:ilvl w:val="0"/>
          <w:numId w:val="11"/>
        </w:numPr>
        <w:rPr>
          <w:rFonts w:ascii="Gabriola" w:hAnsi="Gabriola"/>
          <w:sz w:val="28"/>
          <w:szCs w:val="28"/>
        </w:rPr>
      </w:pPr>
      <w:r w:rsidRPr="00B95088">
        <w:rPr>
          <w:rFonts w:ascii="Gabriola" w:hAnsi="Gabriola"/>
          <w:sz w:val="28"/>
          <w:szCs w:val="28"/>
        </w:rPr>
        <w:t xml:space="preserve">Credit-score range </w:t>
      </w:r>
    </w:p>
    <w:p w14:paraId="74500B68" w14:textId="77777777" w:rsidR="00B95088" w:rsidRPr="00B95088" w:rsidRDefault="00B95088" w:rsidP="00B95088">
      <w:pPr>
        <w:numPr>
          <w:ilvl w:val="0"/>
          <w:numId w:val="11"/>
        </w:numPr>
        <w:rPr>
          <w:rFonts w:ascii="Gabriola" w:hAnsi="Gabriola"/>
          <w:sz w:val="28"/>
          <w:szCs w:val="28"/>
        </w:rPr>
      </w:pPr>
      <w:r w:rsidRPr="00B95088">
        <w:rPr>
          <w:rFonts w:ascii="Gabriola" w:hAnsi="Gabriola"/>
          <w:sz w:val="28"/>
          <w:szCs w:val="28"/>
        </w:rPr>
        <w:t xml:space="preserve">Age group </w:t>
      </w:r>
    </w:p>
    <w:p w14:paraId="3DD28B5B" w14:textId="77777777" w:rsidR="00B95088" w:rsidRPr="00B95088" w:rsidRDefault="00B95088" w:rsidP="00B95088">
      <w:pPr>
        <w:numPr>
          <w:ilvl w:val="0"/>
          <w:numId w:val="11"/>
        </w:numPr>
        <w:rPr>
          <w:rFonts w:ascii="Gabriola" w:hAnsi="Gabriola"/>
          <w:sz w:val="28"/>
          <w:szCs w:val="28"/>
        </w:rPr>
      </w:pPr>
      <w:r w:rsidRPr="00B95088">
        <w:rPr>
          <w:rFonts w:ascii="Gabriola" w:hAnsi="Gabriola"/>
          <w:sz w:val="28"/>
          <w:szCs w:val="28"/>
        </w:rPr>
        <w:t xml:space="preserve">Balance range </w:t>
      </w:r>
    </w:p>
    <w:p w14:paraId="5138F9F3" w14:textId="77777777" w:rsidR="00B95088" w:rsidRPr="00B95088" w:rsidRDefault="00B95088" w:rsidP="00B95088">
      <w:pPr>
        <w:numPr>
          <w:ilvl w:val="0"/>
          <w:numId w:val="11"/>
        </w:numPr>
        <w:rPr>
          <w:rFonts w:ascii="Gabriola" w:hAnsi="Gabriola"/>
          <w:sz w:val="28"/>
          <w:szCs w:val="28"/>
        </w:rPr>
      </w:pPr>
      <w:r w:rsidRPr="00B95088">
        <w:rPr>
          <w:rFonts w:ascii="Gabriola" w:hAnsi="Gabriola"/>
          <w:sz w:val="28"/>
          <w:szCs w:val="28"/>
        </w:rPr>
        <w:lastRenderedPageBreak/>
        <w:t xml:space="preserve">Tenure </w:t>
      </w:r>
    </w:p>
    <w:p w14:paraId="11D9BB98" w14:textId="77777777" w:rsidR="00B95088" w:rsidRPr="00B95088" w:rsidRDefault="00B95088" w:rsidP="00B95088">
      <w:pPr>
        <w:numPr>
          <w:ilvl w:val="0"/>
          <w:numId w:val="11"/>
        </w:numPr>
        <w:rPr>
          <w:rFonts w:ascii="Gabriola" w:hAnsi="Gabriola"/>
          <w:sz w:val="28"/>
          <w:szCs w:val="28"/>
        </w:rPr>
      </w:pPr>
      <w:r w:rsidRPr="00B95088">
        <w:rPr>
          <w:rFonts w:ascii="Gabriola" w:hAnsi="Gabriola"/>
          <w:sz w:val="28"/>
          <w:szCs w:val="28"/>
        </w:rPr>
        <w:t xml:space="preserve">Gender </w:t>
      </w:r>
    </w:p>
    <w:p w14:paraId="68FE614D" w14:textId="77777777" w:rsidR="00B95088" w:rsidRPr="00B95088" w:rsidRDefault="00B95088" w:rsidP="00B95088">
      <w:pPr>
        <w:numPr>
          <w:ilvl w:val="0"/>
          <w:numId w:val="11"/>
        </w:numPr>
        <w:rPr>
          <w:rFonts w:ascii="Gabriola" w:hAnsi="Gabriola"/>
          <w:sz w:val="28"/>
          <w:szCs w:val="28"/>
        </w:rPr>
      </w:pPr>
      <w:r w:rsidRPr="00B95088">
        <w:rPr>
          <w:rFonts w:ascii="Gabriola" w:hAnsi="Gabriola"/>
          <w:sz w:val="28"/>
          <w:szCs w:val="28"/>
        </w:rPr>
        <w:t xml:space="preserve">Product utilization and activity status </w:t>
      </w:r>
    </w:p>
    <w:p w14:paraId="01E7B1D3" w14:textId="77777777" w:rsidR="00B95088" w:rsidRPr="00B95088" w:rsidRDefault="00B95088" w:rsidP="00B95088">
      <w:pPr>
        <w:rPr>
          <w:rFonts w:ascii="Gabriola" w:hAnsi="Gabriola"/>
          <w:sz w:val="28"/>
          <w:szCs w:val="28"/>
        </w:rPr>
      </w:pPr>
      <w:r w:rsidRPr="00B95088">
        <w:rPr>
          <w:rFonts w:ascii="Gabriola" w:hAnsi="Gabriola"/>
          <w:sz w:val="28"/>
          <w:szCs w:val="28"/>
        </w:rPr>
        <w:t xml:space="preserve">The product analysis shows that </w:t>
      </w:r>
      <w:r w:rsidRPr="00B95088">
        <w:rPr>
          <w:rFonts w:ascii="Gabriola" w:hAnsi="Gabriola"/>
          <w:b/>
          <w:bCs/>
          <w:sz w:val="28"/>
          <w:szCs w:val="28"/>
        </w:rPr>
        <w:t>95 high-risk customers have one product</w:t>
      </w:r>
      <w:r w:rsidRPr="00B95088">
        <w:rPr>
          <w:rFonts w:ascii="Gabriola" w:hAnsi="Gabriola"/>
          <w:sz w:val="28"/>
          <w:szCs w:val="28"/>
        </w:rPr>
        <w:t xml:space="preserve">, while 46 have three products and 10 have four products. The age analysis highlights the concentration of high-risk customers in the </w:t>
      </w:r>
      <w:r w:rsidRPr="00B95088">
        <w:rPr>
          <w:rFonts w:ascii="Gabriola" w:hAnsi="Gabriola"/>
          <w:b/>
          <w:bCs/>
          <w:sz w:val="28"/>
          <w:szCs w:val="28"/>
        </w:rPr>
        <w:t>46–55 age group</w:t>
      </w:r>
      <w:r w:rsidRPr="00B95088">
        <w:rPr>
          <w:rFonts w:ascii="Gabriola" w:hAnsi="Gabriola"/>
          <w:sz w:val="28"/>
          <w:szCs w:val="28"/>
        </w:rPr>
        <w:t>, which contains 71 customers.</w:t>
      </w:r>
    </w:p>
    <w:p w14:paraId="309D9FE1" w14:textId="77777777" w:rsidR="00B95088" w:rsidRPr="00B95088" w:rsidRDefault="00B95088" w:rsidP="00B95088">
      <w:pPr>
        <w:rPr>
          <w:rFonts w:ascii="Gabriola" w:hAnsi="Gabriola"/>
          <w:sz w:val="28"/>
          <w:szCs w:val="28"/>
        </w:rPr>
      </w:pPr>
      <w:r w:rsidRPr="00B95088">
        <w:rPr>
          <w:rFonts w:ascii="Gabriola" w:hAnsi="Gabriola"/>
          <w:sz w:val="28"/>
          <w:szCs w:val="28"/>
        </w:rPr>
        <w:t xml:space="preserve">The combination of product utilization and activity status provides an additional perspective. </w:t>
      </w:r>
      <w:r w:rsidRPr="00B95088">
        <w:rPr>
          <w:rFonts w:ascii="Gabriola" w:hAnsi="Gabriola"/>
          <w:b/>
          <w:bCs/>
          <w:sz w:val="28"/>
          <w:szCs w:val="28"/>
        </w:rPr>
        <w:t>83 high-risk customers were inactive and had one product</w:t>
      </w:r>
      <w:r w:rsidRPr="00B95088">
        <w:rPr>
          <w:rFonts w:ascii="Gabriola" w:hAnsi="Gabriola"/>
          <w:sz w:val="28"/>
          <w:szCs w:val="28"/>
        </w:rPr>
        <w:t>, representing the largest subgroup in this analysis.</w:t>
      </w:r>
    </w:p>
    <w:p w14:paraId="2A0B455F" w14:textId="4F7B24D4" w:rsidR="00B95088" w:rsidRDefault="007F15C0" w:rsidP="00B95088">
      <w:pPr>
        <w:rPr>
          <w:rFonts w:ascii="Gabriola" w:hAnsi="Gabriola"/>
          <w:b/>
          <w:bCs/>
          <w:sz w:val="28"/>
          <w:szCs w:val="28"/>
        </w:rPr>
      </w:pPr>
      <w:r>
        <w:rPr>
          <w:rFonts w:ascii="Gabriola" w:hAnsi="Gabriola"/>
          <w:b/>
          <w:bCs/>
          <w:sz w:val="28"/>
          <w:szCs w:val="28"/>
        </w:rPr>
        <w:t>3.</w:t>
      </w:r>
      <w:r w:rsidR="00B95088" w:rsidRPr="00B95088">
        <w:rPr>
          <w:rFonts w:ascii="Gabriola" w:hAnsi="Gabriola"/>
          <w:b/>
          <w:bCs/>
          <w:sz w:val="28"/>
          <w:szCs w:val="28"/>
        </w:rPr>
        <w:t xml:space="preserve"> Customer Risk Profile</w:t>
      </w:r>
    </w:p>
    <w:p w14:paraId="49F74C41" w14:textId="48073D05" w:rsidR="007F15C0" w:rsidRDefault="008120BC" w:rsidP="00B95088">
      <w:pPr>
        <w:rPr>
          <w:rFonts w:ascii="Gabriola" w:hAnsi="Gabriola"/>
          <w:b/>
          <w:bCs/>
          <w:sz w:val="28"/>
          <w:szCs w:val="28"/>
        </w:rPr>
      </w:pPr>
      <w:r w:rsidRPr="008120BC">
        <w:rPr>
          <w:rFonts w:ascii="Gabriola" w:hAnsi="Gabriola"/>
          <w:b/>
          <w:bCs/>
          <w:sz w:val="28"/>
          <w:szCs w:val="28"/>
        </w:rPr>
        <w:drawing>
          <wp:inline distT="0" distB="0" distL="0" distR="0" wp14:anchorId="58BCCE91" wp14:editId="10C318AA">
            <wp:extent cx="5943600" cy="3335020"/>
            <wp:effectExtent l="0" t="0" r="0" b="0"/>
            <wp:docPr id="18380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4375" name=""/>
                    <pic:cNvPicPr/>
                  </pic:nvPicPr>
                  <pic:blipFill>
                    <a:blip r:embed="rId54"/>
                    <a:stretch>
                      <a:fillRect/>
                    </a:stretch>
                  </pic:blipFill>
                  <pic:spPr>
                    <a:xfrm>
                      <a:off x="0" y="0"/>
                      <a:ext cx="5943600" cy="3335020"/>
                    </a:xfrm>
                    <a:prstGeom prst="rect">
                      <a:avLst/>
                    </a:prstGeom>
                  </pic:spPr>
                </pic:pic>
              </a:graphicData>
            </a:graphic>
          </wp:inline>
        </w:drawing>
      </w:r>
    </w:p>
    <w:p w14:paraId="3C3A63F6" w14:textId="0AC0A9FF" w:rsidR="008120BC" w:rsidRPr="00B95088" w:rsidRDefault="008120BC" w:rsidP="00B95088">
      <w:pPr>
        <w:rPr>
          <w:rFonts w:ascii="Gabriola" w:hAnsi="Gabriola"/>
          <w:b/>
          <w:bCs/>
          <w:sz w:val="28"/>
          <w:szCs w:val="28"/>
        </w:rPr>
      </w:pPr>
      <w:r>
        <w:rPr>
          <w:rFonts w:ascii="Gabriola" w:hAnsi="Gabriola"/>
          <w:b/>
          <w:bCs/>
          <w:sz w:val="28"/>
          <w:szCs w:val="28"/>
        </w:rPr>
        <w:t xml:space="preserve">                                         </w:t>
      </w:r>
      <w:r w:rsidR="00F631C2">
        <w:rPr>
          <w:rFonts w:ascii="Gabriola" w:hAnsi="Gabriola"/>
          <w:b/>
          <w:bCs/>
          <w:sz w:val="28"/>
          <w:szCs w:val="28"/>
        </w:rPr>
        <w:t>Figure: Power BI Customer Risk Profile Dashboard</w:t>
      </w:r>
      <w:r w:rsidR="007C0BDB">
        <w:rPr>
          <w:rFonts w:ascii="Gabriola" w:hAnsi="Gabriola"/>
          <w:b/>
          <w:bCs/>
          <w:sz w:val="28"/>
          <w:szCs w:val="28"/>
        </w:rPr>
        <w:t>.</w:t>
      </w:r>
    </w:p>
    <w:p w14:paraId="0D7114B2" w14:textId="77777777" w:rsidR="00B95088" w:rsidRPr="00B95088" w:rsidRDefault="00B95088" w:rsidP="00B95088">
      <w:pPr>
        <w:rPr>
          <w:rFonts w:ascii="Gabriola" w:hAnsi="Gabriola"/>
          <w:sz w:val="28"/>
          <w:szCs w:val="28"/>
        </w:rPr>
      </w:pPr>
      <w:r w:rsidRPr="00B95088">
        <w:rPr>
          <w:rFonts w:ascii="Gabriola" w:hAnsi="Gabriola"/>
          <w:sz w:val="28"/>
          <w:szCs w:val="28"/>
        </w:rPr>
        <w:t xml:space="preserve">The third page, </w:t>
      </w:r>
      <w:r w:rsidRPr="00B95088">
        <w:rPr>
          <w:rFonts w:ascii="Gabriola" w:hAnsi="Gabriola"/>
          <w:b/>
          <w:bCs/>
          <w:sz w:val="28"/>
          <w:szCs w:val="28"/>
        </w:rPr>
        <w:t>Customer Risk Profile</w:t>
      </w:r>
      <w:r w:rsidRPr="00B95088">
        <w:rPr>
          <w:rFonts w:ascii="Gabriola" w:hAnsi="Gabriola"/>
          <w:sz w:val="28"/>
          <w:szCs w:val="28"/>
        </w:rPr>
        <w:t>, focuses on the characteristics of high-risk customers in greater detail.</w:t>
      </w:r>
    </w:p>
    <w:p w14:paraId="4633B992" w14:textId="77777777" w:rsidR="00B95088" w:rsidRPr="00B95088" w:rsidRDefault="00B95088" w:rsidP="00B95088">
      <w:pPr>
        <w:rPr>
          <w:rFonts w:ascii="Gabriola" w:hAnsi="Gabriola"/>
          <w:sz w:val="28"/>
          <w:szCs w:val="28"/>
        </w:rPr>
      </w:pPr>
      <w:r w:rsidRPr="00B95088">
        <w:rPr>
          <w:rFonts w:ascii="Gabriola" w:hAnsi="Gabriola"/>
          <w:sz w:val="28"/>
          <w:szCs w:val="28"/>
        </w:rPr>
        <w:lastRenderedPageBreak/>
        <w:t>The dashboard provides breakdowns of high-risk customers by:</w:t>
      </w:r>
    </w:p>
    <w:p w14:paraId="4962E5C3" w14:textId="77777777" w:rsidR="00B95088" w:rsidRPr="00B95088" w:rsidRDefault="00B95088" w:rsidP="00B95088">
      <w:pPr>
        <w:numPr>
          <w:ilvl w:val="0"/>
          <w:numId w:val="12"/>
        </w:numPr>
        <w:rPr>
          <w:rFonts w:ascii="Gabriola" w:hAnsi="Gabriola"/>
          <w:sz w:val="28"/>
          <w:szCs w:val="28"/>
        </w:rPr>
      </w:pPr>
      <w:r w:rsidRPr="00B95088">
        <w:rPr>
          <w:rFonts w:ascii="Gabriola" w:hAnsi="Gabriola"/>
          <w:sz w:val="28"/>
          <w:szCs w:val="28"/>
        </w:rPr>
        <w:t xml:space="preserve">Tenure </w:t>
      </w:r>
    </w:p>
    <w:p w14:paraId="72154DDE" w14:textId="77777777" w:rsidR="00B95088" w:rsidRPr="00B95088" w:rsidRDefault="00B95088" w:rsidP="00B95088">
      <w:pPr>
        <w:numPr>
          <w:ilvl w:val="0"/>
          <w:numId w:val="12"/>
        </w:numPr>
        <w:rPr>
          <w:rFonts w:ascii="Gabriola" w:hAnsi="Gabriola"/>
          <w:sz w:val="28"/>
          <w:szCs w:val="28"/>
        </w:rPr>
      </w:pPr>
      <w:r w:rsidRPr="00B95088">
        <w:rPr>
          <w:rFonts w:ascii="Gabriola" w:hAnsi="Gabriola"/>
          <w:sz w:val="28"/>
          <w:szCs w:val="28"/>
        </w:rPr>
        <w:t xml:space="preserve">Gender </w:t>
      </w:r>
    </w:p>
    <w:p w14:paraId="36592A4C" w14:textId="77777777" w:rsidR="00B95088" w:rsidRPr="00B95088" w:rsidRDefault="00B95088" w:rsidP="00B95088">
      <w:pPr>
        <w:numPr>
          <w:ilvl w:val="0"/>
          <w:numId w:val="12"/>
        </w:numPr>
        <w:rPr>
          <w:rFonts w:ascii="Gabriola" w:hAnsi="Gabriola"/>
          <w:sz w:val="28"/>
          <w:szCs w:val="28"/>
        </w:rPr>
      </w:pPr>
      <w:r w:rsidRPr="00B95088">
        <w:rPr>
          <w:rFonts w:ascii="Gabriola" w:hAnsi="Gabriola"/>
          <w:sz w:val="28"/>
          <w:szCs w:val="28"/>
        </w:rPr>
        <w:t xml:space="preserve">Number of products </w:t>
      </w:r>
    </w:p>
    <w:p w14:paraId="15B867C6" w14:textId="77777777" w:rsidR="00B95088" w:rsidRPr="00B95088" w:rsidRDefault="00B95088" w:rsidP="00B95088">
      <w:pPr>
        <w:numPr>
          <w:ilvl w:val="0"/>
          <w:numId w:val="12"/>
        </w:numPr>
        <w:rPr>
          <w:rFonts w:ascii="Gabriola" w:hAnsi="Gabriola"/>
          <w:sz w:val="28"/>
          <w:szCs w:val="28"/>
        </w:rPr>
      </w:pPr>
      <w:r w:rsidRPr="00B95088">
        <w:rPr>
          <w:rFonts w:ascii="Gabriola" w:hAnsi="Gabriola"/>
          <w:sz w:val="28"/>
          <w:szCs w:val="28"/>
        </w:rPr>
        <w:t xml:space="preserve">Activity status </w:t>
      </w:r>
    </w:p>
    <w:p w14:paraId="5E71D951" w14:textId="77777777" w:rsidR="00B95088" w:rsidRPr="00B95088" w:rsidRDefault="00B95088" w:rsidP="00B95088">
      <w:pPr>
        <w:rPr>
          <w:rFonts w:ascii="Gabriola" w:hAnsi="Gabriola"/>
          <w:sz w:val="28"/>
          <w:szCs w:val="28"/>
        </w:rPr>
      </w:pPr>
      <w:r w:rsidRPr="00B95088">
        <w:rPr>
          <w:rFonts w:ascii="Gabriola" w:hAnsi="Gabriola"/>
          <w:sz w:val="28"/>
          <w:szCs w:val="28"/>
        </w:rPr>
        <w:t>This page enables users to examine the composition of the high-risk segment and identify customer groups that may require greater retention attention.</w:t>
      </w:r>
    </w:p>
    <w:p w14:paraId="50AACFB7" w14:textId="77777777" w:rsidR="00B95088" w:rsidRPr="00B95088" w:rsidRDefault="00B95088" w:rsidP="00B95088">
      <w:pPr>
        <w:rPr>
          <w:rFonts w:ascii="Gabriola" w:hAnsi="Gabriola"/>
          <w:b/>
          <w:bCs/>
          <w:sz w:val="28"/>
          <w:szCs w:val="28"/>
        </w:rPr>
      </w:pPr>
      <w:r w:rsidRPr="00B95088">
        <w:rPr>
          <w:rFonts w:ascii="Gabriola" w:hAnsi="Gabriola"/>
          <w:b/>
          <w:bCs/>
          <w:sz w:val="28"/>
          <w:szCs w:val="28"/>
        </w:rPr>
        <w:t>12.4 Business Use of the Dashboard</w:t>
      </w:r>
    </w:p>
    <w:p w14:paraId="43EF90C6" w14:textId="77777777" w:rsidR="00B95088" w:rsidRPr="00B95088" w:rsidRDefault="00B95088" w:rsidP="00B95088">
      <w:pPr>
        <w:rPr>
          <w:rFonts w:ascii="Gabriola" w:hAnsi="Gabriola"/>
          <w:sz w:val="28"/>
          <w:szCs w:val="28"/>
        </w:rPr>
      </w:pPr>
      <w:r w:rsidRPr="00B95088">
        <w:rPr>
          <w:rFonts w:ascii="Gabriola" w:hAnsi="Gabriola"/>
          <w:sz w:val="28"/>
          <w:szCs w:val="28"/>
        </w:rPr>
        <w:t xml:space="preserve">The dashboard converts the machine learning results into an accessible decision-support tool. Instead of relying only on model metrics, management can use the dashboard to understand </w:t>
      </w:r>
      <w:r w:rsidRPr="00B95088">
        <w:rPr>
          <w:rFonts w:ascii="Gabriola" w:hAnsi="Gabriola"/>
          <w:b/>
          <w:bCs/>
          <w:sz w:val="28"/>
          <w:szCs w:val="28"/>
        </w:rPr>
        <w:t>where high-risk customers are concentrated and what characteristics they share</w:t>
      </w:r>
      <w:r w:rsidRPr="00B95088">
        <w:rPr>
          <w:rFonts w:ascii="Gabriola" w:hAnsi="Gabriola"/>
          <w:sz w:val="28"/>
          <w:szCs w:val="28"/>
        </w:rPr>
        <w:t>.</w:t>
      </w:r>
    </w:p>
    <w:p w14:paraId="5891C7FB" w14:textId="77777777" w:rsidR="00B95088" w:rsidRPr="00B95088" w:rsidRDefault="00B95088" w:rsidP="00B95088">
      <w:pPr>
        <w:rPr>
          <w:rFonts w:ascii="Gabriola" w:hAnsi="Gabriola"/>
          <w:sz w:val="28"/>
          <w:szCs w:val="28"/>
        </w:rPr>
      </w:pPr>
      <w:r w:rsidRPr="00B95088">
        <w:rPr>
          <w:rFonts w:ascii="Gabriola" w:hAnsi="Gabriola"/>
          <w:sz w:val="28"/>
          <w:szCs w:val="28"/>
        </w:rPr>
        <w:t>For example, the dashboard can help retention teams prioritize:</w:t>
      </w:r>
    </w:p>
    <w:p w14:paraId="6BB1D008" w14:textId="77777777" w:rsidR="00B95088" w:rsidRPr="00B95088" w:rsidRDefault="00B95088" w:rsidP="00B95088">
      <w:pPr>
        <w:numPr>
          <w:ilvl w:val="0"/>
          <w:numId w:val="13"/>
        </w:numPr>
        <w:rPr>
          <w:rFonts w:ascii="Gabriola" w:hAnsi="Gabriola"/>
          <w:sz w:val="28"/>
          <w:szCs w:val="28"/>
        </w:rPr>
      </w:pPr>
      <w:r w:rsidRPr="00B95088">
        <w:rPr>
          <w:rFonts w:ascii="Gabriola" w:hAnsi="Gabriola"/>
          <w:b/>
          <w:bCs/>
          <w:sz w:val="28"/>
          <w:szCs w:val="28"/>
        </w:rPr>
        <w:t>High-risk customers</w:t>
      </w:r>
      <w:r w:rsidRPr="00B95088">
        <w:rPr>
          <w:rFonts w:ascii="Gabriola" w:hAnsi="Gabriola"/>
          <w:sz w:val="28"/>
          <w:szCs w:val="28"/>
        </w:rPr>
        <w:t xml:space="preserve"> identified by the predictive model. </w:t>
      </w:r>
    </w:p>
    <w:p w14:paraId="1F86B9AB" w14:textId="77777777" w:rsidR="00B95088" w:rsidRPr="00B95088" w:rsidRDefault="00B95088" w:rsidP="00B95088">
      <w:pPr>
        <w:numPr>
          <w:ilvl w:val="0"/>
          <w:numId w:val="13"/>
        </w:numPr>
        <w:rPr>
          <w:rFonts w:ascii="Gabriola" w:hAnsi="Gabriola"/>
          <w:sz w:val="28"/>
          <w:szCs w:val="28"/>
        </w:rPr>
      </w:pPr>
      <w:r w:rsidRPr="00B95088">
        <w:rPr>
          <w:rFonts w:ascii="Gabriola" w:hAnsi="Gabriola"/>
          <w:b/>
          <w:bCs/>
          <w:sz w:val="28"/>
          <w:szCs w:val="28"/>
        </w:rPr>
        <w:t>Inactive customers</w:t>
      </w:r>
      <w:r w:rsidRPr="00B95088">
        <w:rPr>
          <w:rFonts w:ascii="Gabriola" w:hAnsi="Gabriola"/>
          <w:sz w:val="28"/>
          <w:szCs w:val="28"/>
        </w:rPr>
        <w:t xml:space="preserve"> requiring re-engagement. </w:t>
      </w:r>
    </w:p>
    <w:p w14:paraId="0E8DAB38" w14:textId="77777777" w:rsidR="00B95088" w:rsidRPr="00B95088" w:rsidRDefault="00B95088" w:rsidP="00B95088">
      <w:pPr>
        <w:numPr>
          <w:ilvl w:val="0"/>
          <w:numId w:val="13"/>
        </w:numPr>
        <w:rPr>
          <w:rFonts w:ascii="Gabriola" w:hAnsi="Gabriola"/>
          <w:sz w:val="28"/>
          <w:szCs w:val="28"/>
        </w:rPr>
      </w:pPr>
      <w:r w:rsidRPr="00B95088">
        <w:rPr>
          <w:rFonts w:ascii="Gabriola" w:hAnsi="Gabriola"/>
          <w:b/>
          <w:bCs/>
          <w:sz w:val="28"/>
          <w:szCs w:val="28"/>
        </w:rPr>
        <w:t>One-product customers</w:t>
      </w:r>
      <w:r w:rsidRPr="00B95088">
        <w:rPr>
          <w:rFonts w:ascii="Gabriola" w:hAnsi="Gabriola"/>
          <w:sz w:val="28"/>
          <w:szCs w:val="28"/>
        </w:rPr>
        <w:t xml:space="preserve"> for appropriate product-utilization opportunities. </w:t>
      </w:r>
    </w:p>
    <w:p w14:paraId="6BEE2B81" w14:textId="77777777" w:rsidR="00B95088" w:rsidRPr="00B95088" w:rsidRDefault="00B95088" w:rsidP="00B95088">
      <w:pPr>
        <w:numPr>
          <w:ilvl w:val="0"/>
          <w:numId w:val="13"/>
        </w:numPr>
        <w:rPr>
          <w:rFonts w:ascii="Gabriola" w:hAnsi="Gabriola"/>
          <w:sz w:val="28"/>
          <w:szCs w:val="28"/>
        </w:rPr>
      </w:pPr>
      <w:r w:rsidRPr="00B95088">
        <w:rPr>
          <w:rFonts w:ascii="Gabriola" w:hAnsi="Gabriola"/>
          <w:b/>
          <w:bCs/>
          <w:sz w:val="28"/>
          <w:szCs w:val="28"/>
        </w:rPr>
        <w:t>Customers in Germany</w:t>
      </w:r>
      <w:r w:rsidRPr="00B95088">
        <w:rPr>
          <w:rFonts w:ascii="Gabriola" w:hAnsi="Gabriola"/>
          <w:sz w:val="28"/>
          <w:szCs w:val="28"/>
        </w:rPr>
        <w:t xml:space="preserve">, where the highest number of high-risk customers was observed. </w:t>
      </w:r>
    </w:p>
    <w:p w14:paraId="2B07DB7E" w14:textId="77777777" w:rsidR="00B95088" w:rsidRPr="00B95088" w:rsidRDefault="00B95088" w:rsidP="00B95088">
      <w:pPr>
        <w:numPr>
          <w:ilvl w:val="0"/>
          <w:numId w:val="13"/>
        </w:numPr>
        <w:rPr>
          <w:rFonts w:ascii="Gabriola" w:hAnsi="Gabriola"/>
          <w:sz w:val="28"/>
          <w:szCs w:val="28"/>
        </w:rPr>
      </w:pPr>
      <w:r w:rsidRPr="00B95088">
        <w:rPr>
          <w:rFonts w:ascii="Gabriola" w:hAnsi="Gabriola"/>
          <w:b/>
          <w:bCs/>
          <w:sz w:val="28"/>
          <w:szCs w:val="28"/>
        </w:rPr>
        <w:t>Customers aged 46–55</w:t>
      </w:r>
      <w:r w:rsidRPr="00B95088">
        <w:rPr>
          <w:rFonts w:ascii="Gabriola" w:hAnsi="Gabriola"/>
          <w:sz w:val="28"/>
          <w:szCs w:val="28"/>
        </w:rPr>
        <w:t>, which represents the largest age group within the high-risk segment.</w:t>
      </w:r>
    </w:p>
    <w:p w14:paraId="0F2914BA" w14:textId="77777777" w:rsidR="00B95088" w:rsidRDefault="00B95088">
      <w:pPr>
        <w:rPr>
          <w:rFonts w:ascii="Gabriola" w:hAnsi="Gabriola"/>
          <w:sz w:val="28"/>
          <w:szCs w:val="28"/>
        </w:rPr>
      </w:pPr>
    </w:p>
    <w:p w14:paraId="621EBD49" w14:textId="63D8CC78" w:rsidR="002A6FAA" w:rsidRPr="00B95088" w:rsidRDefault="002A6FAA">
      <w:pPr>
        <w:rPr>
          <w:rFonts w:ascii="Gabriola" w:hAnsi="Gabriola"/>
          <w:sz w:val="28"/>
          <w:szCs w:val="28"/>
        </w:rPr>
      </w:pPr>
      <w:r w:rsidRPr="00B95088">
        <w:rPr>
          <w:rFonts w:ascii="Gabriola" w:hAnsi="Gabriola"/>
          <w:sz w:val="28"/>
          <w:szCs w:val="28"/>
        </w:rPr>
        <w:br w:type="page"/>
      </w:r>
    </w:p>
    <w:p w14:paraId="2DB0080B" w14:textId="00C6B7D3" w:rsidR="00407573" w:rsidRDefault="00946B53" w:rsidP="0039131A">
      <w:pPr>
        <w:rPr>
          <w:rFonts w:ascii="Aptos Mono" w:hAnsi="Aptos Mono"/>
          <w:b/>
          <w:bCs/>
          <w:sz w:val="40"/>
          <w:szCs w:val="40"/>
        </w:rPr>
      </w:pPr>
      <w:r w:rsidRPr="00946B53">
        <w:rPr>
          <w:rFonts w:ascii="Aptos Mono" w:hAnsi="Aptos Mono"/>
          <w:b/>
          <w:bCs/>
          <w:sz w:val="40"/>
          <w:szCs w:val="40"/>
        </w:rPr>
        <w:lastRenderedPageBreak/>
        <w:t>Discussion</w:t>
      </w:r>
    </w:p>
    <w:p w14:paraId="2FAF0628" w14:textId="77777777" w:rsidR="00FF03C3" w:rsidRPr="00FF03C3" w:rsidRDefault="00FF03C3" w:rsidP="00FF03C3">
      <w:pPr>
        <w:rPr>
          <w:rFonts w:ascii="Gabriola" w:hAnsi="Gabriola"/>
          <w:sz w:val="28"/>
          <w:szCs w:val="28"/>
        </w:rPr>
      </w:pPr>
      <w:r w:rsidRPr="00FF03C3">
        <w:rPr>
          <w:rFonts w:ascii="Gabriola" w:hAnsi="Gabriola"/>
          <w:sz w:val="28"/>
          <w:szCs w:val="28"/>
        </w:rPr>
        <w:t>The findings of this study demonstrate that customer churn in the banking sector is associated with a combination of customer demographics, financial characteristics, engagement levels, and product utilization. Rather than relying on a single factor, the study combines exploratory analysis and machine learning to identify patterns that can support customer retention decisions.</w:t>
      </w:r>
    </w:p>
    <w:p w14:paraId="688C0252" w14:textId="77777777" w:rsidR="00FF03C3" w:rsidRPr="00FF03C3" w:rsidRDefault="00FF03C3" w:rsidP="00FF03C3">
      <w:pPr>
        <w:rPr>
          <w:rFonts w:ascii="Gabriola" w:hAnsi="Gabriola"/>
          <w:sz w:val="28"/>
          <w:szCs w:val="28"/>
        </w:rPr>
      </w:pPr>
      <w:r w:rsidRPr="00FF03C3">
        <w:rPr>
          <w:rFonts w:ascii="Gabriola" w:hAnsi="Gabriola"/>
          <w:sz w:val="28"/>
          <w:szCs w:val="28"/>
        </w:rPr>
        <w:t xml:space="preserve">The overall churn rate in the dataset was </w:t>
      </w:r>
      <w:r w:rsidRPr="00FF03C3">
        <w:rPr>
          <w:rFonts w:ascii="Gabriola" w:hAnsi="Gabriola"/>
          <w:b/>
          <w:bCs/>
          <w:sz w:val="28"/>
          <w:szCs w:val="28"/>
        </w:rPr>
        <w:t>20.37%</w:t>
      </w:r>
      <w:r w:rsidRPr="00FF03C3">
        <w:rPr>
          <w:rFonts w:ascii="Gabriola" w:hAnsi="Gabriola"/>
          <w:sz w:val="28"/>
          <w:szCs w:val="28"/>
        </w:rPr>
        <w:t xml:space="preserve">, with 2,037 customers having exited compared with 7,963 retained customers. The exploratory analysis showed considerable variation in churn across different customer groups. In particular, inactive customers recorded a churn rate of </w:t>
      </w:r>
      <w:r w:rsidRPr="00FF03C3">
        <w:rPr>
          <w:rFonts w:ascii="Gabriola" w:hAnsi="Gabriola"/>
          <w:b/>
          <w:bCs/>
          <w:sz w:val="28"/>
          <w:szCs w:val="28"/>
        </w:rPr>
        <w:t>26.85%</w:t>
      </w:r>
      <w:r w:rsidRPr="00FF03C3">
        <w:rPr>
          <w:rFonts w:ascii="Gabriola" w:hAnsi="Gabriola"/>
          <w:sz w:val="28"/>
          <w:szCs w:val="28"/>
        </w:rPr>
        <w:t xml:space="preserve">, compared with </w:t>
      </w:r>
      <w:r w:rsidRPr="00FF03C3">
        <w:rPr>
          <w:rFonts w:ascii="Gabriola" w:hAnsi="Gabriola"/>
          <w:b/>
          <w:bCs/>
          <w:sz w:val="28"/>
          <w:szCs w:val="28"/>
        </w:rPr>
        <w:t>14.27% among active customers</w:t>
      </w:r>
      <w:r w:rsidRPr="00FF03C3">
        <w:rPr>
          <w:rFonts w:ascii="Gabriola" w:hAnsi="Gabriola"/>
          <w:sz w:val="28"/>
          <w:szCs w:val="28"/>
        </w:rPr>
        <w:t>. This difference highlights the importance of customer engagement when assessing retention risk.</w:t>
      </w:r>
    </w:p>
    <w:p w14:paraId="5E42032A" w14:textId="77777777" w:rsidR="00FF03C3" w:rsidRPr="00FF03C3" w:rsidRDefault="00FF03C3" w:rsidP="00FF03C3">
      <w:pPr>
        <w:rPr>
          <w:rFonts w:ascii="Gabriola" w:hAnsi="Gabriola"/>
          <w:sz w:val="28"/>
          <w:szCs w:val="28"/>
        </w:rPr>
      </w:pPr>
      <w:r w:rsidRPr="00FF03C3">
        <w:rPr>
          <w:rFonts w:ascii="Gabriola" w:hAnsi="Gabriola"/>
          <w:sz w:val="28"/>
          <w:szCs w:val="28"/>
        </w:rPr>
        <w:t xml:space="preserve">Product utilization also showed an important relationship with churn. Customers holding one product had a churn rate of </w:t>
      </w:r>
      <w:r w:rsidRPr="00FF03C3">
        <w:rPr>
          <w:rFonts w:ascii="Gabriola" w:hAnsi="Gabriola"/>
          <w:b/>
          <w:bCs/>
          <w:sz w:val="28"/>
          <w:szCs w:val="28"/>
        </w:rPr>
        <w:t>27.71%</w:t>
      </w:r>
      <w:r w:rsidRPr="00FF03C3">
        <w:rPr>
          <w:rFonts w:ascii="Gabriola" w:hAnsi="Gabriola"/>
          <w:sz w:val="28"/>
          <w:szCs w:val="28"/>
        </w:rPr>
        <w:t xml:space="preserve">, whereas customers with two products had a considerably lower churn rate of </w:t>
      </w:r>
      <w:r w:rsidRPr="00FF03C3">
        <w:rPr>
          <w:rFonts w:ascii="Gabriola" w:hAnsi="Gabriola"/>
          <w:b/>
          <w:bCs/>
          <w:sz w:val="28"/>
          <w:szCs w:val="28"/>
        </w:rPr>
        <w:t>7.58%</w:t>
      </w:r>
      <w:r w:rsidRPr="00FF03C3">
        <w:rPr>
          <w:rFonts w:ascii="Gabriola" w:hAnsi="Gabriola"/>
          <w:sz w:val="28"/>
          <w:szCs w:val="28"/>
        </w:rPr>
        <w:t>. However, customers with three and four products showed very high churn rates. These groups were relatively small, so the unusually high percentages should be interpreted carefully. The results suggest that product count should be examined together with customer engagement and other characteristics rather than being treated as an independent cause of churn.</w:t>
      </w:r>
    </w:p>
    <w:p w14:paraId="25805A5F" w14:textId="77777777" w:rsidR="00FF03C3" w:rsidRPr="00FF03C3" w:rsidRDefault="00FF03C3" w:rsidP="00FF03C3">
      <w:pPr>
        <w:rPr>
          <w:rFonts w:ascii="Gabriola" w:hAnsi="Gabriola"/>
          <w:sz w:val="28"/>
          <w:szCs w:val="28"/>
        </w:rPr>
      </w:pPr>
      <w:r w:rsidRPr="00FF03C3">
        <w:rPr>
          <w:rFonts w:ascii="Gabriola" w:hAnsi="Gabriola"/>
          <w:sz w:val="28"/>
          <w:szCs w:val="28"/>
        </w:rPr>
        <w:t xml:space="preserve">Geographic differences were also evident. </w:t>
      </w:r>
      <w:r w:rsidRPr="00FF03C3">
        <w:rPr>
          <w:rFonts w:ascii="Gabriola" w:hAnsi="Gabriola"/>
          <w:b/>
          <w:bCs/>
          <w:sz w:val="28"/>
          <w:szCs w:val="28"/>
        </w:rPr>
        <w:t>Germany recorded the highest churn rate at 32.44%</w:t>
      </w:r>
      <w:r w:rsidRPr="00FF03C3">
        <w:rPr>
          <w:rFonts w:ascii="Gabriola" w:hAnsi="Gabriola"/>
          <w:sz w:val="28"/>
          <w:szCs w:val="28"/>
        </w:rPr>
        <w:t xml:space="preserve">, almost twice the rates observed in France (16.15%) and Spain (16.67%). This pattern was also reflected in the high-risk segment, where Germany accounted for </w:t>
      </w:r>
      <w:r w:rsidRPr="00FF03C3">
        <w:rPr>
          <w:rFonts w:ascii="Gabriola" w:hAnsi="Gabriola"/>
          <w:b/>
          <w:bCs/>
          <w:sz w:val="28"/>
          <w:szCs w:val="28"/>
        </w:rPr>
        <w:t>86 of the 160 high-risk customers</w:t>
      </w:r>
      <w:r w:rsidRPr="00FF03C3">
        <w:rPr>
          <w:rFonts w:ascii="Gabriola" w:hAnsi="Gabriola"/>
          <w:sz w:val="28"/>
          <w:szCs w:val="28"/>
        </w:rPr>
        <w:t>. This indicates that geographic segmentation may be useful when prioritizing further investigation and retention activities.</w:t>
      </w:r>
    </w:p>
    <w:p w14:paraId="4817A882" w14:textId="77777777" w:rsidR="00FF03C3" w:rsidRPr="00FF03C3" w:rsidRDefault="00FF03C3" w:rsidP="00FF03C3">
      <w:pPr>
        <w:rPr>
          <w:rFonts w:ascii="Gabriola" w:hAnsi="Gabriola"/>
          <w:sz w:val="28"/>
          <w:szCs w:val="28"/>
        </w:rPr>
      </w:pPr>
      <w:r w:rsidRPr="00FF03C3">
        <w:rPr>
          <w:rFonts w:ascii="Gabriola" w:hAnsi="Gabriola"/>
          <w:sz w:val="28"/>
          <w:szCs w:val="28"/>
        </w:rPr>
        <w:t xml:space="preserve">Age emerged as particularly important in the analysis. Customers aged </w:t>
      </w:r>
      <w:r w:rsidRPr="00FF03C3">
        <w:rPr>
          <w:rFonts w:ascii="Gabriola" w:hAnsi="Gabriola"/>
          <w:b/>
          <w:bCs/>
          <w:sz w:val="28"/>
          <w:szCs w:val="28"/>
        </w:rPr>
        <w:t>46–55 had a churn rate of 50.57%</w:t>
      </w:r>
      <w:r w:rsidRPr="00FF03C3">
        <w:rPr>
          <w:rFonts w:ascii="Gabriola" w:hAnsi="Gabriola"/>
          <w:sz w:val="28"/>
          <w:szCs w:val="28"/>
        </w:rPr>
        <w:t xml:space="preserve">, while the 56–65 group recorded 48.32%. Age was also the most important feature in the Random Forest </w:t>
      </w:r>
      <w:r w:rsidRPr="00FF03C3">
        <w:rPr>
          <w:rFonts w:ascii="Gabriola" w:hAnsi="Gabriola"/>
          <w:sz w:val="28"/>
          <w:szCs w:val="28"/>
        </w:rPr>
        <w:lastRenderedPageBreak/>
        <w:t xml:space="preserve">model, with an importance score of </w:t>
      </w:r>
      <w:r w:rsidRPr="00FF03C3">
        <w:rPr>
          <w:rFonts w:ascii="Gabriola" w:hAnsi="Gabriola"/>
          <w:b/>
          <w:bCs/>
          <w:sz w:val="28"/>
          <w:szCs w:val="28"/>
        </w:rPr>
        <w:t>0.2506</w:t>
      </w:r>
      <w:r w:rsidRPr="00FF03C3">
        <w:rPr>
          <w:rFonts w:ascii="Gabriola" w:hAnsi="Gabriola"/>
          <w:sz w:val="28"/>
          <w:szCs w:val="28"/>
        </w:rPr>
        <w:t>. This consistency between EDA and machine learning strengthens the finding that age contains substantial predictive information in this dataset. However, the relationship should be interpreted as predictive rather than causal.</w:t>
      </w:r>
    </w:p>
    <w:p w14:paraId="4EA84D54" w14:textId="77777777" w:rsidR="00FF03C3" w:rsidRPr="00FF03C3" w:rsidRDefault="00FF03C3" w:rsidP="00FF03C3">
      <w:pPr>
        <w:rPr>
          <w:rFonts w:ascii="Gabriola" w:hAnsi="Gabriola"/>
          <w:sz w:val="28"/>
          <w:szCs w:val="28"/>
        </w:rPr>
      </w:pPr>
      <w:r w:rsidRPr="00FF03C3">
        <w:rPr>
          <w:rFonts w:ascii="Gabriola" w:hAnsi="Gabriola"/>
          <w:sz w:val="28"/>
          <w:szCs w:val="28"/>
        </w:rPr>
        <w:t xml:space="preserve">The machine learning comparison further demonstrated the value of using a non-linear ensemble model for churn prediction. Random Forest outperformed Logistic Regression across all reported evaluation measures, achieving </w:t>
      </w:r>
      <w:r w:rsidRPr="00FF03C3">
        <w:rPr>
          <w:rFonts w:ascii="Gabriola" w:hAnsi="Gabriola"/>
          <w:b/>
          <w:bCs/>
          <w:sz w:val="28"/>
          <w:szCs w:val="28"/>
        </w:rPr>
        <w:t>86.15% accuracy and 85.53% ROC-AUC</w:t>
      </w:r>
      <w:r w:rsidRPr="00FF03C3">
        <w:rPr>
          <w:rFonts w:ascii="Gabriola" w:hAnsi="Gabriola"/>
          <w:sz w:val="28"/>
          <w:szCs w:val="28"/>
        </w:rPr>
        <w:t xml:space="preserve">, compared with 80.80% accuracy and 77.48% ROC-AUC for Logistic Regression. The difference was particularly relevant for churn identification, as Random Forest achieved a recall of </w:t>
      </w:r>
      <w:r w:rsidRPr="00FF03C3">
        <w:rPr>
          <w:rFonts w:ascii="Gabriola" w:hAnsi="Gabriola"/>
          <w:b/>
          <w:bCs/>
          <w:sz w:val="28"/>
          <w:szCs w:val="28"/>
        </w:rPr>
        <w:t>43.73%</w:t>
      </w:r>
      <w:r w:rsidRPr="00FF03C3">
        <w:rPr>
          <w:rFonts w:ascii="Gabriola" w:hAnsi="Gabriola"/>
          <w:sz w:val="28"/>
          <w:szCs w:val="28"/>
        </w:rPr>
        <w:t xml:space="preserve"> at the default 0.50 threshold compared with only 18.67% for Logistic Regression.</w:t>
      </w:r>
    </w:p>
    <w:p w14:paraId="29AB8202" w14:textId="77777777" w:rsidR="00FF03C3" w:rsidRPr="00FF03C3" w:rsidRDefault="00FF03C3" w:rsidP="00FF03C3">
      <w:pPr>
        <w:rPr>
          <w:rFonts w:ascii="Gabriola" w:hAnsi="Gabriola"/>
          <w:sz w:val="28"/>
          <w:szCs w:val="28"/>
        </w:rPr>
      </w:pPr>
      <w:r w:rsidRPr="00FF03C3">
        <w:rPr>
          <w:rFonts w:ascii="Gabriola" w:hAnsi="Gabriola"/>
          <w:sz w:val="28"/>
          <w:szCs w:val="28"/>
        </w:rPr>
        <w:t xml:space="preserve">However, accuracy alone was not sufficient for the retention objective. The threshold analysis showed that reducing the Random Forest classification threshold to </w:t>
      </w:r>
      <w:r w:rsidRPr="00FF03C3">
        <w:rPr>
          <w:rFonts w:ascii="Gabriola" w:hAnsi="Gabriola"/>
          <w:b/>
          <w:bCs/>
          <w:sz w:val="28"/>
          <w:szCs w:val="28"/>
        </w:rPr>
        <w:t>0.30 increased recall to 65.11% and produced an F1-score of 62.13%</w:t>
      </w:r>
      <w:r w:rsidRPr="00FF03C3">
        <w:rPr>
          <w:rFonts w:ascii="Gabriola" w:hAnsi="Gabriola"/>
          <w:sz w:val="28"/>
          <w:szCs w:val="28"/>
        </w:rPr>
        <w:t>. Although precision decreased to 59.42%, the lower threshold allowed the model to identify a larger proportion of customers who actually churned. This demonstrates the importance of selecting a classification threshold according to the business objective rather than automatically using the conventional 0.50 threshold.</w:t>
      </w:r>
    </w:p>
    <w:p w14:paraId="33A74F2F" w14:textId="79D50F70" w:rsidR="00FF03C3" w:rsidRPr="00FF03C3" w:rsidRDefault="00FF03C3" w:rsidP="00FF03C3">
      <w:pPr>
        <w:rPr>
          <w:rFonts w:ascii="Gabriola" w:hAnsi="Gabriola"/>
          <w:sz w:val="28"/>
          <w:szCs w:val="28"/>
        </w:rPr>
      </w:pPr>
      <w:r w:rsidRPr="00FF03C3">
        <w:rPr>
          <w:rFonts w:ascii="Gabriola" w:hAnsi="Gabriola"/>
          <w:sz w:val="28"/>
          <w:szCs w:val="28"/>
        </w:rPr>
        <w:t xml:space="preserve">The risk segmentation provided a practical interpretation of the model output. Among the 2,000 test customers, </w:t>
      </w:r>
      <w:r w:rsidRPr="00FF03C3">
        <w:rPr>
          <w:rFonts w:ascii="Gabriola" w:hAnsi="Gabriola"/>
          <w:b/>
          <w:bCs/>
          <w:sz w:val="28"/>
          <w:szCs w:val="28"/>
        </w:rPr>
        <w:t>160 were classified as high risk, 275 as medium risk, and 1,565 as low risk</w:t>
      </w:r>
      <w:r w:rsidRPr="00FF03C3">
        <w:rPr>
          <w:rFonts w:ascii="Gabriola" w:hAnsi="Gabriola"/>
          <w:sz w:val="28"/>
          <w:szCs w:val="28"/>
        </w:rPr>
        <w:t xml:space="preserve">. The high-risk group was characterized by a high proportion of inactive customers, with </w:t>
      </w:r>
      <w:r w:rsidRPr="00FF03C3">
        <w:rPr>
          <w:rFonts w:ascii="Gabriola" w:hAnsi="Gabriola"/>
          <w:b/>
          <w:bCs/>
          <w:sz w:val="28"/>
          <w:szCs w:val="28"/>
        </w:rPr>
        <w:t>125 of the 160 high-risk customers being inactive</w:t>
      </w:r>
      <w:r w:rsidRPr="00FF03C3">
        <w:rPr>
          <w:rFonts w:ascii="Gabriola" w:hAnsi="Gabriola"/>
          <w:sz w:val="28"/>
          <w:szCs w:val="28"/>
        </w:rPr>
        <w:t xml:space="preserve">. The largest age group within this segment was 46–55, with 71 customers. These findings provide a basis for prioritizing retention resources toward customers who combine higher predicted churn probability with relevant </w:t>
      </w:r>
      <w:r w:rsidRPr="00FF03C3">
        <w:rPr>
          <w:rFonts w:ascii="Gabriola" w:hAnsi="Gabriola"/>
          <w:sz w:val="28"/>
          <w:szCs w:val="28"/>
        </w:rPr>
        <w:t>behavioral</w:t>
      </w:r>
      <w:r w:rsidRPr="00FF03C3">
        <w:rPr>
          <w:rFonts w:ascii="Gabriola" w:hAnsi="Gabriola"/>
          <w:sz w:val="28"/>
          <w:szCs w:val="28"/>
        </w:rPr>
        <w:t xml:space="preserve"> characteristics.</w:t>
      </w:r>
    </w:p>
    <w:p w14:paraId="34958A5A" w14:textId="77777777" w:rsidR="00FF03C3" w:rsidRPr="00FF03C3" w:rsidRDefault="00FF03C3" w:rsidP="00FF03C3">
      <w:pPr>
        <w:rPr>
          <w:rFonts w:ascii="Gabriola" w:hAnsi="Gabriola"/>
          <w:sz w:val="28"/>
          <w:szCs w:val="28"/>
        </w:rPr>
      </w:pPr>
      <w:r w:rsidRPr="00FF03C3">
        <w:rPr>
          <w:rFonts w:ascii="Gabriola" w:hAnsi="Gabriola"/>
          <w:sz w:val="28"/>
          <w:szCs w:val="28"/>
        </w:rPr>
        <w:t xml:space="preserve">The study also demonstrates the value of integrating machine learning with business intelligence. The Power BI dashboard converts the model results into an accessible format through the Executive Overview, Risk </w:t>
      </w:r>
      <w:r w:rsidRPr="00FF03C3">
        <w:rPr>
          <w:rFonts w:ascii="Gabriola" w:hAnsi="Gabriola"/>
          <w:sz w:val="28"/>
          <w:szCs w:val="28"/>
        </w:rPr>
        <w:lastRenderedPageBreak/>
        <w:t>Analysis, and Customer Risk Profile pages. This enables users to examine the distribution of high-risk customers by geography, activity, age, product utilization, balance, credit score, tenure, and other characteristics.</w:t>
      </w:r>
    </w:p>
    <w:p w14:paraId="67E97516" w14:textId="77777777" w:rsidR="00FF03C3" w:rsidRPr="00FF03C3" w:rsidRDefault="00FF03C3" w:rsidP="00FF03C3">
      <w:pPr>
        <w:rPr>
          <w:rFonts w:ascii="Gabriola" w:hAnsi="Gabriola"/>
          <w:sz w:val="28"/>
          <w:szCs w:val="28"/>
        </w:rPr>
      </w:pPr>
      <w:r w:rsidRPr="00FF03C3">
        <w:rPr>
          <w:rFonts w:ascii="Gabriola" w:hAnsi="Gabriola"/>
          <w:sz w:val="28"/>
          <w:szCs w:val="28"/>
        </w:rPr>
        <w:t xml:space="preserve">Overall, the findings suggest that an effective retention framework should combine </w:t>
      </w:r>
      <w:r w:rsidRPr="00FF03C3">
        <w:rPr>
          <w:rFonts w:ascii="Gabriola" w:hAnsi="Gabriola"/>
          <w:b/>
          <w:bCs/>
          <w:sz w:val="28"/>
          <w:szCs w:val="28"/>
        </w:rPr>
        <w:t>predictive risk scoring with customer engagement and product-utilization analysis</w:t>
      </w:r>
      <w:r w:rsidRPr="00FF03C3">
        <w:rPr>
          <w:rFonts w:ascii="Gabriola" w:hAnsi="Gabriola"/>
          <w:sz w:val="28"/>
          <w:szCs w:val="28"/>
        </w:rPr>
        <w:t>. The Random Forest model provides the predictive component, while the EDA and Power BI dashboard provide the context required to interpret and act upon those predictions. Nevertheless, the results represent associations within the available dataset and should not be interpreted as evidence that any individual characteristic directly causes customer churn.</w:t>
      </w:r>
    </w:p>
    <w:p w14:paraId="77D55EB4" w14:textId="77777777" w:rsidR="00946B53" w:rsidRDefault="00946B53" w:rsidP="0039131A">
      <w:pPr>
        <w:rPr>
          <w:rFonts w:ascii="Gabriola" w:hAnsi="Gabriola"/>
          <w:sz w:val="28"/>
          <w:szCs w:val="28"/>
        </w:rPr>
      </w:pPr>
    </w:p>
    <w:p w14:paraId="2D0FB87D" w14:textId="59EC64FE" w:rsidR="003A1366" w:rsidRDefault="003A1366" w:rsidP="0039131A">
      <w:pPr>
        <w:rPr>
          <w:rFonts w:ascii="Aptos Mono" w:hAnsi="Aptos Mono"/>
          <w:b/>
          <w:bCs/>
          <w:sz w:val="40"/>
          <w:szCs w:val="40"/>
        </w:rPr>
      </w:pPr>
      <w:r>
        <w:rPr>
          <w:rFonts w:ascii="Aptos Mono" w:hAnsi="Aptos Mono"/>
          <w:b/>
          <w:bCs/>
          <w:sz w:val="40"/>
          <w:szCs w:val="40"/>
        </w:rPr>
        <w:t>Limitations</w:t>
      </w:r>
    </w:p>
    <w:p w14:paraId="2A77B732" w14:textId="77777777" w:rsidR="00840E0B" w:rsidRPr="00840E0B" w:rsidRDefault="00840E0B" w:rsidP="00840E0B">
      <w:pPr>
        <w:rPr>
          <w:rFonts w:ascii="Gabriola" w:hAnsi="Gabriola"/>
          <w:sz w:val="28"/>
          <w:szCs w:val="28"/>
        </w:rPr>
      </w:pPr>
      <w:r w:rsidRPr="00840E0B">
        <w:rPr>
          <w:rFonts w:ascii="Gabriola" w:hAnsi="Gabriola"/>
          <w:sz w:val="28"/>
          <w:szCs w:val="28"/>
        </w:rPr>
        <w:t>Although the study provides useful insights into customer churn and retention, several limitations should be considered when interpreting the findings.</w:t>
      </w:r>
    </w:p>
    <w:p w14:paraId="4DBBB149" w14:textId="21990476" w:rsidR="00840E0B" w:rsidRPr="00840E0B" w:rsidRDefault="00840E0B" w:rsidP="00840E0B">
      <w:pPr>
        <w:rPr>
          <w:rFonts w:ascii="Gabriola" w:hAnsi="Gabriola"/>
          <w:b/>
          <w:bCs/>
          <w:sz w:val="28"/>
          <w:szCs w:val="28"/>
        </w:rPr>
      </w:pPr>
      <w:r w:rsidRPr="00840E0B">
        <w:rPr>
          <w:rFonts w:ascii="Gabriola" w:hAnsi="Gabriola"/>
          <w:b/>
          <w:bCs/>
          <w:sz w:val="28"/>
          <w:szCs w:val="28"/>
        </w:rPr>
        <w:t>1</w:t>
      </w:r>
      <w:r w:rsidR="00EE5490">
        <w:rPr>
          <w:rFonts w:ascii="Gabriola" w:hAnsi="Gabriola"/>
          <w:b/>
          <w:bCs/>
          <w:sz w:val="28"/>
          <w:szCs w:val="28"/>
        </w:rPr>
        <w:t>.</w:t>
      </w:r>
      <w:r w:rsidRPr="00840E0B">
        <w:rPr>
          <w:rFonts w:ascii="Gabriola" w:hAnsi="Gabriola"/>
          <w:b/>
          <w:bCs/>
          <w:sz w:val="28"/>
          <w:szCs w:val="28"/>
        </w:rPr>
        <w:t xml:space="preserve"> Dataset Limitations</w:t>
      </w:r>
    </w:p>
    <w:p w14:paraId="348D193C" w14:textId="77777777" w:rsidR="00840E0B" w:rsidRPr="00840E0B" w:rsidRDefault="00840E0B" w:rsidP="00840E0B">
      <w:pPr>
        <w:rPr>
          <w:rFonts w:ascii="Gabriola" w:hAnsi="Gabriola"/>
          <w:sz w:val="28"/>
          <w:szCs w:val="28"/>
        </w:rPr>
      </w:pPr>
      <w:r w:rsidRPr="00840E0B">
        <w:rPr>
          <w:rFonts w:ascii="Gabriola" w:hAnsi="Gabriola"/>
          <w:sz w:val="28"/>
          <w:szCs w:val="28"/>
        </w:rPr>
        <w:t xml:space="preserve">The analysis was conducted using a dataset containing </w:t>
      </w:r>
      <w:r w:rsidRPr="00840E0B">
        <w:rPr>
          <w:rFonts w:ascii="Gabriola" w:hAnsi="Gabriola"/>
          <w:b/>
          <w:bCs/>
          <w:sz w:val="28"/>
          <w:szCs w:val="28"/>
        </w:rPr>
        <w:t>10,000 customer records and 14 variables</w:t>
      </w:r>
      <w:r w:rsidRPr="00840E0B">
        <w:rPr>
          <w:rFonts w:ascii="Gabriola" w:hAnsi="Gabriola"/>
          <w:sz w:val="28"/>
          <w:szCs w:val="28"/>
        </w:rPr>
        <w:t>. The available variables provide information about customer demographics, financial characteristics, product usage, and activity, but they do not capture all factors that may influence customer churn. Variables such as customer satisfaction, service quality, complaints, transaction frequency, digital banking usage, and interactions with customer support were not available in the dataset.</w:t>
      </w:r>
    </w:p>
    <w:p w14:paraId="240DD2DD" w14:textId="6B753C62" w:rsidR="00840E0B" w:rsidRPr="00840E0B" w:rsidRDefault="00EE5490" w:rsidP="00840E0B">
      <w:pPr>
        <w:rPr>
          <w:rFonts w:ascii="Gabriola" w:hAnsi="Gabriola"/>
          <w:b/>
          <w:bCs/>
          <w:sz w:val="28"/>
          <w:szCs w:val="28"/>
        </w:rPr>
      </w:pPr>
      <w:r>
        <w:rPr>
          <w:rFonts w:ascii="Gabriola" w:hAnsi="Gabriola"/>
          <w:b/>
          <w:bCs/>
          <w:sz w:val="28"/>
          <w:szCs w:val="28"/>
        </w:rPr>
        <w:t>2.</w:t>
      </w:r>
      <w:r w:rsidR="00840E0B" w:rsidRPr="00840E0B">
        <w:rPr>
          <w:rFonts w:ascii="Gabriola" w:hAnsi="Gabriola"/>
          <w:b/>
          <w:bCs/>
          <w:sz w:val="28"/>
          <w:szCs w:val="28"/>
        </w:rPr>
        <w:t xml:space="preserve"> Limited Time Dimension</w:t>
      </w:r>
    </w:p>
    <w:p w14:paraId="415F2760" w14:textId="77777777" w:rsidR="00840E0B" w:rsidRPr="00840E0B" w:rsidRDefault="00840E0B" w:rsidP="00840E0B">
      <w:pPr>
        <w:rPr>
          <w:rFonts w:ascii="Gabriola" w:hAnsi="Gabriola"/>
          <w:sz w:val="28"/>
          <w:szCs w:val="28"/>
        </w:rPr>
      </w:pPr>
      <w:r w:rsidRPr="00840E0B">
        <w:rPr>
          <w:rFonts w:ascii="Gabriola" w:hAnsi="Gabriola"/>
          <w:sz w:val="28"/>
          <w:szCs w:val="28"/>
        </w:rPr>
        <w:lastRenderedPageBreak/>
        <w:t xml:space="preserve">The Year variable was constant at </w:t>
      </w:r>
      <w:r w:rsidRPr="00840E0B">
        <w:rPr>
          <w:rFonts w:ascii="Gabriola" w:hAnsi="Gabriola"/>
          <w:b/>
          <w:bCs/>
          <w:sz w:val="28"/>
          <w:szCs w:val="28"/>
        </w:rPr>
        <w:t>2025</w:t>
      </w:r>
      <w:r w:rsidRPr="00840E0B">
        <w:rPr>
          <w:rFonts w:ascii="Gabriola" w:hAnsi="Gabriola"/>
          <w:sz w:val="28"/>
          <w:szCs w:val="28"/>
        </w:rPr>
        <w:t xml:space="preserve"> and therefore did not provide meaningful variation for analysing changes over time. As a result, the study could not examine customer behaviour across multiple years or identify whether churn patterns were changing over time.</w:t>
      </w:r>
    </w:p>
    <w:p w14:paraId="7A766577" w14:textId="68CA72A4" w:rsidR="00840E0B" w:rsidRPr="00840E0B" w:rsidRDefault="00EE5490" w:rsidP="00840E0B">
      <w:pPr>
        <w:rPr>
          <w:rFonts w:ascii="Gabriola" w:hAnsi="Gabriola"/>
          <w:b/>
          <w:bCs/>
          <w:sz w:val="28"/>
          <w:szCs w:val="28"/>
        </w:rPr>
      </w:pPr>
      <w:r>
        <w:rPr>
          <w:rFonts w:ascii="Gabriola" w:hAnsi="Gabriola"/>
          <w:b/>
          <w:bCs/>
          <w:sz w:val="28"/>
          <w:szCs w:val="28"/>
        </w:rPr>
        <w:t>3.</w:t>
      </w:r>
      <w:r w:rsidR="00840E0B" w:rsidRPr="00840E0B">
        <w:rPr>
          <w:rFonts w:ascii="Gabriola" w:hAnsi="Gabriola"/>
          <w:b/>
          <w:bCs/>
          <w:sz w:val="28"/>
          <w:szCs w:val="28"/>
        </w:rPr>
        <w:t xml:space="preserve"> Model Performance Limitations</w:t>
      </w:r>
    </w:p>
    <w:p w14:paraId="2B1F6D09" w14:textId="77777777" w:rsidR="00840E0B" w:rsidRPr="00840E0B" w:rsidRDefault="00840E0B" w:rsidP="00840E0B">
      <w:pPr>
        <w:rPr>
          <w:rFonts w:ascii="Gabriola" w:hAnsi="Gabriola"/>
          <w:sz w:val="28"/>
          <w:szCs w:val="28"/>
        </w:rPr>
      </w:pPr>
      <w:r w:rsidRPr="00840E0B">
        <w:rPr>
          <w:rFonts w:ascii="Gabriola" w:hAnsi="Gabriola"/>
          <w:sz w:val="28"/>
          <w:szCs w:val="28"/>
        </w:rPr>
        <w:t xml:space="preserve">Although Random Forest performed better than Logistic Regression, it did not identify all churned customers. At the selected probability threshold of 0.30, the model achieved a recall of </w:t>
      </w:r>
      <w:r w:rsidRPr="00840E0B">
        <w:rPr>
          <w:rFonts w:ascii="Gabriola" w:hAnsi="Gabriola"/>
          <w:b/>
          <w:bCs/>
          <w:sz w:val="28"/>
          <w:szCs w:val="28"/>
        </w:rPr>
        <w:t>65.11%</w:t>
      </w:r>
      <w:r w:rsidRPr="00840E0B">
        <w:rPr>
          <w:rFonts w:ascii="Gabriola" w:hAnsi="Gabriola"/>
          <w:sz w:val="28"/>
          <w:szCs w:val="28"/>
        </w:rPr>
        <w:t>, meaning that some customers who eventually churned were still not identified as high-risk.</w:t>
      </w:r>
    </w:p>
    <w:p w14:paraId="6FA6ADD6" w14:textId="77777777" w:rsidR="00840E0B" w:rsidRPr="00840E0B" w:rsidRDefault="00840E0B" w:rsidP="00840E0B">
      <w:pPr>
        <w:rPr>
          <w:rFonts w:ascii="Gabriola" w:hAnsi="Gabriola"/>
          <w:sz w:val="28"/>
          <w:szCs w:val="28"/>
        </w:rPr>
      </w:pPr>
      <w:r w:rsidRPr="00840E0B">
        <w:rPr>
          <w:rFonts w:ascii="Gabriola" w:hAnsi="Gabriola"/>
          <w:sz w:val="28"/>
          <w:szCs w:val="28"/>
        </w:rPr>
        <w:t>Therefore, the model should be considered a decision-support tool rather than a completely accurate churn prediction system.</w:t>
      </w:r>
    </w:p>
    <w:p w14:paraId="6867D417" w14:textId="1A775338" w:rsidR="00840E0B" w:rsidRPr="00840E0B" w:rsidRDefault="00EE5490" w:rsidP="00840E0B">
      <w:pPr>
        <w:rPr>
          <w:rFonts w:ascii="Gabriola" w:hAnsi="Gabriola"/>
          <w:b/>
          <w:bCs/>
          <w:sz w:val="28"/>
          <w:szCs w:val="28"/>
        </w:rPr>
      </w:pPr>
      <w:r>
        <w:rPr>
          <w:rFonts w:ascii="Gabriola" w:hAnsi="Gabriola"/>
          <w:b/>
          <w:bCs/>
          <w:sz w:val="28"/>
          <w:szCs w:val="28"/>
        </w:rPr>
        <w:t>4.</w:t>
      </w:r>
      <w:r w:rsidR="00840E0B" w:rsidRPr="00840E0B">
        <w:rPr>
          <w:rFonts w:ascii="Gabriola" w:hAnsi="Gabriola"/>
          <w:b/>
          <w:bCs/>
          <w:sz w:val="28"/>
          <w:szCs w:val="28"/>
        </w:rPr>
        <w:t xml:space="preserve"> Small Customer Groups</w:t>
      </w:r>
    </w:p>
    <w:p w14:paraId="72405F2D" w14:textId="77777777" w:rsidR="00840E0B" w:rsidRPr="00840E0B" w:rsidRDefault="00840E0B" w:rsidP="00840E0B">
      <w:pPr>
        <w:rPr>
          <w:rFonts w:ascii="Gabriola" w:hAnsi="Gabriola"/>
          <w:sz w:val="28"/>
          <w:szCs w:val="28"/>
        </w:rPr>
      </w:pPr>
      <w:r w:rsidRPr="00840E0B">
        <w:rPr>
          <w:rFonts w:ascii="Gabriola" w:hAnsi="Gabriola"/>
          <w:sz w:val="28"/>
          <w:szCs w:val="28"/>
        </w:rPr>
        <w:t xml:space="preserve">Some categories contained relatively few observations. In particular, customers with </w:t>
      </w:r>
      <w:r w:rsidRPr="00840E0B">
        <w:rPr>
          <w:rFonts w:ascii="Gabriola" w:hAnsi="Gabriola"/>
          <w:b/>
          <w:bCs/>
          <w:sz w:val="28"/>
          <w:szCs w:val="28"/>
        </w:rPr>
        <w:t>three or four products</w:t>
      </w:r>
      <w:r w:rsidRPr="00840E0B">
        <w:rPr>
          <w:rFonts w:ascii="Gabriola" w:hAnsi="Gabriola"/>
          <w:sz w:val="28"/>
          <w:szCs w:val="28"/>
        </w:rPr>
        <w:t xml:space="preserve"> represented a small proportion of the dataset but showed extremely high churn rates. Similarly, the 200K+ balance group contained only 34 customers.</w:t>
      </w:r>
    </w:p>
    <w:p w14:paraId="2A9045F9" w14:textId="77777777" w:rsidR="00840E0B" w:rsidRPr="00840E0B" w:rsidRDefault="00840E0B" w:rsidP="00840E0B">
      <w:pPr>
        <w:rPr>
          <w:rFonts w:ascii="Gabriola" w:hAnsi="Gabriola"/>
          <w:sz w:val="28"/>
          <w:szCs w:val="28"/>
        </w:rPr>
      </w:pPr>
      <w:r w:rsidRPr="00840E0B">
        <w:rPr>
          <w:rFonts w:ascii="Gabriola" w:hAnsi="Gabriola"/>
          <w:sz w:val="28"/>
          <w:szCs w:val="28"/>
        </w:rPr>
        <w:t>These small groups can produce unstable percentages, so their results should not be generalized without further validation using a larger sample.</w:t>
      </w:r>
    </w:p>
    <w:p w14:paraId="7BD92869" w14:textId="7C577FA3" w:rsidR="00840E0B" w:rsidRPr="00840E0B" w:rsidRDefault="00EE5490" w:rsidP="00840E0B">
      <w:pPr>
        <w:rPr>
          <w:rFonts w:ascii="Gabriola" w:hAnsi="Gabriola"/>
          <w:b/>
          <w:bCs/>
          <w:sz w:val="28"/>
          <w:szCs w:val="28"/>
        </w:rPr>
      </w:pPr>
      <w:r>
        <w:rPr>
          <w:rFonts w:ascii="Gabriola" w:hAnsi="Gabriola"/>
          <w:b/>
          <w:bCs/>
          <w:sz w:val="28"/>
          <w:szCs w:val="28"/>
        </w:rPr>
        <w:t>5.</w:t>
      </w:r>
      <w:r w:rsidR="00840E0B" w:rsidRPr="00840E0B">
        <w:rPr>
          <w:rFonts w:ascii="Gabriola" w:hAnsi="Gabriola"/>
          <w:b/>
          <w:bCs/>
          <w:sz w:val="28"/>
          <w:szCs w:val="28"/>
        </w:rPr>
        <w:t xml:space="preserve"> Threshold Selection</w:t>
      </w:r>
    </w:p>
    <w:p w14:paraId="54F044DF" w14:textId="77777777" w:rsidR="00840E0B" w:rsidRPr="00840E0B" w:rsidRDefault="00840E0B" w:rsidP="00840E0B">
      <w:pPr>
        <w:rPr>
          <w:rFonts w:ascii="Gabriola" w:hAnsi="Gabriola"/>
          <w:sz w:val="28"/>
          <w:szCs w:val="28"/>
        </w:rPr>
      </w:pPr>
      <w:r w:rsidRPr="00840E0B">
        <w:rPr>
          <w:rFonts w:ascii="Gabriola" w:hAnsi="Gabriola"/>
          <w:sz w:val="28"/>
          <w:szCs w:val="28"/>
        </w:rPr>
        <w:t xml:space="preserve">The study selected a </w:t>
      </w:r>
      <w:r w:rsidRPr="00840E0B">
        <w:rPr>
          <w:rFonts w:ascii="Gabriola" w:hAnsi="Gabriola"/>
          <w:b/>
          <w:bCs/>
          <w:sz w:val="28"/>
          <w:szCs w:val="28"/>
        </w:rPr>
        <w:t>0.30 probability threshold</w:t>
      </w:r>
      <w:r w:rsidRPr="00840E0B">
        <w:rPr>
          <w:rFonts w:ascii="Gabriola" w:hAnsi="Gabriola"/>
          <w:sz w:val="28"/>
          <w:szCs w:val="28"/>
        </w:rPr>
        <w:t xml:space="preserve"> because the retention objective placed greater importance on identifying potential churners. However, threshold selection involves a trade-off between precision and recall. A different threshold may be more appropriate depending on the bank's intervention costs, available resources, and tolerance for false-positive retention cases.</w:t>
      </w:r>
    </w:p>
    <w:p w14:paraId="208EFB40" w14:textId="2B95EEB5" w:rsidR="00840E0B" w:rsidRPr="00840E0B" w:rsidRDefault="00EE5490" w:rsidP="00840E0B">
      <w:pPr>
        <w:rPr>
          <w:rFonts w:ascii="Gabriola" w:hAnsi="Gabriola"/>
          <w:b/>
          <w:bCs/>
          <w:sz w:val="28"/>
          <w:szCs w:val="28"/>
        </w:rPr>
      </w:pPr>
      <w:r>
        <w:rPr>
          <w:rFonts w:ascii="Gabriola" w:hAnsi="Gabriola"/>
          <w:b/>
          <w:bCs/>
          <w:sz w:val="28"/>
          <w:szCs w:val="28"/>
        </w:rPr>
        <w:t>6.</w:t>
      </w:r>
      <w:r w:rsidR="00840E0B" w:rsidRPr="00840E0B">
        <w:rPr>
          <w:rFonts w:ascii="Gabriola" w:hAnsi="Gabriola"/>
          <w:b/>
          <w:bCs/>
          <w:sz w:val="28"/>
          <w:szCs w:val="28"/>
        </w:rPr>
        <w:t xml:space="preserve"> Interpretation of Feature Importance</w:t>
      </w:r>
    </w:p>
    <w:p w14:paraId="284990BB" w14:textId="77777777" w:rsidR="00840E0B" w:rsidRPr="00840E0B" w:rsidRDefault="00840E0B" w:rsidP="00840E0B">
      <w:pPr>
        <w:rPr>
          <w:rFonts w:ascii="Gabriola" w:hAnsi="Gabriola"/>
          <w:sz w:val="28"/>
          <w:szCs w:val="28"/>
        </w:rPr>
      </w:pPr>
      <w:r w:rsidRPr="00840E0B">
        <w:rPr>
          <w:rFonts w:ascii="Gabriola" w:hAnsi="Gabriola"/>
          <w:sz w:val="28"/>
          <w:szCs w:val="28"/>
        </w:rPr>
        <w:lastRenderedPageBreak/>
        <w:t xml:space="preserve">Random Forest feature importance identifies variables that were useful for prediction, but it does not establish </w:t>
      </w:r>
      <w:r w:rsidRPr="00840E0B">
        <w:rPr>
          <w:rFonts w:ascii="Gabriola" w:hAnsi="Gabriola"/>
          <w:b/>
          <w:bCs/>
          <w:sz w:val="28"/>
          <w:szCs w:val="28"/>
        </w:rPr>
        <w:t>causal relationships</w:t>
      </w:r>
      <w:r w:rsidRPr="00840E0B">
        <w:rPr>
          <w:rFonts w:ascii="Gabriola" w:hAnsi="Gabriola"/>
          <w:sz w:val="28"/>
          <w:szCs w:val="28"/>
        </w:rPr>
        <w:t>. For example, the high importance of age does not mean that age itself causes customers to leave the bank. Further statistical or causal analysis would be required to establish such relationships.</w:t>
      </w:r>
    </w:p>
    <w:p w14:paraId="29421E8A" w14:textId="3C61A781" w:rsidR="00840E0B" w:rsidRPr="00840E0B" w:rsidRDefault="00EE5490" w:rsidP="00840E0B">
      <w:pPr>
        <w:rPr>
          <w:rFonts w:ascii="Gabriola" w:hAnsi="Gabriola"/>
          <w:b/>
          <w:bCs/>
          <w:sz w:val="28"/>
          <w:szCs w:val="28"/>
        </w:rPr>
      </w:pPr>
      <w:r>
        <w:rPr>
          <w:rFonts w:ascii="Gabriola" w:hAnsi="Gabriola"/>
          <w:b/>
          <w:bCs/>
          <w:sz w:val="28"/>
          <w:szCs w:val="28"/>
        </w:rPr>
        <w:t>7.</w:t>
      </w:r>
      <w:r w:rsidR="00840E0B" w:rsidRPr="00840E0B">
        <w:rPr>
          <w:rFonts w:ascii="Gabriola" w:hAnsi="Gabriola"/>
          <w:b/>
          <w:bCs/>
          <w:sz w:val="28"/>
          <w:szCs w:val="28"/>
        </w:rPr>
        <w:t xml:space="preserve"> Generalizability</w:t>
      </w:r>
    </w:p>
    <w:p w14:paraId="689A6E58" w14:textId="77777777" w:rsidR="00840E0B" w:rsidRPr="00840E0B" w:rsidRDefault="00840E0B" w:rsidP="00840E0B">
      <w:pPr>
        <w:rPr>
          <w:rFonts w:ascii="Gabriola" w:hAnsi="Gabriola"/>
          <w:sz w:val="28"/>
          <w:szCs w:val="28"/>
        </w:rPr>
      </w:pPr>
      <w:r w:rsidRPr="00840E0B">
        <w:rPr>
          <w:rFonts w:ascii="Gabriola" w:hAnsi="Gabriola"/>
          <w:sz w:val="28"/>
          <w:szCs w:val="28"/>
        </w:rPr>
        <w:t>The findings are based on the specific customer dataset used in this study. Customer behaviour can vary across banks, countries, products, and time periods. Therefore, the results should be validated on additional and more recent customer data before being applied to a broader banking population.</w:t>
      </w:r>
    </w:p>
    <w:p w14:paraId="07881A7C" w14:textId="2CDFDC6B" w:rsidR="00840E0B" w:rsidRPr="00840E0B" w:rsidRDefault="00EE5490" w:rsidP="00840E0B">
      <w:pPr>
        <w:rPr>
          <w:rFonts w:ascii="Gabriola" w:hAnsi="Gabriola"/>
          <w:b/>
          <w:bCs/>
          <w:sz w:val="28"/>
          <w:szCs w:val="28"/>
        </w:rPr>
      </w:pPr>
      <w:r>
        <w:rPr>
          <w:rFonts w:ascii="Gabriola" w:hAnsi="Gabriola"/>
          <w:b/>
          <w:bCs/>
          <w:sz w:val="28"/>
          <w:szCs w:val="28"/>
        </w:rPr>
        <w:t>8.</w:t>
      </w:r>
      <w:r w:rsidR="00840E0B" w:rsidRPr="00840E0B">
        <w:rPr>
          <w:rFonts w:ascii="Gabriola" w:hAnsi="Gabriola"/>
          <w:b/>
          <w:bCs/>
          <w:sz w:val="28"/>
          <w:szCs w:val="28"/>
        </w:rPr>
        <w:t xml:space="preserve"> Ethical Considerations</w:t>
      </w:r>
    </w:p>
    <w:p w14:paraId="0B6CCBD6" w14:textId="77777777" w:rsidR="00840E0B" w:rsidRPr="00840E0B" w:rsidRDefault="00840E0B" w:rsidP="00840E0B">
      <w:pPr>
        <w:rPr>
          <w:rFonts w:ascii="Gabriola" w:hAnsi="Gabriola"/>
          <w:sz w:val="28"/>
          <w:szCs w:val="28"/>
        </w:rPr>
      </w:pPr>
      <w:r w:rsidRPr="00840E0B">
        <w:rPr>
          <w:rFonts w:ascii="Gabriola" w:hAnsi="Gabriola"/>
          <w:sz w:val="28"/>
          <w:szCs w:val="28"/>
        </w:rPr>
        <w:t>Customer risk scores should be used responsibly. Variables such as gender and demographic characteristics may reveal differences in observed churn patterns, but they should not be used to unfairly discriminate against customers. Retention decisions should consider relevant customer behaviour and business context alongside model predictions.</w:t>
      </w:r>
    </w:p>
    <w:p w14:paraId="70CE20F9" w14:textId="77777777" w:rsidR="00FC2A1D" w:rsidRDefault="00FC2A1D">
      <w:pPr>
        <w:rPr>
          <w:rFonts w:ascii="Aptos Mono" w:hAnsi="Aptos Mono"/>
          <w:b/>
          <w:bCs/>
          <w:sz w:val="40"/>
          <w:szCs w:val="40"/>
        </w:rPr>
      </w:pPr>
      <w:r>
        <w:rPr>
          <w:rFonts w:ascii="Aptos Mono" w:hAnsi="Aptos Mono"/>
          <w:b/>
          <w:bCs/>
          <w:sz w:val="40"/>
          <w:szCs w:val="40"/>
        </w:rPr>
        <w:t>Future Scope</w:t>
      </w:r>
    </w:p>
    <w:p w14:paraId="203ED05F" w14:textId="77777777" w:rsidR="00A704C0" w:rsidRPr="00A704C0" w:rsidRDefault="00A704C0" w:rsidP="00A704C0">
      <w:pPr>
        <w:rPr>
          <w:rFonts w:ascii="Gabriola" w:hAnsi="Gabriola"/>
          <w:sz w:val="28"/>
          <w:szCs w:val="28"/>
        </w:rPr>
      </w:pPr>
      <w:r w:rsidRPr="00A704C0">
        <w:rPr>
          <w:rFonts w:ascii="Gabriola" w:hAnsi="Gabriola"/>
          <w:sz w:val="28"/>
          <w:szCs w:val="28"/>
        </w:rPr>
        <w:t>The present study provides a foundation for using machine learning and customer analytics to support banking customer retention. However, the framework can be further developed by incorporating additional data, advanced analytical techniques, and continuous model monitoring.</w:t>
      </w:r>
    </w:p>
    <w:p w14:paraId="24CC9917" w14:textId="1CF5F62A" w:rsidR="00A704C0" w:rsidRPr="00A704C0" w:rsidRDefault="00A704C0" w:rsidP="00A704C0">
      <w:pPr>
        <w:rPr>
          <w:rFonts w:ascii="Gabriola" w:hAnsi="Gabriola"/>
          <w:b/>
          <w:bCs/>
          <w:sz w:val="28"/>
          <w:szCs w:val="28"/>
        </w:rPr>
      </w:pPr>
      <w:r w:rsidRPr="00A704C0">
        <w:rPr>
          <w:rFonts w:ascii="Gabriola" w:hAnsi="Gabriola"/>
          <w:b/>
          <w:bCs/>
          <w:sz w:val="28"/>
          <w:szCs w:val="28"/>
        </w:rPr>
        <w:t>1</w:t>
      </w:r>
      <w:r w:rsidR="00624AA1">
        <w:rPr>
          <w:rFonts w:ascii="Gabriola" w:hAnsi="Gabriola"/>
          <w:b/>
          <w:bCs/>
          <w:sz w:val="28"/>
          <w:szCs w:val="28"/>
        </w:rPr>
        <w:t>.</w:t>
      </w:r>
      <w:r w:rsidRPr="00A704C0">
        <w:rPr>
          <w:rFonts w:ascii="Gabriola" w:hAnsi="Gabriola"/>
          <w:b/>
          <w:bCs/>
          <w:sz w:val="28"/>
          <w:szCs w:val="28"/>
        </w:rPr>
        <w:t xml:space="preserve"> Incorporation of Customer </w:t>
      </w:r>
      <w:r w:rsidR="00624AA1" w:rsidRPr="00A704C0">
        <w:rPr>
          <w:rFonts w:ascii="Gabriola" w:hAnsi="Gabriola"/>
          <w:b/>
          <w:bCs/>
          <w:sz w:val="28"/>
          <w:szCs w:val="28"/>
        </w:rPr>
        <w:t>Behavioral</w:t>
      </w:r>
      <w:r w:rsidRPr="00A704C0">
        <w:rPr>
          <w:rFonts w:ascii="Gabriola" w:hAnsi="Gabriola"/>
          <w:b/>
          <w:bCs/>
          <w:sz w:val="28"/>
          <w:szCs w:val="28"/>
        </w:rPr>
        <w:t xml:space="preserve"> Data</w:t>
      </w:r>
    </w:p>
    <w:p w14:paraId="5819D342" w14:textId="2FB40C34" w:rsidR="00A704C0" w:rsidRPr="00A704C0" w:rsidRDefault="00A704C0" w:rsidP="00A704C0">
      <w:pPr>
        <w:rPr>
          <w:rFonts w:ascii="Gabriola" w:hAnsi="Gabriola"/>
          <w:sz w:val="28"/>
          <w:szCs w:val="28"/>
        </w:rPr>
      </w:pPr>
      <w:r w:rsidRPr="00A704C0">
        <w:rPr>
          <w:rFonts w:ascii="Gabriola" w:hAnsi="Gabriola"/>
          <w:sz w:val="28"/>
          <w:szCs w:val="28"/>
        </w:rPr>
        <w:t xml:space="preserve">Future studies can include detailed </w:t>
      </w:r>
      <w:r w:rsidR="00624AA1" w:rsidRPr="00A704C0">
        <w:rPr>
          <w:rFonts w:ascii="Gabriola" w:hAnsi="Gabriola"/>
          <w:sz w:val="28"/>
          <w:szCs w:val="28"/>
        </w:rPr>
        <w:t>behavioral</w:t>
      </w:r>
      <w:r w:rsidRPr="00A704C0">
        <w:rPr>
          <w:rFonts w:ascii="Gabriola" w:hAnsi="Gabriola"/>
          <w:sz w:val="28"/>
          <w:szCs w:val="28"/>
        </w:rPr>
        <w:t xml:space="preserve"> variables such as transaction frequency, average transaction value, digital banking usage, login frequency, customer complaints, service interactions, and response to </w:t>
      </w:r>
      <w:r w:rsidRPr="00A704C0">
        <w:rPr>
          <w:rFonts w:ascii="Gabriola" w:hAnsi="Gabriola"/>
          <w:sz w:val="28"/>
          <w:szCs w:val="28"/>
        </w:rPr>
        <w:lastRenderedPageBreak/>
        <w:t>marketing campaigns. These variables could provide a more detailed understanding of customer engagement and improve churn prediction.</w:t>
      </w:r>
    </w:p>
    <w:p w14:paraId="71CA64E3" w14:textId="080C7C7D" w:rsidR="00A704C0" w:rsidRPr="00A704C0" w:rsidRDefault="00624AA1" w:rsidP="00A704C0">
      <w:pPr>
        <w:rPr>
          <w:rFonts w:ascii="Gabriola" w:hAnsi="Gabriola"/>
          <w:b/>
          <w:bCs/>
          <w:sz w:val="28"/>
          <w:szCs w:val="28"/>
        </w:rPr>
      </w:pPr>
      <w:r>
        <w:rPr>
          <w:rFonts w:ascii="Gabriola" w:hAnsi="Gabriola"/>
          <w:b/>
          <w:bCs/>
          <w:sz w:val="28"/>
          <w:szCs w:val="28"/>
        </w:rPr>
        <w:t>2.</w:t>
      </w:r>
      <w:r w:rsidR="00A704C0" w:rsidRPr="00A704C0">
        <w:rPr>
          <w:rFonts w:ascii="Gabriola" w:hAnsi="Gabriola"/>
          <w:b/>
          <w:bCs/>
          <w:sz w:val="28"/>
          <w:szCs w:val="28"/>
        </w:rPr>
        <w:t xml:space="preserve"> Use of Longitudinal Customer Data</w:t>
      </w:r>
    </w:p>
    <w:p w14:paraId="7C8D5777" w14:textId="1B555022" w:rsidR="00A704C0" w:rsidRPr="00A704C0" w:rsidRDefault="00A704C0" w:rsidP="00A704C0">
      <w:pPr>
        <w:rPr>
          <w:rFonts w:ascii="Gabriola" w:hAnsi="Gabriola"/>
          <w:sz w:val="28"/>
          <w:szCs w:val="28"/>
        </w:rPr>
      </w:pPr>
      <w:r w:rsidRPr="00A704C0">
        <w:rPr>
          <w:rFonts w:ascii="Gabriola" w:hAnsi="Gabriola"/>
          <w:sz w:val="28"/>
          <w:szCs w:val="28"/>
        </w:rPr>
        <w:t xml:space="preserve">The current analysis is based on a single-period dataset. Future research can use customer data collected over multiple months or years to examine changes in customer </w:t>
      </w:r>
      <w:r w:rsidR="006507C5" w:rsidRPr="00A704C0">
        <w:rPr>
          <w:rFonts w:ascii="Gabriola" w:hAnsi="Gabriola"/>
          <w:sz w:val="28"/>
          <w:szCs w:val="28"/>
        </w:rPr>
        <w:t>behavior</w:t>
      </w:r>
      <w:r w:rsidRPr="00A704C0">
        <w:rPr>
          <w:rFonts w:ascii="Gabriola" w:hAnsi="Gabriola"/>
          <w:sz w:val="28"/>
          <w:szCs w:val="28"/>
        </w:rPr>
        <w:t xml:space="preserve"> before churn occurs. This would allow the identification of early warning signals and changing engagement patterns.</w:t>
      </w:r>
    </w:p>
    <w:p w14:paraId="55616BF0" w14:textId="0B3C15DC" w:rsidR="00A704C0" w:rsidRPr="00A704C0" w:rsidRDefault="006507C5" w:rsidP="00A704C0">
      <w:pPr>
        <w:rPr>
          <w:rFonts w:ascii="Gabriola" w:hAnsi="Gabriola"/>
          <w:b/>
          <w:bCs/>
          <w:sz w:val="28"/>
          <w:szCs w:val="28"/>
        </w:rPr>
      </w:pPr>
      <w:r>
        <w:rPr>
          <w:rFonts w:ascii="Gabriola" w:hAnsi="Gabriola"/>
          <w:b/>
          <w:bCs/>
          <w:sz w:val="28"/>
          <w:szCs w:val="28"/>
        </w:rPr>
        <w:t>3.</w:t>
      </w:r>
      <w:r w:rsidR="00A704C0" w:rsidRPr="00A704C0">
        <w:rPr>
          <w:rFonts w:ascii="Gabriola" w:hAnsi="Gabriola"/>
          <w:b/>
          <w:bCs/>
          <w:sz w:val="28"/>
          <w:szCs w:val="28"/>
        </w:rPr>
        <w:t xml:space="preserve"> Advanced Machine Learning Models</w:t>
      </w:r>
    </w:p>
    <w:p w14:paraId="1576ABD5" w14:textId="7C6F7361" w:rsidR="00A704C0" w:rsidRPr="00A704C0" w:rsidRDefault="00A704C0" w:rsidP="00A704C0">
      <w:pPr>
        <w:rPr>
          <w:rFonts w:ascii="Gabriola" w:hAnsi="Gabriola"/>
          <w:sz w:val="28"/>
          <w:szCs w:val="28"/>
        </w:rPr>
      </w:pPr>
      <w:r w:rsidRPr="00A704C0">
        <w:rPr>
          <w:rFonts w:ascii="Gabriola" w:hAnsi="Gabriola"/>
          <w:sz w:val="28"/>
          <w:szCs w:val="28"/>
        </w:rPr>
        <w:t xml:space="preserve">Future research can compare Random Forest with other advanced techniques such as </w:t>
      </w:r>
      <w:r w:rsidRPr="00A704C0">
        <w:rPr>
          <w:rFonts w:ascii="Gabriola" w:hAnsi="Gabriola"/>
          <w:b/>
          <w:bCs/>
          <w:sz w:val="28"/>
          <w:szCs w:val="28"/>
        </w:rPr>
        <w:t>Gradient Boosting, XG</w:t>
      </w:r>
      <w:r w:rsidR="006507C5">
        <w:rPr>
          <w:rFonts w:ascii="Gabriola" w:hAnsi="Gabriola"/>
          <w:b/>
          <w:bCs/>
          <w:sz w:val="28"/>
          <w:szCs w:val="28"/>
        </w:rPr>
        <w:t xml:space="preserve"> </w:t>
      </w:r>
      <w:r w:rsidRPr="00A704C0">
        <w:rPr>
          <w:rFonts w:ascii="Gabriola" w:hAnsi="Gabriola"/>
          <w:b/>
          <w:bCs/>
          <w:sz w:val="28"/>
          <w:szCs w:val="28"/>
        </w:rPr>
        <w:t>Boost, Light</w:t>
      </w:r>
      <w:r w:rsidR="006507C5">
        <w:rPr>
          <w:rFonts w:ascii="Gabriola" w:hAnsi="Gabriola"/>
          <w:b/>
          <w:bCs/>
          <w:sz w:val="28"/>
          <w:szCs w:val="28"/>
        </w:rPr>
        <w:t xml:space="preserve"> </w:t>
      </w:r>
      <w:r w:rsidRPr="00A704C0">
        <w:rPr>
          <w:rFonts w:ascii="Gabriola" w:hAnsi="Gabriola"/>
          <w:b/>
          <w:bCs/>
          <w:sz w:val="28"/>
          <w:szCs w:val="28"/>
        </w:rPr>
        <w:t>GBM, Support Vector Machines, and neural networks</w:t>
      </w:r>
      <w:r w:rsidRPr="00A704C0">
        <w:rPr>
          <w:rFonts w:ascii="Gabriola" w:hAnsi="Gabriola"/>
          <w:sz w:val="28"/>
          <w:szCs w:val="28"/>
        </w:rPr>
        <w:t>. Model performance can be compared using recall, F1-score, ROC-AUC, and business-oriented measures to determine the most suitable approach for retention prediction.</w:t>
      </w:r>
    </w:p>
    <w:p w14:paraId="04AAD576" w14:textId="26EB0231" w:rsidR="00A704C0" w:rsidRPr="00A704C0" w:rsidRDefault="006507C5" w:rsidP="00A704C0">
      <w:pPr>
        <w:rPr>
          <w:rFonts w:ascii="Gabriola" w:hAnsi="Gabriola"/>
          <w:b/>
          <w:bCs/>
          <w:sz w:val="28"/>
          <w:szCs w:val="28"/>
        </w:rPr>
      </w:pPr>
      <w:r>
        <w:rPr>
          <w:rFonts w:ascii="Gabriola" w:hAnsi="Gabriola"/>
          <w:b/>
          <w:bCs/>
          <w:sz w:val="28"/>
          <w:szCs w:val="28"/>
        </w:rPr>
        <w:t>4.</w:t>
      </w:r>
      <w:r w:rsidR="00A704C0" w:rsidRPr="00A704C0">
        <w:rPr>
          <w:rFonts w:ascii="Gabriola" w:hAnsi="Gabriola"/>
          <w:b/>
          <w:bCs/>
          <w:sz w:val="28"/>
          <w:szCs w:val="28"/>
        </w:rPr>
        <w:t xml:space="preserve"> Explainable Machine Learning</w:t>
      </w:r>
    </w:p>
    <w:p w14:paraId="28CBC37F" w14:textId="77777777" w:rsidR="00A704C0" w:rsidRPr="00A704C0" w:rsidRDefault="00A704C0" w:rsidP="00A704C0">
      <w:pPr>
        <w:rPr>
          <w:rFonts w:ascii="Gabriola" w:hAnsi="Gabriola"/>
          <w:sz w:val="28"/>
          <w:szCs w:val="28"/>
        </w:rPr>
      </w:pPr>
      <w:r w:rsidRPr="00A704C0">
        <w:rPr>
          <w:rFonts w:ascii="Gabriola" w:hAnsi="Gabriola"/>
          <w:sz w:val="28"/>
          <w:szCs w:val="28"/>
        </w:rPr>
        <w:t xml:space="preserve">Future implementations can incorporate explainable AI techniques such as </w:t>
      </w:r>
      <w:r w:rsidRPr="00A704C0">
        <w:rPr>
          <w:rFonts w:ascii="Gabriola" w:hAnsi="Gabriola"/>
          <w:b/>
          <w:bCs/>
          <w:sz w:val="28"/>
          <w:szCs w:val="28"/>
        </w:rPr>
        <w:t>SHAP or LIME</w:t>
      </w:r>
      <w:r w:rsidRPr="00A704C0">
        <w:rPr>
          <w:rFonts w:ascii="Gabriola" w:hAnsi="Gabriola"/>
          <w:sz w:val="28"/>
          <w:szCs w:val="28"/>
        </w:rPr>
        <w:t xml:space="preserve"> to provide customer-level explanations for individual churn predictions. This would help retention teams understand why a particular customer has been classified as high risk and select more appropriate interventions.</w:t>
      </w:r>
    </w:p>
    <w:p w14:paraId="2C179862" w14:textId="6E06C462" w:rsidR="00A704C0" w:rsidRPr="00A704C0" w:rsidRDefault="00A704C0" w:rsidP="00A704C0">
      <w:pPr>
        <w:rPr>
          <w:rFonts w:ascii="Gabriola" w:hAnsi="Gabriola"/>
          <w:b/>
          <w:bCs/>
          <w:sz w:val="28"/>
          <w:szCs w:val="28"/>
        </w:rPr>
      </w:pPr>
      <w:r>
        <w:rPr>
          <w:rFonts w:ascii="Gabriola" w:hAnsi="Gabriola"/>
          <w:b/>
          <w:bCs/>
          <w:sz w:val="28"/>
          <w:szCs w:val="28"/>
        </w:rPr>
        <w:t>5.</w:t>
      </w:r>
      <w:r w:rsidRPr="00A704C0">
        <w:rPr>
          <w:rFonts w:ascii="Gabriola" w:hAnsi="Gabriola"/>
          <w:b/>
          <w:bCs/>
          <w:sz w:val="28"/>
          <w:szCs w:val="28"/>
        </w:rPr>
        <w:t xml:space="preserve"> Real-Time Churn Monitoring</w:t>
      </w:r>
    </w:p>
    <w:p w14:paraId="203DB8C0" w14:textId="77777777" w:rsidR="00A704C0" w:rsidRPr="00A704C0" w:rsidRDefault="00A704C0" w:rsidP="00A704C0">
      <w:pPr>
        <w:rPr>
          <w:rFonts w:ascii="Gabriola" w:hAnsi="Gabriola"/>
          <w:sz w:val="28"/>
          <w:szCs w:val="28"/>
        </w:rPr>
      </w:pPr>
      <w:r w:rsidRPr="00A704C0">
        <w:rPr>
          <w:rFonts w:ascii="Gabriola" w:hAnsi="Gabriola"/>
          <w:sz w:val="28"/>
          <w:szCs w:val="28"/>
        </w:rPr>
        <w:t>The current Power BI dashboard provides a static analytical view of the available customer data. Future systems could integrate continuously updated customer information so that churn probabilities and risk categories are refreshed regularly. This would allow organizations to identify changes in customer risk at an earlier stage.</w:t>
      </w:r>
    </w:p>
    <w:p w14:paraId="7AE56CB9" w14:textId="18084F2A" w:rsidR="00A704C0" w:rsidRPr="00A704C0" w:rsidRDefault="00A704C0" w:rsidP="00A704C0">
      <w:pPr>
        <w:rPr>
          <w:rFonts w:ascii="Gabriola" w:hAnsi="Gabriola"/>
          <w:b/>
          <w:bCs/>
          <w:sz w:val="28"/>
          <w:szCs w:val="28"/>
        </w:rPr>
      </w:pPr>
      <w:r>
        <w:rPr>
          <w:rFonts w:ascii="Gabriola" w:hAnsi="Gabriola"/>
          <w:b/>
          <w:bCs/>
          <w:sz w:val="28"/>
          <w:szCs w:val="28"/>
        </w:rPr>
        <w:t>6.</w:t>
      </w:r>
      <w:r w:rsidRPr="00A704C0">
        <w:rPr>
          <w:rFonts w:ascii="Gabriola" w:hAnsi="Gabriola"/>
          <w:b/>
          <w:bCs/>
          <w:sz w:val="28"/>
          <w:szCs w:val="28"/>
        </w:rPr>
        <w:t xml:space="preserve"> Evaluation of Retention Campaigns</w:t>
      </w:r>
    </w:p>
    <w:p w14:paraId="4E88E047" w14:textId="77777777" w:rsidR="00A704C0" w:rsidRPr="00A704C0" w:rsidRDefault="00A704C0" w:rsidP="00A704C0">
      <w:pPr>
        <w:rPr>
          <w:rFonts w:ascii="Gabriola" w:hAnsi="Gabriola"/>
          <w:sz w:val="28"/>
          <w:szCs w:val="28"/>
        </w:rPr>
      </w:pPr>
      <w:r w:rsidRPr="00A704C0">
        <w:rPr>
          <w:rFonts w:ascii="Gabriola" w:hAnsi="Gabriola"/>
          <w:sz w:val="28"/>
          <w:szCs w:val="28"/>
        </w:rPr>
        <w:lastRenderedPageBreak/>
        <w:t>Future research should move beyond predicting churn and evaluate whether retention interventions actually reduce churn. For example, high-risk customers could be divided into intervention and control groups to measure the effectiveness of different retention strategies.</w:t>
      </w:r>
    </w:p>
    <w:p w14:paraId="7410F35C" w14:textId="649FDFE6" w:rsidR="00A704C0" w:rsidRPr="00A704C0" w:rsidRDefault="00A704C0" w:rsidP="00A704C0">
      <w:pPr>
        <w:rPr>
          <w:rFonts w:ascii="Gabriola" w:hAnsi="Gabriola"/>
          <w:b/>
          <w:bCs/>
          <w:sz w:val="28"/>
          <w:szCs w:val="28"/>
        </w:rPr>
      </w:pPr>
      <w:r>
        <w:rPr>
          <w:rFonts w:ascii="Gabriola" w:hAnsi="Gabriola"/>
          <w:b/>
          <w:bCs/>
          <w:sz w:val="28"/>
          <w:szCs w:val="28"/>
        </w:rPr>
        <w:t>7.</w:t>
      </w:r>
      <w:r w:rsidRPr="00A704C0">
        <w:rPr>
          <w:rFonts w:ascii="Gabriola" w:hAnsi="Gabriola"/>
          <w:b/>
          <w:bCs/>
          <w:sz w:val="28"/>
          <w:szCs w:val="28"/>
        </w:rPr>
        <w:t xml:space="preserve"> Cost-Sensitive Retention Decisions</w:t>
      </w:r>
    </w:p>
    <w:p w14:paraId="4954FC05" w14:textId="77777777" w:rsidR="00A704C0" w:rsidRPr="00A704C0" w:rsidRDefault="00A704C0" w:rsidP="00A704C0">
      <w:pPr>
        <w:rPr>
          <w:rFonts w:ascii="Gabriola" w:hAnsi="Gabriola"/>
          <w:sz w:val="28"/>
          <w:szCs w:val="28"/>
        </w:rPr>
      </w:pPr>
      <w:r w:rsidRPr="00A704C0">
        <w:rPr>
          <w:rFonts w:ascii="Gabriola" w:hAnsi="Gabriola"/>
          <w:sz w:val="28"/>
          <w:szCs w:val="28"/>
        </w:rPr>
        <w:t xml:space="preserve">Future studies can incorporate the financial cost of customer churn and the cost of retention campaigns. Instead of simply maximizing predictive performance, models could be optimized according to the </w:t>
      </w:r>
      <w:r w:rsidRPr="00A704C0">
        <w:rPr>
          <w:rFonts w:ascii="Gabriola" w:hAnsi="Gabriola"/>
          <w:b/>
          <w:bCs/>
          <w:sz w:val="28"/>
          <w:szCs w:val="28"/>
        </w:rPr>
        <w:t>expected financial value of retention</w:t>
      </w:r>
      <w:r w:rsidRPr="00A704C0">
        <w:rPr>
          <w:rFonts w:ascii="Gabriola" w:hAnsi="Gabriola"/>
          <w:sz w:val="28"/>
          <w:szCs w:val="28"/>
        </w:rPr>
        <w:t>, helping organizations determine which customers are economically worthwhile to target.</w:t>
      </w:r>
    </w:p>
    <w:p w14:paraId="5C551F5C" w14:textId="0A1C3397" w:rsidR="00A704C0" w:rsidRPr="00A704C0" w:rsidRDefault="00A704C0" w:rsidP="00A704C0">
      <w:pPr>
        <w:rPr>
          <w:rFonts w:ascii="Gabriola" w:hAnsi="Gabriola"/>
          <w:b/>
          <w:bCs/>
          <w:sz w:val="28"/>
          <w:szCs w:val="28"/>
        </w:rPr>
      </w:pPr>
      <w:r>
        <w:rPr>
          <w:rFonts w:ascii="Gabriola" w:hAnsi="Gabriola"/>
          <w:b/>
          <w:bCs/>
          <w:sz w:val="28"/>
          <w:szCs w:val="28"/>
        </w:rPr>
        <w:t>8.</w:t>
      </w:r>
      <w:r w:rsidRPr="00A704C0">
        <w:rPr>
          <w:rFonts w:ascii="Gabriola" w:hAnsi="Gabriola"/>
          <w:b/>
          <w:bCs/>
          <w:sz w:val="28"/>
          <w:szCs w:val="28"/>
        </w:rPr>
        <w:t xml:space="preserve"> Continuous Model Validation</w:t>
      </w:r>
    </w:p>
    <w:p w14:paraId="48A0FA91" w14:textId="2E16AA43" w:rsidR="00A704C0" w:rsidRPr="00A704C0" w:rsidRDefault="00A704C0" w:rsidP="00A704C0">
      <w:pPr>
        <w:rPr>
          <w:rFonts w:ascii="Gabriola" w:hAnsi="Gabriola"/>
          <w:sz w:val="28"/>
          <w:szCs w:val="28"/>
        </w:rPr>
      </w:pPr>
      <w:r w:rsidRPr="00A704C0">
        <w:rPr>
          <w:rFonts w:ascii="Gabriola" w:hAnsi="Gabriola"/>
          <w:sz w:val="28"/>
          <w:szCs w:val="28"/>
        </w:rPr>
        <w:t xml:space="preserve">Customer </w:t>
      </w:r>
      <w:r w:rsidRPr="00A704C0">
        <w:rPr>
          <w:rFonts w:ascii="Gabriola" w:hAnsi="Gabriola"/>
          <w:sz w:val="28"/>
          <w:szCs w:val="28"/>
        </w:rPr>
        <w:t>behavior</w:t>
      </w:r>
      <w:r w:rsidRPr="00A704C0">
        <w:rPr>
          <w:rFonts w:ascii="Gabriola" w:hAnsi="Gabriola"/>
          <w:sz w:val="28"/>
          <w:szCs w:val="28"/>
        </w:rPr>
        <w:t xml:space="preserve"> and banking conditions can change over time. Therefore, future implementations should regularly retrain and validate the predictive model using newer customer data. Monitoring model performance can help identify </w:t>
      </w:r>
      <w:r w:rsidRPr="00A704C0">
        <w:rPr>
          <w:rFonts w:ascii="Gabriola" w:hAnsi="Gabriola"/>
          <w:b/>
          <w:bCs/>
          <w:sz w:val="28"/>
          <w:szCs w:val="28"/>
        </w:rPr>
        <w:t>model drift</w:t>
      </w:r>
      <w:r w:rsidRPr="00A704C0">
        <w:rPr>
          <w:rFonts w:ascii="Gabriola" w:hAnsi="Gabriola"/>
          <w:sz w:val="28"/>
          <w:szCs w:val="28"/>
        </w:rPr>
        <w:t xml:space="preserve"> and ensure that the predictions remain reliable.</w:t>
      </w:r>
    </w:p>
    <w:p w14:paraId="428500E8" w14:textId="77777777" w:rsidR="00624AA1" w:rsidRDefault="00624AA1">
      <w:pPr>
        <w:rPr>
          <w:rFonts w:ascii="Aptos Mono" w:hAnsi="Aptos Mono"/>
          <w:b/>
          <w:bCs/>
          <w:sz w:val="40"/>
          <w:szCs w:val="40"/>
        </w:rPr>
      </w:pPr>
      <w:r>
        <w:rPr>
          <w:rFonts w:ascii="Aptos Mono" w:hAnsi="Aptos Mono"/>
          <w:b/>
          <w:bCs/>
          <w:sz w:val="40"/>
          <w:szCs w:val="40"/>
        </w:rPr>
        <w:t>Conclusion</w:t>
      </w:r>
    </w:p>
    <w:p w14:paraId="21AD8DF4" w14:textId="471D4FB5" w:rsidR="00837938" w:rsidRPr="00837938" w:rsidRDefault="00837938" w:rsidP="00837938">
      <w:pPr>
        <w:rPr>
          <w:rFonts w:ascii="Gabriola" w:hAnsi="Gabriola"/>
          <w:sz w:val="28"/>
          <w:szCs w:val="28"/>
        </w:rPr>
      </w:pPr>
      <w:r w:rsidRPr="00837938">
        <w:rPr>
          <w:rFonts w:ascii="Gabriola" w:hAnsi="Gabriola"/>
          <w:sz w:val="28"/>
          <w:szCs w:val="28"/>
        </w:rPr>
        <w:t xml:space="preserve">This study demonstrates how </w:t>
      </w:r>
      <w:r w:rsidRPr="00837938">
        <w:rPr>
          <w:rFonts w:ascii="Gabriola" w:hAnsi="Gabriola"/>
          <w:b/>
          <w:bCs/>
          <w:sz w:val="28"/>
          <w:szCs w:val="28"/>
        </w:rPr>
        <w:t>customer engagement, product utilization, and machine learning can be combined to support customer retention in the banking sector</w:t>
      </w:r>
      <w:r w:rsidRPr="00837938">
        <w:rPr>
          <w:rFonts w:ascii="Gabriola" w:hAnsi="Gabriola"/>
          <w:sz w:val="28"/>
          <w:szCs w:val="28"/>
        </w:rPr>
        <w:t xml:space="preserve">. Using a dataset of 10,000 European banking customers, the study examined customer characteristics and </w:t>
      </w:r>
      <w:r w:rsidRPr="00837938">
        <w:rPr>
          <w:rFonts w:ascii="Gabriola" w:hAnsi="Gabriola"/>
          <w:sz w:val="28"/>
          <w:szCs w:val="28"/>
        </w:rPr>
        <w:t>behavioral</w:t>
      </w:r>
      <w:r w:rsidRPr="00837938">
        <w:rPr>
          <w:rFonts w:ascii="Gabriola" w:hAnsi="Gabriola"/>
          <w:sz w:val="28"/>
          <w:szCs w:val="28"/>
        </w:rPr>
        <w:t xml:space="preserve"> patterns associated with churn and developed a predictive framework for identifying customers at higher risk of leaving.</w:t>
      </w:r>
    </w:p>
    <w:p w14:paraId="1A2B8656" w14:textId="77777777" w:rsidR="00837938" w:rsidRPr="00837938" w:rsidRDefault="00837938" w:rsidP="00837938">
      <w:pPr>
        <w:rPr>
          <w:rFonts w:ascii="Gabriola" w:hAnsi="Gabriola"/>
          <w:sz w:val="28"/>
          <w:szCs w:val="28"/>
        </w:rPr>
      </w:pPr>
      <w:r w:rsidRPr="00837938">
        <w:rPr>
          <w:rFonts w:ascii="Gabriola" w:hAnsi="Gabriola"/>
          <w:sz w:val="28"/>
          <w:szCs w:val="28"/>
        </w:rPr>
        <w:t xml:space="preserve">The exploratory analysis identified meaningful differences in churn across several customer groups. Overall, </w:t>
      </w:r>
      <w:r w:rsidRPr="00837938">
        <w:rPr>
          <w:rFonts w:ascii="Gabriola" w:hAnsi="Gabriola"/>
          <w:b/>
          <w:bCs/>
          <w:sz w:val="28"/>
          <w:szCs w:val="28"/>
        </w:rPr>
        <w:t>20.37% of customers had exited</w:t>
      </w:r>
      <w:r w:rsidRPr="00837938">
        <w:rPr>
          <w:rFonts w:ascii="Gabriola" w:hAnsi="Gabriola"/>
          <w:sz w:val="28"/>
          <w:szCs w:val="28"/>
        </w:rPr>
        <w:t xml:space="preserve">, while 79.63% were retained. Inactive customers recorded a higher churn rate of </w:t>
      </w:r>
      <w:r w:rsidRPr="00837938">
        <w:rPr>
          <w:rFonts w:ascii="Gabriola" w:hAnsi="Gabriola"/>
          <w:b/>
          <w:bCs/>
          <w:sz w:val="28"/>
          <w:szCs w:val="28"/>
        </w:rPr>
        <w:t>26.85%</w:t>
      </w:r>
      <w:r w:rsidRPr="00837938">
        <w:rPr>
          <w:rFonts w:ascii="Gabriola" w:hAnsi="Gabriola"/>
          <w:sz w:val="28"/>
          <w:szCs w:val="28"/>
        </w:rPr>
        <w:t xml:space="preserve"> compared with 14.27% among active customers. Geographic differences were also observed, </w:t>
      </w:r>
      <w:r w:rsidRPr="00837938">
        <w:rPr>
          <w:rFonts w:ascii="Gabriola" w:hAnsi="Gabriola"/>
          <w:sz w:val="28"/>
          <w:szCs w:val="28"/>
        </w:rPr>
        <w:lastRenderedPageBreak/>
        <w:t xml:space="preserve">with Germany recording the highest churn rate at </w:t>
      </w:r>
      <w:r w:rsidRPr="00837938">
        <w:rPr>
          <w:rFonts w:ascii="Gabriola" w:hAnsi="Gabriola"/>
          <w:b/>
          <w:bCs/>
          <w:sz w:val="28"/>
          <w:szCs w:val="28"/>
        </w:rPr>
        <w:t>32.44%</w:t>
      </w:r>
      <w:r w:rsidRPr="00837938">
        <w:rPr>
          <w:rFonts w:ascii="Gabriola" w:hAnsi="Gabriola"/>
          <w:sz w:val="28"/>
          <w:szCs w:val="28"/>
        </w:rPr>
        <w:t>. Customers aged 46–55 and 56–65 showed particularly high churn rates, while product utilization also displayed substantial differences across groups.</w:t>
      </w:r>
    </w:p>
    <w:p w14:paraId="12CD49AB" w14:textId="77777777" w:rsidR="00837938" w:rsidRPr="00837938" w:rsidRDefault="00837938" w:rsidP="00837938">
      <w:pPr>
        <w:rPr>
          <w:rFonts w:ascii="Gabriola" w:hAnsi="Gabriola"/>
          <w:sz w:val="28"/>
          <w:szCs w:val="28"/>
        </w:rPr>
      </w:pPr>
      <w:r w:rsidRPr="00837938">
        <w:rPr>
          <w:rFonts w:ascii="Gabriola" w:hAnsi="Gabriola"/>
          <w:sz w:val="28"/>
          <w:szCs w:val="28"/>
        </w:rPr>
        <w:t xml:space="preserve">Two machine learning models, </w:t>
      </w:r>
      <w:r w:rsidRPr="00837938">
        <w:rPr>
          <w:rFonts w:ascii="Gabriola" w:hAnsi="Gabriola"/>
          <w:b/>
          <w:bCs/>
          <w:sz w:val="28"/>
          <w:szCs w:val="28"/>
        </w:rPr>
        <w:t>Logistic Regression and Random Forest</w:t>
      </w:r>
      <w:r w:rsidRPr="00837938">
        <w:rPr>
          <w:rFonts w:ascii="Gabriola" w:hAnsi="Gabriola"/>
          <w:sz w:val="28"/>
          <w:szCs w:val="28"/>
        </w:rPr>
        <w:t xml:space="preserve">, were developed and evaluated. Random Forest provided stronger predictive performance, achieving </w:t>
      </w:r>
      <w:r w:rsidRPr="00837938">
        <w:rPr>
          <w:rFonts w:ascii="Gabriola" w:hAnsi="Gabriola"/>
          <w:b/>
          <w:bCs/>
          <w:sz w:val="28"/>
          <w:szCs w:val="28"/>
        </w:rPr>
        <w:t>86.15% accuracy and 85.53% ROC-AUC</w:t>
      </w:r>
      <w:r w:rsidRPr="00837938">
        <w:rPr>
          <w:rFonts w:ascii="Gabriola" w:hAnsi="Gabriola"/>
          <w:sz w:val="28"/>
          <w:szCs w:val="28"/>
        </w:rPr>
        <w:t>, compared with 80.80% accuracy and 77.48% ROC-AUC for Logistic Regression. The Random Forest model was therefore selected as the primary predictive model.</w:t>
      </w:r>
    </w:p>
    <w:p w14:paraId="688FCFFA" w14:textId="77777777" w:rsidR="00837938" w:rsidRPr="00837938" w:rsidRDefault="00837938" w:rsidP="00837938">
      <w:pPr>
        <w:rPr>
          <w:rFonts w:ascii="Gabriola" w:hAnsi="Gabriola"/>
          <w:sz w:val="28"/>
          <w:szCs w:val="28"/>
        </w:rPr>
      </w:pPr>
      <w:r w:rsidRPr="00837938">
        <w:rPr>
          <w:rFonts w:ascii="Gabriola" w:hAnsi="Gabriola"/>
          <w:sz w:val="28"/>
          <w:szCs w:val="28"/>
        </w:rPr>
        <w:t xml:space="preserve">Because customer retention requires effective identification of potential churners, probability threshold analysis was also conducted. Reducing the classification threshold to </w:t>
      </w:r>
      <w:r w:rsidRPr="00837938">
        <w:rPr>
          <w:rFonts w:ascii="Gabriola" w:hAnsi="Gabriola"/>
          <w:b/>
          <w:bCs/>
          <w:sz w:val="28"/>
          <w:szCs w:val="28"/>
        </w:rPr>
        <w:t>0.30 increased recall to 65.11% and produced an F1-score of 62.13%</w:t>
      </w:r>
      <w:r w:rsidRPr="00837938">
        <w:rPr>
          <w:rFonts w:ascii="Gabriola" w:hAnsi="Gabriola"/>
          <w:sz w:val="28"/>
          <w:szCs w:val="28"/>
        </w:rPr>
        <w:t>. This allowed the model to identify a larger proportion of customers who actually churned and was therefore more aligned with the retention objective.</w:t>
      </w:r>
    </w:p>
    <w:p w14:paraId="702AA620" w14:textId="77777777" w:rsidR="00837938" w:rsidRPr="00837938" w:rsidRDefault="00837938" w:rsidP="00837938">
      <w:pPr>
        <w:rPr>
          <w:rFonts w:ascii="Gabriola" w:hAnsi="Gabriola"/>
          <w:sz w:val="28"/>
          <w:szCs w:val="28"/>
        </w:rPr>
      </w:pPr>
      <w:r w:rsidRPr="00837938">
        <w:rPr>
          <w:rFonts w:ascii="Gabriola" w:hAnsi="Gabriola"/>
          <w:sz w:val="28"/>
          <w:szCs w:val="28"/>
        </w:rPr>
        <w:t xml:space="preserve">The model-generated probabilities were subsequently used to create customer risk segments. Within the 2,000-customer test set, </w:t>
      </w:r>
      <w:r w:rsidRPr="00837938">
        <w:rPr>
          <w:rFonts w:ascii="Gabriola" w:hAnsi="Gabriola"/>
          <w:b/>
          <w:bCs/>
          <w:sz w:val="28"/>
          <w:szCs w:val="28"/>
        </w:rPr>
        <w:t>160 customers were classified as high risk, 275 as medium risk, and 1,565 as low risk</w:t>
      </w:r>
      <w:r w:rsidRPr="00837938">
        <w:rPr>
          <w:rFonts w:ascii="Gabriola" w:hAnsi="Gabriola"/>
          <w:sz w:val="28"/>
          <w:szCs w:val="28"/>
        </w:rPr>
        <w:t>. The high-risk segment contained 125 inactive customers, indicating that customer engagement is particularly relevant when interpreting predicted churn risk. Germany and the 46–55 age group also represented substantial portions of this segment.</w:t>
      </w:r>
    </w:p>
    <w:p w14:paraId="2F340094" w14:textId="77777777" w:rsidR="00837938" w:rsidRPr="00837938" w:rsidRDefault="00837938" w:rsidP="00837938">
      <w:pPr>
        <w:rPr>
          <w:rFonts w:ascii="Gabriola" w:hAnsi="Gabriola"/>
          <w:sz w:val="28"/>
          <w:szCs w:val="28"/>
        </w:rPr>
      </w:pPr>
      <w:r w:rsidRPr="00837938">
        <w:rPr>
          <w:rFonts w:ascii="Gabriola" w:hAnsi="Gabriola"/>
          <w:sz w:val="28"/>
          <w:szCs w:val="28"/>
        </w:rPr>
        <w:t xml:space="preserve">Finally, the findings were translated into a </w:t>
      </w:r>
      <w:r w:rsidRPr="00837938">
        <w:rPr>
          <w:rFonts w:ascii="Gabriola" w:hAnsi="Gabriola"/>
          <w:b/>
          <w:bCs/>
          <w:sz w:val="28"/>
          <w:szCs w:val="28"/>
        </w:rPr>
        <w:t>Power BI dashboard</w:t>
      </w:r>
      <w:r w:rsidRPr="00837938">
        <w:rPr>
          <w:rFonts w:ascii="Gabriola" w:hAnsi="Gabriola"/>
          <w:sz w:val="28"/>
          <w:szCs w:val="28"/>
        </w:rPr>
        <w:t xml:space="preserve"> consisting of an Executive Overview, Risk Analysis, and Customer Risk Profile. The dashboard provides a practical interface for examining customer risk across geography, activity, age, products, balance, credit score, tenure, and other characteristics.</w:t>
      </w:r>
    </w:p>
    <w:p w14:paraId="2362B917" w14:textId="47C0979B" w:rsidR="005817F3" w:rsidRDefault="005817F3">
      <w:pPr>
        <w:rPr>
          <w:rFonts w:ascii="Gabriola" w:hAnsi="Gabriola"/>
          <w:sz w:val="28"/>
          <w:szCs w:val="28"/>
        </w:rPr>
      </w:pPr>
      <w:r>
        <w:rPr>
          <w:rFonts w:ascii="Gabriola" w:hAnsi="Gabriola"/>
          <w:sz w:val="28"/>
          <w:szCs w:val="28"/>
        </w:rPr>
        <w:br w:type="page"/>
      </w:r>
    </w:p>
    <w:p w14:paraId="4CA82110" w14:textId="3FDD96F3" w:rsidR="00840E0B" w:rsidRDefault="00837938" w:rsidP="00840E0B">
      <w:pPr>
        <w:rPr>
          <w:rFonts w:ascii="Aptos Mono" w:hAnsi="Aptos Mono"/>
          <w:b/>
          <w:bCs/>
          <w:sz w:val="40"/>
          <w:szCs w:val="40"/>
        </w:rPr>
      </w:pPr>
      <w:r>
        <w:rPr>
          <w:rFonts w:ascii="Aptos Mono" w:hAnsi="Aptos Mono"/>
          <w:b/>
          <w:bCs/>
          <w:sz w:val="40"/>
          <w:szCs w:val="40"/>
        </w:rPr>
        <w:lastRenderedPageBreak/>
        <w:t>Ref</w:t>
      </w:r>
      <w:r w:rsidR="00C747FF">
        <w:rPr>
          <w:rFonts w:ascii="Aptos Mono" w:hAnsi="Aptos Mono"/>
          <w:b/>
          <w:bCs/>
          <w:sz w:val="40"/>
          <w:szCs w:val="40"/>
        </w:rPr>
        <w:t>e</w:t>
      </w:r>
      <w:r>
        <w:rPr>
          <w:rFonts w:ascii="Aptos Mono" w:hAnsi="Aptos Mono"/>
          <w:b/>
          <w:bCs/>
          <w:sz w:val="40"/>
          <w:szCs w:val="40"/>
        </w:rPr>
        <w:t>rences</w:t>
      </w:r>
    </w:p>
    <w:p w14:paraId="178AE70A" w14:textId="15C25D43" w:rsidR="00340F8A" w:rsidRPr="00340F8A" w:rsidRDefault="00340F8A" w:rsidP="00340F8A">
      <w:pPr>
        <w:rPr>
          <w:rFonts w:ascii="Gabriola" w:hAnsi="Gabriola"/>
          <w:sz w:val="28"/>
          <w:szCs w:val="28"/>
        </w:rPr>
      </w:pPr>
      <w:r w:rsidRPr="00340F8A">
        <w:rPr>
          <w:rFonts w:ascii="Gabriola" w:hAnsi="Gabriola"/>
          <w:sz w:val="28"/>
          <w:szCs w:val="28"/>
        </w:rPr>
        <w:t>  Boozary, P., Sheykhan, S., Ghorban</w:t>
      </w:r>
      <w:r>
        <w:rPr>
          <w:rFonts w:ascii="Gabriola" w:hAnsi="Gabriola"/>
          <w:sz w:val="28"/>
          <w:szCs w:val="28"/>
        </w:rPr>
        <w:t xml:space="preserve"> </w:t>
      </w:r>
      <w:r w:rsidRPr="00340F8A">
        <w:rPr>
          <w:rFonts w:ascii="Gabriola" w:hAnsi="Gabriola"/>
          <w:sz w:val="28"/>
          <w:szCs w:val="28"/>
        </w:rPr>
        <w:t xml:space="preserve">Tanhaei, H., &amp; Magazzino, C. (2025). Enhancing customer retention with machine learning: A comparative analysis of ensemble models for accurate churn prediction. </w:t>
      </w:r>
      <w:r w:rsidRPr="00340F8A">
        <w:rPr>
          <w:rFonts w:ascii="Gabriola" w:hAnsi="Gabriola"/>
          <w:i/>
          <w:iCs/>
          <w:sz w:val="28"/>
          <w:szCs w:val="28"/>
        </w:rPr>
        <w:t>International Journal of Information Management Data Insights, 5</w:t>
      </w:r>
      <w:r w:rsidRPr="00340F8A">
        <w:rPr>
          <w:rFonts w:ascii="Gabriola" w:hAnsi="Gabriola"/>
          <w:sz w:val="28"/>
          <w:szCs w:val="28"/>
        </w:rPr>
        <w:t xml:space="preserve">(1), 100331. https://doi.org/10.1016/j.jjimei.2025.100331 </w:t>
      </w:r>
    </w:p>
    <w:p w14:paraId="46CE3689" w14:textId="77777777" w:rsidR="00340F8A" w:rsidRPr="00340F8A" w:rsidRDefault="00340F8A" w:rsidP="00340F8A">
      <w:pPr>
        <w:rPr>
          <w:rFonts w:ascii="Gabriola" w:hAnsi="Gabriola"/>
          <w:sz w:val="28"/>
          <w:szCs w:val="28"/>
        </w:rPr>
      </w:pPr>
      <w:r w:rsidRPr="00340F8A">
        <w:rPr>
          <w:rFonts w:ascii="Gabriola" w:hAnsi="Gabriola"/>
          <w:sz w:val="28"/>
          <w:szCs w:val="28"/>
        </w:rPr>
        <w:t xml:space="preserve">  Maduna, M., Telukdarie, A., Munien, I., Onkonkwo, U., &amp; Vermeulen, A. (2024). Smart customer churn management system using machine learning. </w:t>
      </w:r>
      <w:r w:rsidRPr="00340F8A">
        <w:rPr>
          <w:rFonts w:ascii="Gabriola" w:hAnsi="Gabriola"/>
          <w:i/>
          <w:iCs/>
          <w:sz w:val="28"/>
          <w:szCs w:val="28"/>
        </w:rPr>
        <w:t>Procedia Computer Science, 237</w:t>
      </w:r>
      <w:r w:rsidRPr="00340F8A">
        <w:rPr>
          <w:rFonts w:ascii="Gabriola" w:hAnsi="Gabriola"/>
          <w:sz w:val="28"/>
          <w:szCs w:val="28"/>
        </w:rPr>
        <w:t xml:space="preserve">, 552–558. https://doi.org/10.1016/j.procs.2024.05.139 </w:t>
      </w:r>
    </w:p>
    <w:p w14:paraId="700EFFAE" w14:textId="77777777" w:rsidR="00340F8A" w:rsidRPr="00340F8A" w:rsidRDefault="00340F8A" w:rsidP="00340F8A">
      <w:pPr>
        <w:rPr>
          <w:rFonts w:ascii="Gabriola" w:hAnsi="Gabriola"/>
          <w:sz w:val="28"/>
          <w:szCs w:val="28"/>
        </w:rPr>
      </w:pPr>
      <w:r w:rsidRPr="00340F8A">
        <w:rPr>
          <w:rFonts w:ascii="Gabriola" w:hAnsi="Gabriola"/>
          <w:sz w:val="28"/>
          <w:szCs w:val="28"/>
        </w:rPr>
        <w:t xml:space="preserve">  Singh, P. P., Anik, F. I., Senapati, R., Sinha, A., Sakib, N., &amp; Hossain, E. (2024). Investigating customer churn in banking: A machine learning approach and visualization app for data science and management. </w:t>
      </w:r>
      <w:r w:rsidRPr="00340F8A">
        <w:rPr>
          <w:rFonts w:ascii="Gabriola" w:hAnsi="Gabriola"/>
          <w:i/>
          <w:iCs/>
          <w:sz w:val="28"/>
          <w:szCs w:val="28"/>
        </w:rPr>
        <w:t>Data Science and Management, 7</w:t>
      </w:r>
      <w:r w:rsidRPr="00340F8A">
        <w:rPr>
          <w:rFonts w:ascii="Gabriola" w:hAnsi="Gabriola"/>
          <w:sz w:val="28"/>
          <w:szCs w:val="28"/>
        </w:rPr>
        <w:t xml:space="preserve">(1), 7–16. </w:t>
      </w:r>
      <w:hyperlink r:id="rId55" w:tgtFrame="_new" w:history="1">
        <w:r w:rsidRPr="00340F8A">
          <w:rPr>
            <w:rStyle w:val="Hyperlink"/>
            <w:rFonts w:ascii="Gabriola" w:hAnsi="Gabriola"/>
            <w:sz w:val="28"/>
            <w:szCs w:val="28"/>
          </w:rPr>
          <w:t>https://doi.org/10.1016/j.dsm.2023.09.002</w:t>
        </w:r>
      </w:hyperlink>
      <w:r w:rsidRPr="00340F8A">
        <w:rPr>
          <w:rFonts w:ascii="Gabriola" w:hAnsi="Gabriola"/>
          <w:sz w:val="28"/>
          <w:szCs w:val="28"/>
        </w:rPr>
        <w:t xml:space="preserve"> </w:t>
      </w:r>
    </w:p>
    <w:p w14:paraId="0A73B538" w14:textId="77777777" w:rsidR="00340F8A" w:rsidRPr="00340F8A" w:rsidRDefault="00340F8A" w:rsidP="00340F8A">
      <w:pPr>
        <w:rPr>
          <w:rFonts w:ascii="Gabriola" w:hAnsi="Gabriola"/>
          <w:sz w:val="28"/>
          <w:szCs w:val="28"/>
        </w:rPr>
      </w:pPr>
      <w:r w:rsidRPr="00340F8A">
        <w:rPr>
          <w:rFonts w:ascii="Gabriola" w:hAnsi="Gabriola"/>
          <w:sz w:val="28"/>
          <w:szCs w:val="28"/>
        </w:rPr>
        <w:t xml:space="preserve">  Tékouabou, S. C. K., Gherghina, Ș. C., Toulni, H., Mata, P. N., &amp; Martins, J. M. (2022). Towards explainable machine learning for bank churn prediction using data balancing and ensemble-based methods. </w:t>
      </w:r>
      <w:r w:rsidRPr="00340F8A">
        <w:rPr>
          <w:rFonts w:ascii="Gabriola" w:hAnsi="Gabriola"/>
          <w:i/>
          <w:iCs/>
          <w:sz w:val="28"/>
          <w:szCs w:val="28"/>
        </w:rPr>
        <w:t>Mathematics, 10</w:t>
      </w:r>
      <w:r w:rsidRPr="00340F8A">
        <w:rPr>
          <w:rFonts w:ascii="Gabriola" w:hAnsi="Gabriola"/>
          <w:sz w:val="28"/>
          <w:szCs w:val="28"/>
        </w:rPr>
        <w:t xml:space="preserve">(14), 2379. </w:t>
      </w:r>
      <w:hyperlink r:id="rId56" w:tgtFrame="_new" w:history="1">
        <w:r w:rsidRPr="00340F8A">
          <w:rPr>
            <w:rStyle w:val="Hyperlink"/>
            <w:rFonts w:ascii="Gabriola" w:hAnsi="Gabriola"/>
            <w:sz w:val="28"/>
            <w:szCs w:val="28"/>
          </w:rPr>
          <w:t>https://doi.org/10.3390/math10142379</w:t>
        </w:r>
      </w:hyperlink>
      <w:r w:rsidRPr="00340F8A">
        <w:rPr>
          <w:rFonts w:ascii="Gabriola" w:hAnsi="Gabriola"/>
          <w:sz w:val="28"/>
          <w:szCs w:val="28"/>
        </w:rPr>
        <w:t xml:space="preserve"> </w:t>
      </w:r>
    </w:p>
    <w:p w14:paraId="13FBD454" w14:textId="77777777" w:rsidR="00340F8A" w:rsidRPr="00340F8A" w:rsidRDefault="00340F8A" w:rsidP="00340F8A">
      <w:pPr>
        <w:rPr>
          <w:rFonts w:ascii="Gabriola" w:hAnsi="Gabriola"/>
          <w:sz w:val="28"/>
          <w:szCs w:val="28"/>
        </w:rPr>
      </w:pPr>
      <w:r w:rsidRPr="00340F8A">
        <w:rPr>
          <w:rFonts w:ascii="Gabriola" w:hAnsi="Gabriola"/>
          <w:sz w:val="28"/>
          <w:szCs w:val="28"/>
        </w:rPr>
        <w:t xml:space="preserve">  Văduva, A.-G., Oprea, S.-V., Niculae, A.-M., Bâra, A., &amp; Andreescu, A.-I. (2024). Improving churn detection in the banking sector: A machine learning approach with probability calibration techniques. </w:t>
      </w:r>
      <w:r w:rsidRPr="00340F8A">
        <w:rPr>
          <w:rFonts w:ascii="Gabriola" w:hAnsi="Gabriola"/>
          <w:i/>
          <w:iCs/>
          <w:sz w:val="28"/>
          <w:szCs w:val="28"/>
        </w:rPr>
        <w:t>Electronics, 13</w:t>
      </w:r>
      <w:r w:rsidRPr="00340F8A">
        <w:rPr>
          <w:rFonts w:ascii="Gabriola" w:hAnsi="Gabriola"/>
          <w:sz w:val="28"/>
          <w:szCs w:val="28"/>
        </w:rPr>
        <w:t xml:space="preserve">(22), 4527. </w:t>
      </w:r>
      <w:hyperlink r:id="rId57" w:tgtFrame="_new" w:history="1">
        <w:r w:rsidRPr="00340F8A">
          <w:rPr>
            <w:rStyle w:val="Hyperlink"/>
            <w:rFonts w:ascii="Gabriola" w:hAnsi="Gabriola"/>
            <w:sz w:val="28"/>
            <w:szCs w:val="28"/>
          </w:rPr>
          <w:t>https://doi.org/10.3390/electronics13224527</w:t>
        </w:r>
      </w:hyperlink>
      <w:r w:rsidRPr="00340F8A">
        <w:rPr>
          <w:rFonts w:ascii="Gabriola" w:hAnsi="Gabriola"/>
          <w:sz w:val="28"/>
          <w:szCs w:val="28"/>
        </w:rPr>
        <w:t xml:space="preserve"> </w:t>
      </w:r>
    </w:p>
    <w:p w14:paraId="72BF2AF5" w14:textId="3F0D49B9" w:rsidR="00C747FF" w:rsidRPr="00C747FF" w:rsidRDefault="00340F8A" w:rsidP="00340F8A">
      <w:pPr>
        <w:rPr>
          <w:rFonts w:ascii="Gabriola" w:hAnsi="Gabriola"/>
          <w:sz w:val="28"/>
          <w:szCs w:val="28"/>
        </w:rPr>
      </w:pPr>
      <w:r w:rsidRPr="00340F8A">
        <w:rPr>
          <w:rFonts w:ascii="Gabriola" w:hAnsi="Gabriola"/>
          <w:sz w:val="28"/>
          <w:szCs w:val="28"/>
        </w:rPr>
        <w:t xml:space="preserve">  Öztemel, E., &amp; Işık, M. (2026). The customer churn prediction with artificial intelligence approaches in banking sector. </w:t>
      </w:r>
      <w:r w:rsidRPr="00340F8A">
        <w:rPr>
          <w:rFonts w:ascii="Gabriola" w:hAnsi="Gabriola"/>
          <w:i/>
          <w:iCs/>
          <w:sz w:val="28"/>
          <w:szCs w:val="28"/>
        </w:rPr>
        <w:t>Procedia Computer Science, 280</w:t>
      </w:r>
      <w:r w:rsidRPr="00340F8A">
        <w:rPr>
          <w:rFonts w:ascii="Gabriola" w:hAnsi="Gabriola"/>
          <w:sz w:val="28"/>
          <w:szCs w:val="28"/>
        </w:rPr>
        <w:t xml:space="preserve">, 874–880. </w:t>
      </w:r>
      <w:hyperlink r:id="rId58" w:tgtFrame="_new" w:history="1">
        <w:r w:rsidRPr="00340F8A">
          <w:rPr>
            <w:rStyle w:val="Hyperlink"/>
            <w:rFonts w:ascii="Gabriola" w:hAnsi="Gabriola"/>
            <w:sz w:val="28"/>
            <w:szCs w:val="28"/>
          </w:rPr>
          <w:t>https://doi.org/10.1016/j.procs.2026.04.109</w:t>
        </w:r>
      </w:hyperlink>
    </w:p>
    <w:p w14:paraId="4A9FFA65" w14:textId="77777777" w:rsidR="00837938" w:rsidRPr="00837938" w:rsidRDefault="00837938" w:rsidP="00840E0B">
      <w:pPr>
        <w:rPr>
          <w:rFonts w:ascii="Aptos Mono" w:hAnsi="Aptos Mono"/>
          <w:b/>
          <w:bCs/>
          <w:sz w:val="40"/>
          <w:szCs w:val="40"/>
        </w:rPr>
      </w:pPr>
    </w:p>
    <w:p w14:paraId="4850297B" w14:textId="77777777" w:rsidR="003A1366" w:rsidRPr="003A1366" w:rsidRDefault="003A1366" w:rsidP="0039131A">
      <w:pPr>
        <w:rPr>
          <w:rFonts w:ascii="Gabriola" w:hAnsi="Gabriola"/>
          <w:sz w:val="28"/>
          <w:szCs w:val="28"/>
        </w:rPr>
      </w:pPr>
    </w:p>
    <w:sectPr w:rsidR="003A1366" w:rsidRPr="003A136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RAM KHAN" w:date="2026-09-10T21:28:00Z" w:initials="IK">
    <w:p w14:paraId="19F7CDFA" w14:textId="52A5B44E" w:rsidR="00373501" w:rsidRDefault="00373501">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F7CD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D1692F" w16cex:dateUtc="2026-09-10T1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F7CDFA" w16cid:durableId="61D169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de Latin">
    <w:panose1 w:val="020A0A070505050204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Modern No. 20">
    <w:panose1 w:val="02070704070505020303"/>
    <w:charset w:val="00"/>
    <w:family w:val="roman"/>
    <w:pitch w:val="variable"/>
    <w:sig w:usb0="00000003" w:usb1="00000000" w:usb2="00000000" w:usb3="00000000" w:csb0="00000001" w:csb1="00000000"/>
  </w:font>
  <w:font w:name="Aptos Mono">
    <w:charset w:val="00"/>
    <w:family w:val="modern"/>
    <w:pitch w:val="fixed"/>
    <w:sig w:usb0="20000287" w:usb1="00000003" w:usb2="00000000" w:usb3="00000000" w:csb0="0000019F" w:csb1="00000000"/>
  </w:font>
  <w:font w:name="Gabriola">
    <w:panose1 w:val="04040605051002020D02"/>
    <w:charset w:val="00"/>
    <w:family w:val="decorative"/>
    <w:pitch w:val="variable"/>
    <w:sig w:usb0="E00002EF" w:usb1="5000204B"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5733"/>
    <w:multiLevelType w:val="multilevel"/>
    <w:tmpl w:val="F7D2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AB7"/>
    <w:multiLevelType w:val="multilevel"/>
    <w:tmpl w:val="6C22C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F3147"/>
    <w:multiLevelType w:val="multilevel"/>
    <w:tmpl w:val="7500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62AD2"/>
    <w:multiLevelType w:val="multilevel"/>
    <w:tmpl w:val="0D082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11612"/>
    <w:multiLevelType w:val="multilevel"/>
    <w:tmpl w:val="EBDE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45C84"/>
    <w:multiLevelType w:val="multilevel"/>
    <w:tmpl w:val="02DC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A7B8D"/>
    <w:multiLevelType w:val="multilevel"/>
    <w:tmpl w:val="23EA3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BB493A"/>
    <w:multiLevelType w:val="multilevel"/>
    <w:tmpl w:val="DEA2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4009DD"/>
    <w:multiLevelType w:val="multilevel"/>
    <w:tmpl w:val="2A1C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D3634"/>
    <w:multiLevelType w:val="multilevel"/>
    <w:tmpl w:val="493C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F32F05"/>
    <w:multiLevelType w:val="multilevel"/>
    <w:tmpl w:val="0244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661AE"/>
    <w:multiLevelType w:val="multilevel"/>
    <w:tmpl w:val="55A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255EC"/>
    <w:multiLevelType w:val="multilevel"/>
    <w:tmpl w:val="12E8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921171">
    <w:abstractNumId w:val="3"/>
  </w:num>
  <w:num w:numId="2" w16cid:durableId="1126970341">
    <w:abstractNumId w:val="6"/>
  </w:num>
  <w:num w:numId="3" w16cid:durableId="283116381">
    <w:abstractNumId w:val="0"/>
  </w:num>
  <w:num w:numId="4" w16cid:durableId="1284506186">
    <w:abstractNumId w:val="8"/>
  </w:num>
  <w:num w:numId="5" w16cid:durableId="407122202">
    <w:abstractNumId w:val="2"/>
  </w:num>
  <w:num w:numId="6" w16cid:durableId="1852986037">
    <w:abstractNumId w:val="12"/>
  </w:num>
  <w:num w:numId="7" w16cid:durableId="1493907481">
    <w:abstractNumId w:val="10"/>
  </w:num>
  <w:num w:numId="8" w16cid:durableId="1984506903">
    <w:abstractNumId w:val="1"/>
  </w:num>
  <w:num w:numId="9" w16cid:durableId="1324091944">
    <w:abstractNumId w:val="5"/>
  </w:num>
  <w:num w:numId="10" w16cid:durableId="889027198">
    <w:abstractNumId w:val="9"/>
  </w:num>
  <w:num w:numId="11" w16cid:durableId="217667034">
    <w:abstractNumId w:val="4"/>
  </w:num>
  <w:num w:numId="12" w16cid:durableId="1563175162">
    <w:abstractNumId w:val="11"/>
  </w:num>
  <w:num w:numId="13" w16cid:durableId="138001428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RAM KHAN">
    <w15:presenceInfo w15:providerId="Windows Live" w15:userId="d2e9dcf3ecf6ff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markup="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30A"/>
    <w:rsid w:val="00010238"/>
    <w:rsid w:val="000217BE"/>
    <w:rsid w:val="00021C5C"/>
    <w:rsid w:val="0003269F"/>
    <w:rsid w:val="000654CE"/>
    <w:rsid w:val="00087547"/>
    <w:rsid w:val="00087C0B"/>
    <w:rsid w:val="00092F4D"/>
    <w:rsid w:val="00093B12"/>
    <w:rsid w:val="000A6B52"/>
    <w:rsid w:val="000B5EFD"/>
    <w:rsid w:val="000C2E94"/>
    <w:rsid w:val="000C7683"/>
    <w:rsid w:val="000E16C2"/>
    <w:rsid w:val="001424A7"/>
    <w:rsid w:val="00150CA2"/>
    <w:rsid w:val="001542FE"/>
    <w:rsid w:val="00166735"/>
    <w:rsid w:val="00171689"/>
    <w:rsid w:val="001B5349"/>
    <w:rsid w:val="001C2E6E"/>
    <w:rsid w:val="001C5928"/>
    <w:rsid w:val="001D7355"/>
    <w:rsid w:val="001E0767"/>
    <w:rsid w:val="001E5300"/>
    <w:rsid w:val="00226214"/>
    <w:rsid w:val="00226252"/>
    <w:rsid w:val="00227F5B"/>
    <w:rsid w:val="00241BAB"/>
    <w:rsid w:val="0028236C"/>
    <w:rsid w:val="002A2F18"/>
    <w:rsid w:val="002A6FAA"/>
    <w:rsid w:val="002B5E31"/>
    <w:rsid w:val="002D5528"/>
    <w:rsid w:val="002E775E"/>
    <w:rsid w:val="002F4CB5"/>
    <w:rsid w:val="003025FB"/>
    <w:rsid w:val="00340F8A"/>
    <w:rsid w:val="00347B48"/>
    <w:rsid w:val="00356905"/>
    <w:rsid w:val="00373501"/>
    <w:rsid w:val="003743E4"/>
    <w:rsid w:val="0039131A"/>
    <w:rsid w:val="003A1366"/>
    <w:rsid w:val="003A6D8C"/>
    <w:rsid w:val="003B498C"/>
    <w:rsid w:val="003D591B"/>
    <w:rsid w:val="003E659E"/>
    <w:rsid w:val="003F30FC"/>
    <w:rsid w:val="00407573"/>
    <w:rsid w:val="00420CBE"/>
    <w:rsid w:val="00430DCD"/>
    <w:rsid w:val="00444E75"/>
    <w:rsid w:val="00446F53"/>
    <w:rsid w:val="00450291"/>
    <w:rsid w:val="0046225D"/>
    <w:rsid w:val="00465318"/>
    <w:rsid w:val="004745BE"/>
    <w:rsid w:val="004746A9"/>
    <w:rsid w:val="00482562"/>
    <w:rsid w:val="004912E8"/>
    <w:rsid w:val="00492DAB"/>
    <w:rsid w:val="004B7D96"/>
    <w:rsid w:val="004C72E2"/>
    <w:rsid w:val="004D2040"/>
    <w:rsid w:val="004E5F3D"/>
    <w:rsid w:val="004F2BA6"/>
    <w:rsid w:val="00503208"/>
    <w:rsid w:val="00527B16"/>
    <w:rsid w:val="00537613"/>
    <w:rsid w:val="005817F3"/>
    <w:rsid w:val="00587100"/>
    <w:rsid w:val="005A604F"/>
    <w:rsid w:val="005C3B16"/>
    <w:rsid w:val="005C4F97"/>
    <w:rsid w:val="005D25E8"/>
    <w:rsid w:val="005D783D"/>
    <w:rsid w:val="005F3BAA"/>
    <w:rsid w:val="005F5AEB"/>
    <w:rsid w:val="00611A1D"/>
    <w:rsid w:val="00614DE5"/>
    <w:rsid w:val="00621549"/>
    <w:rsid w:val="00624AA1"/>
    <w:rsid w:val="00644255"/>
    <w:rsid w:val="006507C5"/>
    <w:rsid w:val="00670DD2"/>
    <w:rsid w:val="00697270"/>
    <w:rsid w:val="006C01B6"/>
    <w:rsid w:val="006F6936"/>
    <w:rsid w:val="00725D70"/>
    <w:rsid w:val="00773D91"/>
    <w:rsid w:val="00773E75"/>
    <w:rsid w:val="007A0584"/>
    <w:rsid w:val="007B60F3"/>
    <w:rsid w:val="007C0BDB"/>
    <w:rsid w:val="007C458C"/>
    <w:rsid w:val="007C4C1F"/>
    <w:rsid w:val="007C6049"/>
    <w:rsid w:val="007F15C0"/>
    <w:rsid w:val="007F3CDC"/>
    <w:rsid w:val="007F7001"/>
    <w:rsid w:val="0081046A"/>
    <w:rsid w:val="008120BC"/>
    <w:rsid w:val="00814688"/>
    <w:rsid w:val="00837938"/>
    <w:rsid w:val="00840E0B"/>
    <w:rsid w:val="00850C2B"/>
    <w:rsid w:val="00855FDF"/>
    <w:rsid w:val="0087697B"/>
    <w:rsid w:val="00893987"/>
    <w:rsid w:val="008A1BBA"/>
    <w:rsid w:val="008A5370"/>
    <w:rsid w:val="008B40B8"/>
    <w:rsid w:val="008D6092"/>
    <w:rsid w:val="008F4577"/>
    <w:rsid w:val="00935054"/>
    <w:rsid w:val="00946B53"/>
    <w:rsid w:val="00951D52"/>
    <w:rsid w:val="00960AB2"/>
    <w:rsid w:val="009636C1"/>
    <w:rsid w:val="00972B15"/>
    <w:rsid w:val="00976F7C"/>
    <w:rsid w:val="009B3B7C"/>
    <w:rsid w:val="009C39D7"/>
    <w:rsid w:val="009C7BCD"/>
    <w:rsid w:val="009E1929"/>
    <w:rsid w:val="00A17854"/>
    <w:rsid w:val="00A17AB0"/>
    <w:rsid w:val="00A17E63"/>
    <w:rsid w:val="00A43A6E"/>
    <w:rsid w:val="00A56302"/>
    <w:rsid w:val="00A704C0"/>
    <w:rsid w:val="00A7748A"/>
    <w:rsid w:val="00A83222"/>
    <w:rsid w:val="00A9229E"/>
    <w:rsid w:val="00A9785E"/>
    <w:rsid w:val="00AA54BD"/>
    <w:rsid w:val="00AB2C29"/>
    <w:rsid w:val="00AD3A7D"/>
    <w:rsid w:val="00B13781"/>
    <w:rsid w:val="00B201A6"/>
    <w:rsid w:val="00B22D4E"/>
    <w:rsid w:val="00B23F32"/>
    <w:rsid w:val="00B246CD"/>
    <w:rsid w:val="00B26390"/>
    <w:rsid w:val="00B74AB4"/>
    <w:rsid w:val="00B77BC2"/>
    <w:rsid w:val="00B83B0A"/>
    <w:rsid w:val="00B904A6"/>
    <w:rsid w:val="00B92C56"/>
    <w:rsid w:val="00B95088"/>
    <w:rsid w:val="00BA5527"/>
    <w:rsid w:val="00BB34C1"/>
    <w:rsid w:val="00BF59C6"/>
    <w:rsid w:val="00C00CBC"/>
    <w:rsid w:val="00C14208"/>
    <w:rsid w:val="00C2406A"/>
    <w:rsid w:val="00C34B2F"/>
    <w:rsid w:val="00C45D56"/>
    <w:rsid w:val="00C61220"/>
    <w:rsid w:val="00C71894"/>
    <w:rsid w:val="00C747FF"/>
    <w:rsid w:val="00C807F8"/>
    <w:rsid w:val="00C85EAE"/>
    <w:rsid w:val="00C933F1"/>
    <w:rsid w:val="00C9548F"/>
    <w:rsid w:val="00CC12B0"/>
    <w:rsid w:val="00CD42BC"/>
    <w:rsid w:val="00CE2B52"/>
    <w:rsid w:val="00CE7FFD"/>
    <w:rsid w:val="00D06127"/>
    <w:rsid w:val="00D34BE6"/>
    <w:rsid w:val="00D400C3"/>
    <w:rsid w:val="00D431F0"/>
    <w:rsid w:val="00D6608A"/>
    <w:rsid w:val="00D72349"/>
    <w:rsid w:val="00D73028"/>
    <w:rsid w:val="00D74E1D"/>
    <w:rsid w:val="00D80B37"/>
    <w:rsid w:val="00DA1801"/>
    <w:rsid w:val="00DA355D"/>
    <w:rsid w:val="00DA52B3"/>
    <w:rsid w:val="00DB49D9"/>
    <w:rsid w:val="00DC7B0F"/>
    <w:rsid w:val="00DE02FF"/>
    <w:rsid w:val="00DE33C5"/>
    <w:rsid w:val="00E02FA8"/>
    <w:rsid w:val="00E35FEC"/>
    <w:rsid w:val="00E42A78"/>
    <w:rsid w:val="00E535FD"/>
    <w:rsid w:val="00E62505"/>
    <w:rsid w:val="00E76888"/>
    <w:rsid w:val="00E8500C"/>
    <w:rsid w:val="00E9530A"/>
    <w:rsid w:val="00EA2E1B"/>
    <w:rsid w:val="00EB03FD"/>
    <w:rsid w:val="00EE5490"/>
    <w:rsid w:val="00F24DE9"/>
    <w:rsid w:val="00F46C54"/>
    <w:rsid w:val="00F631C2"/>
    <w:rsid w:val="00F845B0"/>
    <w:rsid w:val="00F9472B"/>
    <w:rsid w:val="00FC2A1D"/>
    <w:rsid w:val="00FD7232"/>
    <w:rsid w:val="00FF03C3"/>
    <w:rsid w:val="00FF1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08A16"/>
  <w15:chartTrackingRefBased/>
  <w15:docId w15:val="{542C3FA3-D9EB-4CD5-9A01-2DC2F0A6F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3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3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3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3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3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3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3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3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3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3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30A"/>
    <w:rPr>
      <w:rFonts w:eastAsiaTheme="majorEastAsia" w:cstheme="majorBidi"/>
      <w:color w:val="272727" w:themeColor="text1" w:themeTint="D8"/>
    </w:rPr>
  </w:style>
  <w:style w:type="paragraph" w:styleId="Title">
    <w:name w:val="Title"/>
    <w:basedOn w:val="Normal"/>
    <w:next w:val="Normal"/>
    <w:link w:val="TitleChar"/>
    <w:uiPriority w:val="10"/>
    <w:qFormat/>
    <w:rsid w:val="00E95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30A"/>
    <w:pPr>
      <w:spacing w:before="160"/>
      <w:jc w:val="center"/>
    </w:pPr>
    <w:rPr>
      <w:i/>
      <w:iCs/>
      <w:color w:val="404040" w:themeColor="text1" w:themeTint="BF"/>
    </w:rPr>
  </w:style>
  <w:style w:type="character" w:customStyle="1" w:styleId="QuoteChar">
    <w:name w:val="Quote Char"/>
    <w:basedOn w:val="DefaultParagraphFont"/>
    <w:link w:val="Quote"/>
    <w:uiPriority w:val="29"/>
    <w:rsid w:val="00E9530A"/>
    <w:rPr>
      <w:i/>
      <w:iCs/>
      <w:color w:val="404040" w:themeColor="text1" w:themeTint="BF"/>
    </w:rPr>
  </w:style>
  <w:style w:type="paragraph" w:styleId="ListParagraph">
    <w:name w:val="List Paragraph"/>
    <w:basedOn w:val="Normal"/>
    <w:uiPriority w:val="34"/>
    <w:qFormat/>
    <w:rsid w:val="00E9530A"/>
    <w:pPr>
      <w:ind w:left="720"/>
      <w:contextualSpacing/>
    </w:pPr>
  </w:style>
  <w:style w:type="character" w:styleId="IntenseEmphasis">
    <w:name w:val="Intense Emphasis"/>
    <w:basedOn w:val="DefaultParagraphFont"/>
    <w:uiPriority w:val="21"/>
    <w:qFormat/>
    <w:rsid w:val="00E9530A"/>
    <w:rPr>
      <w:i/>
      <w:iCs/>
      <w:color w:val="2F5496" w:themeColor="accent1" w:themeShade="BF"/>
    </w:rPr>
  </w:style>
  <w:style w:type="paragraph" w:styleId="IntenseQuote">
    <w:name w:val="Intense Quote"/>
    <w:basedOn w:val="Normal"/>
    <w:next w:val="Normal"/>
    <w:link w:val="IntenseQuoteChar"/>
    <w:uiPriority w:val="30"/>
    <w:qFormat/>
    <w:rsid w:val="00E953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30A"/>
    <w:rPr>
      <w:i/>
      <w:iCs/>
      <w:color w:val="2F5496" w:themeColor="accent1" w:themeShade="BF"/>
    </w:rPr>
  </w:style>
  <w:style w:type="character" w:styleId="IntenseReference">
    <w:name w:val="Intense Reference"/>
    <w:basedOn w:val="DefaultParagraphFont"/>
    <w:uiPriority w:val="32"/>
    <w:qFormat/>
    <w:rsid w:val="00E9530A"/>
    <w:rPr>
      <w:b/>
      <w:bCs/>
      <w:smallCaps/>
      <w:color w:val="2F5496" w:themeColor="accent1" w:themeShade="BF"/>
      <w:spacing w:val="5"/>
    </w:rPr>
  </w:style>
  <w:style w:type="character" w:styleId="CommentReference">
    <w:name w:val="annotation reference"/>
    <w:basedOn w:val="DefaultParagraphFont"/>
    <w:uiPriority w:val="99"/>
    <w:semiHidden/>
    <w:unhideWhenUsed/>
    <w:rsid w:val="00373501"/>
    <w:rPr>
      <w:sz w:val="16"/>
      <w:szCs w:val="16"/>
    </w:rPr>
  </w:style>
  <w:style w:type="paragraph" w:styleId="CommentText">
    <w:name w:val="annotation text"/>
    <w:basedOn w:val="Normal"/>
    <w:link w:val="CommentTextChar"/>
    <w:uiPriority w:val="99"/>
    <w:semiHidden/>
    <w:unhideWhenUsed/>
    <w:rsid w:val="00373501"/>
    <w:pPr>
      <w:spacing w:line="240" w:lineRule="auto"/>
    </w:pPr>
    <w:rPr>
      <w:sz w:val="20"/>
      <w:szCs w:val="20"/>
    </w:rPr>
  </w:style>
  <w:style w:type="character" w:customStyle="1" w:styleId="CommentTextChar">
    <w:name w:val="Comment Text Char"/>
    <w:basedOn w:val="DefaultParagraphFont"/>
    <w:link w:val="CommentText"/>
    <w:uiPriority w:val="99"/>
    <w:semiHidden/>
    <w:rsid w:val="00373501"/>
    <w:rPr>
      <w:sz w:val="20"/>
      <w:szCs w:val="20"/>
    </w:rPr>
  </w:style>
  <w:style w:type="paragraph" w:styleId="CommentSubject">
    <w:name w:val="annotation subject"/>
    <w:basedOn w:val="CommentText"/>
    <w:next w:val="CommentText"/>
    <w:link w:val="CommentSubjectChar"/>
    <w:uiPriority w:val="99"/>
    <w:semiHidden/>
    <w:unhideWhenUsed/>
    <w:rsid w:val="00373501"/>
    <w:rPr>
      <w:b/>
      <w:bCs/>
    </w:rPr>
  </w:style>
  <w:style w:type="character" w:customStyle="1" w:styleId="CommentSubjectChar">
    <w:name w:val="Comment Subject Char"/>
    <w:basedOn w:val="CommentTextChar"/>
    <w:link w:val="CommentSubject"/>
    <w:uiPriority w:val="99"/>
    <w:semiHidden/>
    <w:rsid w:val="00373501"/>
    <w:rPr>
      <w:b/>
      <w:bCs/>
      <w:sz w:val="20"/>
      <w:szCs w:val="20"/>
    </w:rPr>
  </w:style>
  <w:style w:type="character" w:styleId="Hyperlink">
    <w:name w:val="Hyperlink"/>
    <w:basedOn w:val="DefaultParagraphFont"/>
    <w:uiPriority w:val="99"/>
    <w:unhideWhenUsed/>
    <w:rsid w:val="00340F8A"/>
    <w:rPr>
      <w:color w:val="0563C1" w:themeColor="hyperlink"/>
      <w:u w:val="single"/>
    </w:rPr>
  </w:style>
  <w:style w:type="character" w:styleId="UnresolvedMention">
    <w:name w:val="Unresolved Mention"/>
    <w:basedOn w:val="DefaultParagraphFont"/>
    <w:uiPriority w:val="99"/>
    <w:semiHidden/>
    <w:unhideWhenUsed/>
    <w:rsid w:val="00340F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microsoft.com/office/2016/09/relationships/commentsIds" Target="commentsIds.xml"/><Relationship Id="rId55" Type="http://schemas.openxmlformats.org/officeDocument/2006/relationships/hyperlink" Target="https://doi.org/10.1016/j.dsm.2023.09.002"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4.png"/><Relationship Id="rId58" Type="http://schemas.openxmlformats.org/officeDocument/2006/relationships/hyperlink" Target="https://doi.org/10.1016/j.procs.2026.04.109"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microsoft.com/office/2011/relationships/commentsExtended" Target="commentsExtended.xml"/><Relationship Id="rId57" Type="http://schemas.openxmlformats.org/officeDocument/2006/relationships/hyperlink" Target="https://doi.org/10.3390/electronics13224527?utm_source=chatgpt.com" TargetMode="External"/><Relationship Id="rId61"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3.png"/><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comments" Target="comments.xml"/><Relationship Id="rId56" Type="http://schemas.openxmlformats.org/officeDocument/2006/relationships/hyperlink" Target="https://doi.org/10.3390/math10142379" TargetMode="External"/><Relationship Id="rId8" Type="http://schemas.openxmlformats.org/officeDocument/2006/relationships/image" Target="media/image3.png"/><Relationship Id="rId51" Type="http://schemas.microsoft.com/office/2018/08/relationships/commentsExtensible" Target="commentsExtensi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1D847-BFD2-4292-83D0-3F80F21BC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75</Pages>
  <Words>11021</Words>
  <Characters>62824</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IRAM KHAN</dc:creator>
  <cp:keywords/>
  <dc:description/>
  <cp:lastModifiedBy>IRAM KHAN</cp:lastModifiedBy>
  <cp:revision>2</cp:revision>
  <dcterms:created xsi:type="dcterms:W3CDTF">2026-09-10T17:35:00Z</dcterms:created>
  <dcterms:modified xsi:type="dcterms:W3CDTF">2026-09-10T17:35:00Z</dcterms:modified>
</cp:coreProperties>
</file>