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spacing w:before="480" w:after="0"/>
        <w:rPr/>
      </w:pPr>
      <w:r>
        <w:rPr/>
      </w:r>
    </w:p>
    <w:p>
      <w:pPr>
        <w:pStyle w:val="2"/>
        <w:rPr/>
      </w:pPr>
      <w:bookmarkStart w:id="0" w:name="_6lfidxg2oxyd"/>
      <w:bookmarkEnd w:id="0"/>
      <w:r>
        <w:rPr/>
        <w:t>Тема 1.1. Основы и принципы тестирования</w:t>
      </w:r>
    </w:p>
    <w:p>
      <w:pPr>
        <w:pStyle w:val="3"/>
        <w:rPr/>
      </w:pPr>
      <w:bookmarkStart w:id="1" w:name="_ktyr4q299tvm"/>
      <w:bookmarkEnd w:id="1"/>
      <w:r>
        <w:rPr/>
        <w:t>История</w:t>
      </w:r>
    </w:p>
    <w:p>
      <w:pPr>
        <w:pStyle w:val="Normal1"/>
        <w:rPr/>
      </w:pPr>
      <w:r>
        <w:rPr>
          <w:rFonts w:eastAsia="Arial" w:cs="Arial" w:ascii="Arial" w:hAnsi="Arial"/>
        </w:rPr>
        <w:t>9-го сентября 1946-го года ГрейсХоппер работала в Гарвардском университете с вычислительной машиной Harvard Mark II. Проследив возникшую ошибку в работе программы до электромеханического реле машины, она нашла между замкнувшими контактами сгоревшего мотылька. Извлечённое насекомое было вклеено скотчем в технический дневник с сопроводительной ироничной надписью: «Первый реальный случай обнаружения жучка»</w:t>
      </w:r>
    </w:p>
    <w:p>
      <w:pPr>
        <w:pStyle w:val="3"/>
        <w:rPr/>
      </w:pPr>
      <w:bookmarkStart w:id="2" w:name="_5ol5ql1xohgq"/>
      <w:bookmarkEnd w:id="2"/>
      <w:r>
        <w:rPr/>
        <w:t>1985-1987: Шесть передозировок радиацией</w:t>
      </w:r>
    </w:p>
    <w:p>
      <w:pPr>
        <w:pStyle w:val="Normal1"/>
        <w:rPr/>
      </w:pPr>
      <w:r>
        <w:rPr/>
        <w:t>С распространением программного обеспечения люди узнали о возможной цене ошибок. Так, при использовании аппарата THERAC 25, шесть человек получили серьёзную дозу радиации, а двое из них умерли от последствий облучения. Причина была в том, что устройство могло работать в двух режимах: облучение электронным пучком (безвредное) и облучение рентгеновскими лучами. Как оказалось, переключение на режим облучения электронным пучком срабатывал не всегда и пациенты получали смертельную дозу радиации.</w:t>
      </w:r>
    </w:p>
    <w:p>
      <w:pPr>
        <w:pStyle w:val="Normal1"/>
        <w:rPr/>
      </w:pPr>
      <w:r>
        <w:rPr/>
        <w:t>“</w:t>
      </w:r>
      <w:r>
        <w:rPr/>
        <w:t>Медсестра вспомнила, что в тот день она меняла режим с «Х» на «Е». Выяснилось, что если нажать на кнопку достаточно быстро, переоблучение случалось практически со 100-процентной вероятностью.”</w:t>
      </w:r>
    </w:p>
    <w:p>
      <w:pPr>
        <w:pStyle w:val="Normal1"/>
        <w:rPr/>
      </w:pPr>
      <w:r>
        <w:rPr/>
        <w:t>Так разработчики начали осознавать важность качества кода и начало зарождаться тестирование,</w:t>
      </w:r>
    </w:p>
    <w:p>
      <w:pPr>
        <w:pStyle w:val="Normal1"/>
        <w:rPr/>
      </w:pPr>
      <w:r>
        <w:rPr/>
      </w:r>
    </w:p>
    <w:p>
      <w:pPr>
        <w:pStyle w:val="3"/>
        <w:rPr/>
      </w:pPr>
      <w:bookmarkStart w:id="3" w:name="_356i6uchcukq"/>
      <w:bookmarkEnd w:id="3"/>
      <w:r>
        <w:rPr/>
        <w:t>Тестирование, тест и тестировщик</w:t>
      </w:r>
    </w:p>
    <w:p>
      <w:pPr>
        <w:pStyle w:val="Normal1"/>
        <w:rPr/>
      </w:pPr>
      <w:r>
        <w:rPr/>
        <w:t xml:space="preserve">Тестирование – это проверка соответствия между </w:t>
      </w:r>
      <w:r>
        <w:rPr>
          <w:i/>
        </w:rPr>
        <w:t>реальным</w:t>
      </w:r>
      <w:r>
        <w:rPr/>
        <w:t xml:space="preserve"> поведением программы и её </w:t>
      </w:r>
      <w:r>
        <w:rPr>
          <w:i/>
        </w:rPr>
        <w:t>ожидаемым</w:t>
      </w:r>
      <w:r>
        <w:rPr/>
        <w:t xml:space="preserve"> поведением на </w:t>
      </w:r>
      <w:r>
        <w:rPr>
          <w:i/>
        </w:rPr>
        <w:t>конечном наборе тестов</w:t>
      </w:r>
      <w:r>
        <w:rPr/>
        <w:t>, выбранном определенным образом;</w:t>
      </w:r>
    </w:p>
    <w:p>
      <w:pPr>
        <w:pStyle w:val="Normal1"/>
        <w:rPr/>
      </w:pPr>
      <w:r>
        <w:rPr/>
        <w:drawing>
          <wp:inline distT="0" distB="0" distL="0" distR="0">
            <wp:extent cx="5943600" cy="3454400"/>
            <wp:effectExtent l="0" t="0" r="0" b="0"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t>Рисунок 1. Эволюция определений тестирования</w:t>
      </w:r>
    </w:p>
    <w:p>
      <w:pPr>
        <w:pStyle w:val="Normal1"/>
        <w:rPr/>
      </w:pPr>
      <w:r>
        <w:rPr/>
        <w:t>Тест – это специальная, искусственно созданная ситуация, выбранная определенным образом, и описание того, какие наблюдения за работой программы нужно сделать для проверки её соответствия некоторому требованию;</w:t>
      </w:r>
    </w:p>
    <w:p>
      <w:pPr>
        <w:pStyle w:val="Normal1"/>
        <w:rPr>
          <w:i/>
          <w:i/>
        </w:rPr>
      </w:pPr>
      <w:r>
        <w:rPr/>
        <w:t xml:space="preserve">Тестировщик – это человек, управляющий выполнением программы и создающий </w:t>
      </w:r>
      <w:r>
        <w:rPr>
          <w:i/>
        </w:rPr>
        <w:t>искусственные ситуации</w:t>
      </w:r>
      <w:r>
        <w:rPr/>
        <w:t xml:space="preserve">; человек, наблюдающий за поведением программы и сравнивающий </w:t>
      </w:r>
      <w:r>
        <w:rPr>
          <w:i/>
        </w:rPr>
        <w:t>наблюдаемое</w:t>
      </w:r>
      <w:r>
        <w:rPr/>
        <w:t xml:space="preserve"> поведение с </w:t>
      </w:r>
      <w:r>
        <w:rPr>
          <w:i/>
        </w:rPr>
        <w:t>ожидаемым</w:t>
      </w:r>
    </w:p>
    <w:p>
      <w:pPr>
        <w:pStyle w:val="3"/>
        <w:rPr/>
      </w:pPr>
      <w:bookmarkStart w:id="4" w:name="_61ifegsk9ds"/>
      <w:bookmarkEnd w:id="4"/>
      <w:r>
        <w:rPr/>
        <w:t>Цели тестирования</w:t>
      </w:r>
    </w:p>
    <w:p>
      <w:pPr>
        <w:pStyle w:val="Normal1"/>
        <w:rPr/>
      </w:pPr>
      <w:r>
        <w:rPr/>
        <w:t>Тестирование ставит перед собой несколько целей: в первую очередь, это обнаружение дефектов, которые могут привести к нежелательным последствиям. Устраняя эти дефекты, разработчик может быть уверен в том, что на выходе получится более качественный продукт. Для менеджмента информация, получаемая после тестирования, может служить индикатором для принятия решений о выпуске продукта или его очередной версии на рынок. Некоторые методики, такие как Test-Driven Development (TDD) позволяют не искать дефекты в уже написанном коде, а заранее предотвращать их появление. В конце концов, если продукт изменяется, нужно каким-то образом сделать так, чтобы изменения не повлияли не работу уже готовых частей – этому тоже помогает тестирование.</w:t>
      </w:r>
    </w:p>
    <w:p>
      <w:pPr>
        <w:pStyle w:val="3"/>
        <w:rPr/>
      </w:pPr>
      <w:bookmarkStart w:id="5" w:name="_tupyaj41etu4"/>
      <w:bookmarkEnd w:id="5"/>
      <w:r>
        <w:rPr/>
        <w:t>Семь принципов тестирования</w:t>
      </w:r>
    </w:p>
    <w:p>
      <w:pPr>
        <w:pStyle w:val="4"/>
        <w:rPr/>
      </w:pPr>
      <w:bookmarkStart w:id="6" w:name="_q6ax4rhnhsn4"/>
      <w:bookmarkEnd w:id="6"/>
      <w:r>
        <w:rPr/>
        <w:t>1. Тестирование демонстрирует наличие дефектов</w:t>
      </w:r>
    </w:p>
    <w:p>
      <w:pPr>
        <w:pStyle w:val="Normal1"/>
        <w:rPr/>
      </w:pPr>
      <w:r>
        <w:rPr/>
        <w:t>Тестирование может показать, что дефекты присутствуют, но не может дать гарантии их отсутствия. Другими словами, тестирование снижает вероятность наличия дефектов, находящихся в программном обеспечении, но, даже если дефекты не были обнаружены, это не доказывает корректности работы ПО. Причины объясняются следующим принципом.</w:t>
      </w:r>
    </w:p>
    <w:p>
      <w:pPr>
        <w:pStyle w:val="4"/>
        <w:rPr/>
      </w:pPr>
      <w:bookmarkStart w:id="7" w:name="_nwe5nezcjmc6"/>
      <w:bookmarkEnd w:id="7"/>
      <w:r>
        <w:rPr/>
        <w:t xml:space="preserve">2. Исчерпывающее тестирование недостижимо </w:t>
      </w:r>
    </w:p>
    <w:p>
      <w:pPr>
        <w:pStyle w:val="Normal1"/>
        <w:rPr/>
      </w:pPr>
      <w:r>
        <w:rPr/>
        <w:t>Полное тестирование программы с использованием всех комбинаций вводов и предусловий физически невыполнимо, за исключением тривиальных случаев, Вместо исчерпывающего тестирования должны использоваться анализ рисков и расстановка приоритетов, чтобы более точно сфокусировать тестировочные работы.</w:t>
      </w:r>
    </w:p>
    <w:p>
      <w:pPr>
        <w:pStyle w:val="4"/>
        <w:rPr/>
      </w:pPr>
      <w:bookmarkStart w:id="8" w:name="_9t6azg6tnnds"/>
      <w:bookmarkEnd w:id="8"/>
      <w:r>
        <w:rPr/>
        <w:t xml:space="preserve">3. Раннее тестирование </w:t>
      </w:r>
    </w:p>
    <w:p>
      <w:pPr>
        <w:pStyle w:val="Normal1"/>
        <w:rPr/>
      </w:pPr>
      <w:r>
        <w:rPr/>
        <w:t>Чтобы найти дефекты как можно раньше, тестирование должно быть внедрено в жизненный цикле разработки программного обеспечения или системы на как можно более ранних стадиях. Активность должна быть сфокусирована на определенных целях.</w:t>
      </w:r>
    </w:p>
    <w:p>
      <w:pPr>
        <w:pStyle w:val="4"/>
        <w:rPr/>
      </w:pPr>
      <w:bookmarkStart w:id="9" w:name="_ild5r3rhus40"/>
      <w:bookmarkEnd w:id="9"/>
      <w:r>
        <w:rPr/>
        <w:t xml:space="preserve">4. Скопления дефектов </w:t>
      </w:r>
    </w:p>
    <w:p>
      <w:pPr>
        <w:pStyle w:val="Normal1"/>
        <w:rPr/>
      </w:pPr>
      <w:r>
        <w:rPr/>
        <w:t>Усилия, затраченные на тестирование, должны быть сосредоточены пропорционально ожидаемой, а позже реальной плотности дефектов по модулям.</w:t>
      </w:r>
    </w:p>
    <w:p>
      <w:pPr>
        <w:pStyle w:val="Normal1"/>
        <w:rPr/>
      </w:pPr>
      <w:r>
        <w:rPr/>
        <w:t>Как правило, большая часть дефектов, обнаруженных при тестировании или повлекших за собой основное количество сбоев системы, содержится в небольшом количестве модулей.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943600" cy="3492500"/>
            <wp:effectExtent l="0" t="0" r="0" b="0"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t>Рисунок 2. 32 дефекта на 152 строки кода считается скоплением дефектов. Такой модуль лучше переписать полностью</w:t>
      </w:r>
    </w:p>
    <w:p>
      <w:pPr>
        <w:pStyle w:val="4"/>
        <w:rPr/>
      </w:pPr>
      <w:r>
        <w:rPr/>
      </w:r>
      <w:bookmarkStart w:id="10" w:name="_gxwzqqc1cw11"/>
      <w:bookmarkStart w:id="11" w:name="_gxwzqqc1cw11"/>
      <w:bookmarkEnd w:id="11"/>
    </w:p>
    <w:p>
      <w:pPr>
        <w:pStyle w:val="4"/>
        <w:rPr/>
      </w:pPr>
      <w:bookmarkStart w:id="12" w:name="_uidu38j1j0qy"/>
      <w:bookmarkEnd w:id="12"/>
      <w:r>
        <w:rPr/>
        <w:t xml:space="preserve">5. Парадокс пестицида </w:t>
      </w:r>
    </w:p>
    <w:p>
      <w:pPr>
        <w:pStyle w:val="Normal1"/>
        <w:rPr/>
      </w:pPr>
      <w:r>
        <w:rPr/>
        <w:t>Если одни и те же тесты будут запускаться много раз, в конечном счёте этот набор тестовых сценариев больше не будет находить новых дефектов. Чтобы преодолеть этот “парадокс пестицида”, тестовые сценарии должны регулярно пересматриваться и корректироваться, новые тесты должны быть разносторонними, чтобы охватить все компоненты программного обеспечения или системы и найти как можно больше дефектов.</w:t>
      </w:r>
    </w:p>
    <w:p>
      <w:pPr>
        <w:pStyle w:val="Normal1"/>
        <w:rPr/>
      </w:pPr>
      <w:r>
        <w:rPr/>
      </w:r>
    </w:p>
    <w:p>
      <w:pPr>
        <w:pStyle w:val="4"/>
        <w:rPr/>
      </w:pPr>
      <w:bookmarkStart w:id="13" w:name="_d3oc6737l0mn"/>
      <w:bookmarkEnd w:id="13"/>
      <w:r>
        <w:rPr/>
        <w:t xml:space="preserve">6. Тестирование зависит от контекста </w:t>
      </w:r>
    </w:p>
    <w:p>
      <w:pPr>
        <w:pStyle w:val="Normal1"/>
        <w:rPr/>
      </w:pPr>
      <w:r>
        <w:rPr/>
        <w:t>Тестирование выполняется по-разному в зависимости от контекста. Например, программное обеспечение, в котором критически важна безопасность, тестируется иначе, чем сайт электронной коммерции.</w:t>
      </w:r>
    </w:p>
    <w:p>
      <w:pPr>
        <w:pStyle w:val="4"/>
        <w:rPr/>
      </w:pPr>
      <w:bookmarkStart w:id="14" w:name="_64hft0wg74a2"/>
      <w:bookmarkEnd w:id="14"/>
      <w:r>
        <w:rPr/>
        <w:t>7. Заблуждение об отсутствии ошибок</w:t>
      </w:r>
    </w:p>
    <w:p>
      <w:pPr>
        <w:pStyle w:val="Normal1"/>
        <w:rPr/>
      </w:pPr>
      <w:r>
        <w:rPr/>
        <w:t>Всестороннее тестирование, обнаружение и исправление дефектов не помогут, если созданная система не подходит пользователю и не удовлетворяет его ожиданиям и потребностям</w:t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Proxima Nova">
    <w:charset w:val="01"/>
    <w:family w:val="roman"/>
    <w:pitch w:val="variable"/>
  </w:font>
  <w:font w:name="Trebuchet M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85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Proxima Nova" w:hAnsi="Proxima Nova" w:eastAsia="Proxima Nova" w:cs="Proxima Nova"/>
        <w:color w:val="353744"/>
        <w:sz w:val="22"/>
        <w:szCs w:val="22"/>
        <w:lang w:val="e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312" w:before="200" w:after="0"/>
      <w:jc w:val="left"/>
    </w:pPr>
    <w:rPr>
      <w:rFonts w:ascii="Proxima Nova" w:hAnsi="Proxima Nova" w:eastAsia="Proxima Nova" w:cs="Proxima Nova"/>
      <w:color w:val="353744"/>
      <w:kern w:val="0"/>
      <w:sz w:val="22"/>
      <w:szCs w:val="22"/>
      <w:lang w:val="en" w:eastAsia="zh-CN" w:bidi="hi-IN"/>
    </w:rPr>
  </w:style>
  <w:style w:type="paragraph" w:styleId="1">
    <w:name w:val="Heading 1"/>
    <w:basedOn w:val="Normal1"/>
    <w:next w:val="Normal1"/>
    <w:qFormat/>
    <w:pPr>
      <w:spacing w:lineRule="auto" w:line="240" w:before="480" w:after="0"/>
    </w:pPr>
    <w:rPr>
      <w:rFonts w:ascii="Proxima Nova" w:hAnsi="Proxima Nova" w:eastAsia="Proxima Nova" w:cs="Proxima Nova"/>
      <w:b/>
      <w:color w:val="353744"/>
      <w:sz w:val="28"/>
      <w:szCs w:val="28"/>
    </w:rPr>
  </w:style>
  <w:style w:type="paragraph" w:styleId="2">
    <w:name w:val="Heading 2"/>
    <w:basedOn w:val="Normal1"/>
    <w:next w:val="Normal1"/>
    <w:qFormat/>
    <w:pPr>
      <w:spacing w:lineRule="auto" w:line="240" w:before="320" w:after="0"/>
    </w:pPr>
    <w:rPr>
      <w:b/>
      <w:color w:val="00AB44"/>
      <w:sz w:val="28"/>
      <w:szCs w:val="28"/>
    </w:rPr>
  </w:style>
  <w:style w:type="paragraph" w:styleId="3">
    <w:name w:val="Heading 3"/>
    <w:basedOn w:val="Normal1"/>
    <w:next w:val="Normal1"/>
    <w:qFormat/>
    <w:pPr>
      <w:spacing w:lineRule="auto" w:line="240"/>
    </w:pPr>
    <w:rPr>
      <w:sz w:val="26"/>
      <w:szCs w:val="26"/>
    </w:rPr>
  </w:style>
  <w:style w:type="paragraph" w:styleId="4">
    <w:name w:val="Heading 4"/>
    <w:basedOn w:val="Normal1"/>
    <w:next w:val="Normal1"/>
    <w:qFormat/>
    <w:pPr>
      <w:keepNext w:val="true"/>
      <w:keepLines/>
      <w:spacing w:lineRule="auto" w:line="240" w:before="160" w:after="0"/>
    </w:pPr>
    <w:rPr>
      <w:rFonts w:ascii="Trebuchet MS" w:hAnsi="Trebuchet MS" w:eastAsia="Trebuchet MS" w:cs="Trebuchet MS"/>
      <w:color w:val="666666"/>
      <w:sz w:val="22"/>
      <w:szCs w:val="22"/>
      <w:u w:val="single"/>
    </w:rPr>
  </w:style>
  <w:style w:type="paragraph" w:styleId="5">
    <w:name w:val="Heading 5"/>
    <w:basedOn w:val="Normal1"/>
    <w:next w:val="Normal1"/>
    <w:qFormat/>
    <w:pPr>
      <w:keepNext w:val="true"/>
      <w:keepLines/>
      <w:spacing w:lineRule="auto" w:line="240" w:before="160" w:after="0"/>
    </w:pPr>
    <w:rPr>
      <w:rFonts w:ascii="Trebuchet MS" w:hAnsi="Trebuchet MS" w:eastAsia="Trebuchet MS" w:cs="Trebuchet MS"/>
      <w:color w:val="666666"/>
      <w:sz w:val="22"/>
      <w:szCs w:val="22"/>
    </w:rPr>
  </w:style>
  <w:style w:type="paragraph" w:styleId="6">
    <w:name w:val="Heading 6"/>
    <w:basedOn w:val="Normal1"/>
    <w:next w:val="Normal1"/>
    <w:qFormat/>
    <w:pPr>
      <w:keepNext w:val="true"/>
      <w:keepLines/>
      <w:spacing w:lineRule="auto" w:line="240" w:before="160" w:after="0"/>
    </w:pPr>
    <w:rPr>
      <w:rFonts w:ascii="Trebuchet MS" w:hAnsi="Trebuchet MS" w:eastAsia="Trebuchet MS" w:cs="Trebuchet MS"/>
      <w:i/>
      <w:color w:val="666666"/>
      <w:sz w:val="22"/>
      <w:szCs w:val="22"/>
    </w:rPr>
  </w:style>
  <w:style w:type="paragraph" w:styleId="Style8">
    <w:name w:val="Заголовок"/>
    <w:basedOn w:val="Normal"/>
    <w:next w:val="Style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9">
    <w:name w:val="Body Text"/>
    <w:basedOn w:val="Normal"/>
    <w:pPr>
      <w:spacing w:lineRule="auto" w:line="276" w:before="0" w:after="140"/>
    </w:pPr>
    <w:rPr/>
  </w:style>
  <w:style w:type="paragraph" w:styleId="Style10">
    <w:name w:val="List"/>
    <w:basedOn w:val="Style9"/>
    <w:pPr/>
    <w:rPr>
      <w:rFonts w:cs="Lohit Devanagari"/>
    </w:rPr>
  </w:style>
  <w:style w:type="paragraph" w:styleId="Style1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2">
    <w:name w:val="Указатель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312" w:before="200" w:after="0"/>
      <w:jc w:val="left"/>
    </w:pPr>
    <w:rPr>
      <w:rFonts w:ascii="Proxima Nova" w:hAnsi="Proxima Nova" w:eastAsia="Proxima Nova" w:cs="Proxima Nova"/>
      <w:color w:val="353744"/>
      <w:kern w:val="0"/>
      <w:sz w:val="22"/>
      <w:szCs w:val="22"/>
      <w:lang w:val="en" w:eastAsia="zh-CN" w:bidi="hi-IN"/>
    </w:rPr>
  </w:style>
  <w:style w:type="paragraph" w:styleId="Style13">
    <w:name w:val="Title"/>
    <w:basedOn w:val="Normal1"/>
    <w:next w:val="Normal1"/>
    <w:qFormat/>
    <w:pPr>
      <w:spacing w:lineRule="auto" w:line="240" w:before="320" w:after="0"/>
    </w:pPr>
    <w:rPr>
      <w:color w:val="353744"/>
      <w:sz w:val="72"/>
      <w:szCs w:val="72"/>
    </w:rPr>
  </w:style>
  <w:style w:type="paragraph" w:styleId="Style14">
    <w:name w:val="Subtitle"/>
    <w:basedOn w:val="Normal1"/>
    <w:next w:val="Normal1"/>
    <w:qFormat/>
    <w:pPr>
      <w:spacing w:lineRule="auto" w:line="240" w:before="0" w:after="0"/>
    </w:pPr>
    <w:rPr>
      <w:color w:val="666666"/>
      <w:sz w:val="26"/>
      <w:szCs w:val="26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LibreOffice/6.4.6.2$Linux_X86_64 LibreOffice_project/40$Build-2</Application>
  <Pages>5</Pages>
  <Words>623</Words>
  <Characters>4340</Characters>
  <CharactersWithSpaces>4941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2021-10-03T22:41:10Z</dcterms:modified>
  <cp:revision>1</cp:revision>
  <dc:subject/>
  <dc:title/>
</cp:coreProperties>
</file>