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AD594" w14:textId="443F3B06" w:rsidR="00750A35" w:rsidRPr="00750A35" w:rsidRDefault="00750A35" w:rsidP="00750A35">
      <w:pPr>
        <w:widowControl/>
        <w:shd w:val="clear" w:color="auto" w:fill="FFFFFF"/>
        <w:spacing w:before="180" w:after="180"/>
        <w:jc w:val="left"/>
        <w:rPr>
          <w:rFonts w:ascii="Lato" w:eastAsia="宋体" w:hAnsi="Lato" w:cs="宋体" w:hint="eastAsia"/>
          <w:b/>
          <w:bCs/>
          <w:color w:val="333333"/>
          <w:kern w:val="0"/>
          <w:sz w:val="24"/>
        </w:rPr>
      </w:pPr>
      <w:r w:rsidRPr="00750A35">
        <w:rPr>
          <w:rFonts w:ascii="Lato" w:eastAsia="宋体" w:hAnsi="Lato" w:cs="宋体"/>
          <w:b/>
          <w:bCs/>
          <w:color w:val="333333"/>
          <w:kern w:val="0"/>
          <w:sz w:val="24"/>
        </w:rPr>
        <w:t> </w:t>
      </w:r>
      <w:r w:rsidR="001A1DC4" w:rsidRPr="001A1DC4">
        <w:rPr>
          <w:rFonts w:ascii="Lato" w:eastAsia="宋体" w:hAnsi="Lato" w:cs="宋体"/>
          <w:b/>
          <w:bCs/>
          <w:color w:val="333333"/>
          <w:kern w:val="0"/>
          <w:sz w:val="24"/>
        </w:rPr>
        <w:t>Require</w:t>
      </w:r>
      <w:r w:rsidR="001A1DC4">
        <w:rPr>
          <w:rFonts w:ascii="Lato" w:eastAsia="宋体" w:hAnsi="Lato" w:cs="宋体" w:hint="eastAsia"/>
          <w:b/>
          <w:bCs/>
          <w:color w:val="333333"/>
          <w:kern w:val="0"/>
          <w:sz w:val="24"/>
        </w:rPr>
        <w:t>；</w:t>
      </w:r>
    </w:p>
    <w:p w14:paraId="1C2075F2" w14:textId="20296D1D" w:rsidR="00750A35" w:rsidRPr="00750A35" w:rsidRDefault="00750A35" w:rsidP="00750A35">
      <w:pPr>
        <w:widowControl/>
        <w:shd w:val="clear" w:color="auto" w:fill="FFFFFF"/>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 xml:space="preserve">This project is designed to acquaint </w:t>
      </w:r>
      <w:r>
        <w:rPr>
          <w:rFonts w:ascii="Lato" w:eastAsia="宋体" w:hAnsi="Lato" w:cs="宋体"/>
          <w:color w:val="333333"/>
          <w:kern w:val="0"/>
          <w:sz w:val="24"/>
        </w:rPr>
        <w:t xml:space="preserve">people </w:t>
      </w:r>
      <w:r w:rsidRPr="00750A35">
        <w:rPr>
          <w:rFonts w:ascii="Lato" w:eastAsia="宋体" w:hAnsi="Lato" w:cs="宋体"/>
          <w:color w:val="333333"/>
          <w:kern w:val="0"/>
          <w:sz w:val="24"/>
        </w:rPr>
        <w:t xml:space="preserve">with the application of forecasting techniques in business. This involves planning research, collecting data, carrying out appropriate tests, </w:t>
      </w:r>
      <w:proofErr w:type="spellStart"/>
      <w:r w:rsidRPr="00750A35">
        <w:rPr>
          <w:rFonts w:ascii="Lato" w:eastAsia="宋体" w:hAnsi="Lato" w:cs="宋体"/>
          <w:color w:val="333333"/>
          <w:kern w:val="0"/>
          <w:sz w:val="24"/>
        </w:rPr>
        <w:t>analysing</w:t>
      </w:r>
      <w:proofErr w:type="spellEnd"/>
      <w:r w:rsidRPr="00750A35">
        <w:rPr>
          <w:rFonts w:ascii="Lato" w:eastAsia="宋体" w:hAnsi="Lato" w:cs="宋体"/>
          <w:color w:val="333333"/>
          <w:kern w:val="0"/>
          <w:sz w:val="24"/>
        </w:rPr>
        <w:t xml:space="preserve"> data using regression analysis, and writing a business report based upon this empirical work.</w:t>
      </w:r>
    </w:p>
    <w:p w14:paraId="755B9396" w14:textId="77777777" w:rsidR="00750A35" w:rsidRPr="00750A35" w:rsidRDefault="00750A35" w:rsidP="00750A35">
      <w:pPr>
        <w:widowControl/>
        <w:shd w:val="clear" w:color="auto" w:fill="FFFFFF"/>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 </w:t>
      </w:r>
    </w:p>
    <w:p w14:paraId="5539CAEA" w14:textId="77777777" w:rsidR="00750A35" w:rsidRPr="00750A35" w:rsidRDefault="00750A35" w:rsidP="00750A35">
      <w:pPr>
        <w:widowControl/>
        <w:shd w:val="clear" w:color="auto" w:fill="FFFFFF"/>
        <w:spacing w:before="180" w:after="180"/>
        <w:jc w:val="left"/>
        <w:rPr>
          <w:rFonts w:ascii="Lato" w:eastAsia="宋体" w:hAnsi="Lato" w:cs="宋体"/>
          <w:color w:val="333333"/>
          <w:kern w:val="0"/>
          <w:sz w:val="24"/>
        </w:rPr>
      </w:pPr>
      <w:r w:rsidRPr="00750A35">
        <w:rPr>
          <w:rFonts w:ascii="Lato" w:eastAsia="宋体" w:hAnsi="Lato" w:cs="宋体"/>
          <w:b/>
          <w:bCs/>
          <w:color w:val="333333"/>
          <w:kern w:val="0"/>
          <w:sz w:val="24"/>
        </w:rPr>
        <w:t>Background:</w:t>
      </w:r>
    </w:p>
    <w:p w14:paraId="252A62BA" w14:textId="77777777" w:rsidR="00750A35" w:rsidRPr="00750A35" w:rsidRDefault="00750A35" w:rsidP="00750A35">
      <w:pPr>
        <w:widowControl/>
        <w:shd w:val="clear" w:color="auto" w:fill="FFFFFF"/>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Financial analysts and Economists are often interested in the relationship between future and past (lagged) stock returns of individual companies. If an accurate prediction of future stock prices can be made based on past values, the monetary benefits can be substantial. Your team’s task in here is therefore to examine this relationship.</w:t>
      </w:r>
    </w:p>
    <w:p w14:paraId="661A4CBD" w14:textId="77777777" w:rsidR="00750A35" w:rsidRPr="00750A35" w:rsidRDefault="00750A35" w:rsidP="00750A35">
      <w:pPr>
        <w:widowControl/>
        <w:shd w:val="clear" w:color="auto" w:fill="FFFFFF"/>
        <w:spacing w:before="180" w:after="180"/>
        <w:jc w:val="left"/>
        <w:rPr>
          <w:rFonts w:ascii="Lato" w:eastAsia="宋体" w:hAnsi="Lato" w:cs="宋体"/>
          <w:color w:val="333333"/>
          <w:kern w:val="0"/>
          <w:sz w:val="24"/>
        </w:rPr>
      </w:pPr>
      <w:r w:rsidRPr="00750A35">
        <w:rPr>
          <w:rFonts w:ascii="Lato" w:eastAsia="宋体" w:hAnsi="Lato" w:cs="宋体"/>
          <w:b/>
          <w:bCs/>
          <w:color w:val="333333"/>
          <w:kern w:val="0"/>
          <w:sz w:val="24"/>
        </w:rPr>
        <w:t>Specifications:</w:t>
      </w:r>
    </w:p>
    <w:p w14:paraId="19FEE054" w14:textId="77777777" w:rsidR="00750A35" w:rsidRPr="00750A35" w:rsidRDefault="00750A35" w:rsidP="00750A35">
      <w:pPr>
        <w:widowControl/>
        <w:shd w:val="clear" w:color="auto" w:fill="FFFFFF"/>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Your first task is to find and download the relevant data. To do this, you will need to go to the Yahoo Finance website (https://sg.finance.yahoo.com or https://au.finance.yahoo.com) and search for the required data. You may choose a US listed company as well if you wish. Before you search for your data you will need to determine the following:</w:t>
      </w:r>
    </w:p>
    <w:p w14:paraId="61F0BF0B" w14:textId="77777777" w:rsidR="00750A35" w:rsidRPr="00750A35" w:rsidRDefault="00750A35" w:rsidP="00750A35">
      <w:pPr>
        <w:widowControl/>
        <w:shd w:val="clear" w:color="auto" w:fill="FFFFFF"/>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1) The company you are interested in exploring. The choice is yours – you can choose any company listed on the Singapore or Australian (or US) stock exchange (just check the company has the required data on the Yahoo Finance website).</w:t>
      </w:r>
    </w:p>
    <w:p w14:paraId="6BDE029A" w14:textId="77777777" w:rsidR="00750A35" w:rsidRPr="00750A35" w:rsidRDefault="00750A35" w:rsidP="00750A35">
      <w:pPr>
        <w:widowControl/>
        <w:shd w:val="clear" w:color="auto" w:fill="FFFFFF"/>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2) Time interval. Here you will need to choose between daily, weekly, or monthly data. You can use any or all these time intervals.</w:t>
      </w:r>
    </w:p>
    <w:p w14:paraId="3F16C695" w14:textId="77777777" w:rsidR="00750A35" w:rsidRPr="00750A35" w:rsidRDefault="00750A35" w:rsidP="00750A35">
      <w:pPr>
        <w:widowControl/>
        <w:shd w:val="clear" w:color="auto" w:fill="FFFFFF"/>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3) Timeframe (</w:t>
      </w:r>
      <w:proofErr w:type="gramStart"/>
      <w:r w:rsidRPr="00750A35">
        <w:rPr>
          <w:rFonts w:ascii="Lato" w:eastAsia="宋体" w:hAnsi="Lato" w:cs="宋体"/>
          <w:color w:val="333333"/>
          <w:kern w:val="0"/>
          <w:sz w:val="24"/>
        </w:rPr>
        <w:t>time period</w:t>
      </w:r>
      <w:proofErr w:type="gramEnd"/>
      <w:r w:rsidRPr="00750A35">
        <w:rPr>
          <w:rFonts w:ascii="Lato" w:eastAsia="宋体" w:hAnsi="Lato" w:cs="宋体"/>
          <w:color w:val="333333"/>
          <w:kern w:val="0"/>
          <w:sz w:val="24"/>
        </w:rPr>
        <w:t xml:space="preserve"> for the data) – we recommend data from the past 6 months as minimum for daily data (longer for weekly or monthly).</w:t>
      </w:r>
    </w:p>
    <w:p w14:paraId="67CD06B0" w14:textId="77777777" w:rsidR="00750A35" w:rsidRPr="00750A35" w:rsidRDefault="00750A35" w:rsidP="00750A35">
      <w:pPr>
        <w:widowControl/>
        <w:shd w:val="clear" w:color="auto" w:fill="FFFFFF"/>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 xml:space="preserve">Once you have selected your </w:t>
      </w:r>
      <w:proofErr w:type="gramStart"/>
      <w:r w:rsidRPr="00750A35">
        <w:rPr>
          <w:rFonts w:ascii="Lato" w:eastAsia="宋体" w:hAnsi="Lato" w:cs="宋体"/>
          <w:color w:val="333333"/>
          <w:kern w:val="0"/>
          <w:sz w:val="24"/>
        </w:rPr>
        <w:t>1)company</w:t>
      </w:r>
      <w:proofErr w:type="gramEnd"/>
      <w:r w:rsidRPr="00750A35">
        <w:rPr>
          <w:rFonts w:ascii="Lato" w:eastAsia="宋体" w:hAnsi="Lato" w:cs="宋体"/>
          <w:color w:val="333333"/>
          <w:kern w:val="0"/>
          <w:sz w:val="24"/>
        </w:rPr>
        <w:t>, 2)time interval/s, and 3)timeframe, you can download the data from the Yahoo Finance website. Your company will have a symbol ending .AX or .SI (for example, symbol ANZ.AX if you choose ANZ). The data will be available under the ‘Historical data’ tab.</w:t>
      </w:r>
    </w:p>
    <w:p w14:paraId="3F866F7F" w14:textId="77777777" w:rsidR="00750A35" w:rsidRPr="00750A35" w:rsidRDefault="00750A35" w:rsidP="00750A35">
      <w:pPr>
        <w:widowControl/>
        <w:shd w:val="clear" w:color="auto" w:fill="FFFFFF"/>
        <w:spacing w:before="180" w:after="180"/>
        <w:jc w:val="left"/>
        <w:rPr>
          <w:rFonts w:ascii="Lato" w:eastAsia="宋体" w:hAnsi="Lato" w:cs="宋体"/>
          <w:color w:val="333333"/>
          <w:kern w:val="0"/>
          <w:sz w:val="24"/>
        </w:rPr>
      </w:pPr>
      <w:r w:rsidRPr="00750A35">
        <w:rPr>
          <w:rFonts w:ascii="Lato" w:eastAsia="宋体" w:hAnsi="Lato" w:cs="宋体"/>
          <w:b/>
          <w:bCs/>
          <w:color w:val="333333"/>
          <w:kern w:val="0"/>
          <w:sz w:val="24"/>
        </w:rPr>
        <w:t xml:space="preserve">Important: You will need to set the frequency to ‘daily’, ‘Weekly’, or ‘monthly’ for you chosen </w:t>
      </w:r>
      <w:proofErr w:type="gramStart"/>
      <w:r w:rsidRPr="00750A35">
        <w:rPr>
          <w:rFonts w:ascii="Lato" w:eastAsia="宋体" w:hAnsi="Lato" w:cs="宋体"/>
          <w:b/>
          <w:bCs/>
          <w:color w:val="333333"/>
          <w:kern w:val="0"/>
          <w:sz w:val="24"/>
        </w:rPr>
        <w:t>time period</w:t>
      </w:r>
      <w:proofErr w:type="gramEnd"/>
      <w:r w:rsidRPr="00750A35">
        <w:rPr>
          <w:rFonts w:ascii="Lato" w:eastAsia="宋体" w:hAnsi="Lato" w:cs="宋体"/>
          <w:b/>
          <w:bCs/>
          <w:color w:val="333333"/>
          <w:kern w:val="0"/>
          <w:sz w:val="24"/>
        </w:rPr>
        <w:t>, and </w:t>
      </w:r>
      <w:r w:rsidRPr="00750A35">
        <w:rPr>
          <w:rFonts w:ascii="Lato" w:eastAsia="宋体" w:hAnsi="Lato" w:cs="宋体"/>
          <w:b/>
          <w:bCs/>
          <w:color w:val="333333"/>
          <w:kern w:val="0"/>
          <w:sz w:val="24"/>
          <w:u w:val="single"/>
        </w:rPr>
        <w:t>press Apply before you download your dataset (download button is just below ‘Apply’).</w:t>
      </w:r>
    </w:p>
    <w:p w14:paraId="237021A5" w14:textId="77777777" w:rsidR="00750A35" w:rsidRPr="00750A35" w:rsidRDefault="00750A35" w:rsidP="00750A35">
      <w:pPr>
        <w:widowControl/>
        <w:shd w:val="clear" w:color="auto" w:fill="FFFFFF"/>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 xml:space="preserve">Your next task is to calculate daily/weekly/monthly returns for the Open prices (which is the opening price for the day/week/month and is also the last recorded price for the previous day/week/month). Recall that return is calculated by, if weekly interval is used: (Price in current week – Price in the </w:t>
      </w:r>
      <w:r w:rsidRPr="00750A35">
        <w:rPr>
          <w:rFonts w:ascii="Lato" w:eastAsia="宋体" w:hAnsi="Lato" w:cs="宋体"/>
          <w:color w:val="333333"/>
          <w:kern w:val="0"/>
          <w:sz w:val="24"/>
        </w:rPr>
        <w:lastRenderedPageBreak/>
        <w:t>previous week)/Price in the previous week (and in a similar way daily/monthly return can be calculated if a different time interval is used). For example, given the below table, returns for the week starting 7/01/2018 is calculated by: (6122.3-6065.1)/ 6065.1=0.009431. You can rename this variable as “RET”. You can also create lagged returns (RETLAG) as this is just the return from the previous week:</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1425"/>
        <w:gridCol w:w="944"/>
        <w:gridCol w:w="2003"/>
        <w:gridCol w:w="2003"/>
      </w:tblGrid>
      <w:tr w:rsidR="00750A35" w:rsidRPr="00750A35" w14:paraId="18012A97" w14:textId="77777777" w:rsidTr="00750A35">
        <w:tc>
          <w:tcPr>
            <w:tcW w:w="1425" w:type="dxa"/>
            <w:shd w:val="clear" w:color="auto" w:fill="FFFFFF"/>
            <w:tcMar>
              <w:top w:w="30" w:type="dxa"/>
              <w:left w:w="30" w:type="dxa"/>
              <w:bottom w:w="30" w:type="dxa"/>
              <w:right w:w="30" w:type="dxa"/>
            </w:tcMar>
            <w:vAlign w:val="center"/>
            <w:hideMark/>
          </w:tcPr>
          <w:p w14:paraId="1FC78DDC" w14:textId="77777777" w:rsidR="00750A35" w:rsidRPr="00750A35" w:rsidRDefault="00750A35" w:rsidP="00750A35">
            <w:pPr>
              <w:widowControl/>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Date</w:t>
            </w:r>
          </w:p>
        </w:tc>
        <w:tc>
          <w:tcPr>
            <w:tcW w:w="945" w:type="dxa"/>
            <w:shd w:val="clear" w:color="auto" w:fill="FFFFFF"/>
            <w:tcMar>
              <w:top w:w="30" w:type="dxa"/>
              <w:left w:w="30" w:type="dxa"/>
              <w:bottom w:w="30" w:type="dxa"/>
              <w:right w:w="30" w:type="dxa"/>
            </w:tcMar>
            <w:vAlign w:val="center"/>
            <w:hideMark/>
          </w:tcPr>
          <w:p w14:paraId="4599FF5F" w14:textId="77777777" w:rsidR="00750A35" w:rsidRPr="00750A35" w:rsidRDefault="00750A35" w:rsidP="00750A35">
            <w:pPr>
              <w:widowControl/>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Open</w:t>
            </w:r>
          </w:p>
        </w:tc>
        <w:tc>
          <w:tcPr>
            <w:tcW w:w="2010" w:type="dxa"/>
            <w:shd w:val="clear" w:color="auto" w:fill="FFFFFF"/>
            <w:tcMar>
              <w:top w:w="30" w:type="dxa"/>
              <w:left w:w="30" w:type="dxa"/>
              <w:bottom w:w="30" w:type="dxa"/>
              <w:right w:w="30" w:type="dxa"/>
            </w:tcMar>
            <w:vAlign w:val="center"/>
            <w:hideMark/>
          </w:tcPr>
          <w:p w14:paraId="3FE6C02B" w14:textId="77777777" w:rsidR="00750A35" w:rsidRPr="00750A35" w:rsidRDefault="00750A35" w:rsidP="00750A35">
            <w:pPr>
              <w:widowControl/>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RET</w:t>
            </w:r>
          </w:p>
        </w:tc>
        <w:tc>
          <w:tcPr>
            <w:tcW w:w="2010" w:type="dxa"/>
            <w:shd w:val="clear" w:color="auto" w:fill="FFFFFF"/>
            <w:tcMar>
              <w:top w:w="30" w:type="dxa"/>
              <w:left w:w="30" w:type="dxa"/>
              <w:bottom w:w="30" w:type="dxa"/>
              <w:right w:w="30" w:type="dxa"/>
            </w:tcMar>
            <w:vAlign w:val="center"/>
            <w:hideMark/>
          </w:tcPr>
          <w:p w14:paraId="1267179A" w14:textId="77777777" w:rsidR="00750A35" w:rsidRPr="00750A35" w:rsidRDefault="00750A35" w:rsidP="00750A35">
            <w:pPr>
              <w:widowControl/>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RETLAG</w:t>
            </w:r>
          </w:p>
        </w:tc>
      </w:tr>
      <w:tr w:rsidR="00750A35" w:rsidRPr="00750A35" w14:paraId="6D2F7392" w14:textId="77777777" w:rsidTr="00750A35">
        <w:tc>
          <w:tcPr>
            <w:tcW w:w="1425" w:type="dxa"/>
            <w:shd w:val="clear" w:color="auto" w:fill="FFFFFF"/>
            <w:tcMar>
              <w:top w:w="30" w:type="dxa"/>
              <w:left w:w="30" w:type="dxa"/>
              <w:bottom w:w="30" w:type="dxa"/>
              <w:right w:w="30" w:type="dxa"/>
            </w:tcMar>
            <w:vAlign w:val="center"/>
            <w:hideMark/>
          </w:tcPr>
          <w:p w14:paraId="7FCBACCE" w14:textId="77777777" w:rsidR="00750A35" w:rsidRPr="00750A35" w:rsidRDefault="00750A35" w:rsidP="00750A35">
            <w:pPr>
              <w:widowControl/>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31/12/2017</w:t>
            </w:r>
          </w:p>
        </w:tc>
        <w:tc>
          <w:tcPr>
            <w:tcW w:w="945" w:type="dxa"/>
            <w:shd w:val="clear" w:color="auto" w:fill="FFFFFF"/>
            <w:tcMar>
              <w:top w:w="30" w:type="dxa"/>
              <w:left w:w="30" w:type="dxa"/>
              <w:bottom w:w="30" w:type="dxa"/>
              <w:right w:w="30" w:type="dxa"/>
            </w:tcMar>
            <w:vAlign w:val="center"/>
            <w:hideMark/>
          </w:tcPr>
          <w:p w14:paraId="43B165C1" w14:textId="77777777" w:rsidR="00750A35" w:rsidRPr="00750A35" w:rsidRDefault="00750A35" w:rsidP="00750A35">
            <w:pPr>
              <w:widowControl/>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6065.1</w:t>
            </w:r>
          </w:p>
        </w:tc>
        <w:tc>
          <w:tcPr>
            <w:tcW w:w="2010" w:type="dxa"/>
            <w:shd w:val="clear" w:color="auto" w:fill="FFFFFF"/>
            <w:tcMar>
              <w:top w:w="30" w:type="dxa"/>
              <w:left w:w="30" w:type="dxa"/>
              <w:bottom w:w="30" w:type="dxa"/>
              <w:right w:w="30" w:type="dxa"/>
            </w:tcMar>
            <w:vAlign w:val="center"/>
            <w:hideMark/>
          </w:tcPr>
          <w:p w14:paraId="07996DF7" w14:textId="77777777" w:rsidR="00750A35" w:rsidRPr="00750A35" w:rsidRDefault="00750A35" w:rsidP="00750A35">
            <w:pPr>
              <w:widowControl/>
              <w:jc w:val="left"/>
              <w:rPr>
                <w:rFonts w:ascii="Lato" w:eastAsia="宋体" w:hAnsi="Lato" w:cs="宋体"/>
                <w:color w:val="333333"/>
                <w:kern w:val="0"/>
                <w:sz w:val="24"/>
              </w:rPr>
            </w:pPr>
          </w:p>
        </w:tc>
        <w:tc>
          <w:tcPr>
            <w:tcW w:w="2010" w:type="dxa"/>
            <w:shd w:val="clear" w:color="auto" w:fill="FFFFFF"/>
            <w:tcMar>
              <w:top w:w="30" w:type="dxa"/>
              <w:left w:w="30" w:type="dxa"/>
              <w:bottom w:w="30" w:type="dxa"/>
              <w:right w:w="30" w:type="dxa"/>
            </w:tcMar>
            <w:vAlign w:val="center"/>
            <w:hideMark/>
          </w:tcPr>
          <w:p w14:paraId="241C4FD5" w14:textId="77777777" w:rsidR="00750A35" w:rsidRPr="00750A35" w:rsidRDefault="00750A35" w:rsidP="00750A35">
            <w:pPr>
              <w:widowControl/>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 </w:t>
            </w:r>
          </w:p>
        </w:tc>
      </w:tr>
      <w:tr w:rsidR="00750A35" w:rsidRPr="00750A35" w14:paraId="33E32CBA" w14:textId="77777777" w:rsidTr="00750A35">
        <w:tc>
          <w:tcPr>
            <w:tcW w:w="1425" w:type="dxa"/>
            <w:shd w:val="clear" w:color="auto" w:fill="FFFFFF"/>
            <w:tcMar>
              <w:top w:w="30" w:type="dxa"/>
              <w:left w:w="30" w:type="dxa"/>
              <w:bottom w:w="30" w:type="dxa"/>
              <w:right w:w="30" w:type="dxa"/>
            </w:tcMar>
            <w:vAlign w:val="center"/>
            <w:hideMark/>
          </w:tcPr>
          <w:p w14:paraId="50719608" w14:textId="77777777" w:rsidR="00750A35" w:rsidRPr="00750A35" w:rsidRDefault="00750A35" w:rsidP="00750A35">
            <w:pPr>
              <w:widowControl/>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7/01/2018</w:t>
            </w:r>
          </w:p>
        </w:tc>
        <w:tc>
          <w:tcPr>
            <w:tcW w:w="945" w:type="dxa"/>
            <w:shd w:val="clear" w:color="auto" w:fill="FFFFFF"/>
            <w:tcMar>
              <w:top w:w="30" w:type="dxa"/>
              <w:left w:w="30" w:type="dxa"/>
              <w:bottom w:w="30" w:type="dxa"/>
              <w:right w:w="30" w:type="dxa"/>
            </w:tcMar>
            <w:vAlign w:val="center"/>
            <w:hideMark/>
          </w:tcPr>
          <w:p w14:paraId="3095A39F" w14:textId="77777777" w:rsidR="00750A35" w:rsidRPr="00750A35" w:rsidRDefault="00750A35" w:rsidP="00750A35">
            <w:pPr>
              <w:widowControl/>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6122.3</w:t>
            </w:r>
          </w:p>
        </w:tc>
        <w:tc>
          <w:tcPr>
            <w:tcW w:w="2010" w:type="dxa"/>
            <w:shd w:val="clear" w:color="auto" w:fill="FFFFFF"/>
            <w:tcMar>
              <w:top w:w="30" w:type="dxa"/>
              <w:left w:w="30" w:type="dxa"/>
              <w:bottom w:w="30" w:type="dxa"/>
              <w:right w:w="30" w:type="dxa"/>
            </w:tcMar>
            <w:vAlign w:val="center"/>
            <w:hideMark/>
          </w:tcPr>
          <w:p w14:paraId="77B2E81F" w14:textId="77777777" w:rsidR="00750A35" w:rsidRPr="00750A35" w:rsidRDefault="00750A35" w:rsidP="00750A35">
            <w:pPr>
              <w:widowControl/>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0.009431</w:t>
            </w:r>
          </w:p>
        </w:tc>
        <w:tc>
          <w:tcPr>
            <w:tcW w:w="2010" w:type="dxa"/>
            <w:shd w:val="clear" w:color="auto" w:fill="FFFFFF"/>
            <w:tcMar>
              <w:top w:w="30" w:type="dxa"/>
              <w:left w:w="30" w:type="dxa"/>
              <w:bottom w:w="30" w:type="dxa"/>
              <w:right w:w="30" w:type="dxa"/>
            </w:tcMar>
            <w:vAlign w:val="center"/>
            <w:hideMark/>
          </w:tcPr>
          <w:p w14:paraId="257FD38A" w14:textId="77777777" w:rsidR="00750A35" w:rsidRPr="00750A35" w:rsidRDefault="00750A35" w:rsidP="00750A35">
            <w:pPr>
              <w:widowControl/>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 </w:t>
            </w:r>
          </w:p>
        </w:tc>
      </w:tr>
      <w:tr w:rsidR="00750A35" w:rsidRPr="00750A35" w14:paraId="676F7654" w14:textId="77777777" w:rsidTr="00750A35">
        <w:tc>
          <w:tcPr>
            <w:tcW w:w="1425" w:type="dxa"/>
            <w:shd w:val="clear" w:color="auto" w:fill="FFFFFF"/>
            <w:tcMar>
              <w:top w:w="30" w:type="dxa"/>
              <w:left w:w="30" w:type="dxa"/>
              <w:bottom w:w="30" w:type="dxa"/>
              <w:right w:w="30" w:type="dxa"/>
            </w:tcMar>
            <w:vAlign w:val="center"/>
            <w:hideMark/>
          </w:tcPr>
          <w:p w14:paraId="2D379C03" w14:textId="77777777" w:rsidR="00750A35" w:rsidRPr="00750A35" w:rsidRDefault="00750A35" w:rsidP="00750A35">
            <w:pPr>
              <w:widowControl/>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14/01/2018</w:t>
            </w:r>
          </w:p>
        </w:tc>
        <w:tc>
          <w:tcPr>
            <w:tcW w:w="945" w:type="dxa"/>
            <w:shd w:val="clear" w:color="auto" w:fill="FFFFFF"/>
            <w:tcMar>
              <w:top w:w="30" w:type="dxa"/>
              <w:left w:w="30" w:type="dxa"/>
              <w:bottom w:w="30" w:type="dxa"/>
              <w:right w:w="30" w:type="dxa"/>
            </w:tcMar>
            <w:vAlign w:val="center"/>
            <w:hideMark/>
          </w:tcPr>
          <w:p w14:paraId="4968DAA8" w14:textId="77777777" w:rsidR="00750A35" w:rsidRPr="00750A35" w:rsidRDefault="00750A35" w:rsidP="00750A35">
            <w:pPr>
              <w:widowControl/>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6070.1</w:t>
            </w:r>
          </w:p>
        </w:tc>
        <w:tc>
          <w:tcPr>
            <w:tcW w:w="2010" w:type="dxa"/>
            <w:shd w:val="clear" w:color="auto" w:fill="FFFFFF"/>
            <w:tcMar>
              <w:top w:w="30" w:type="dxa"/>
              <w:left w:w="30" w:type="dxa"/>
              <w:bottom w:w="30" w:type="dxa"/>
              <w:right w:w="30" w:type="dxa"/>
            </w:tcMar>
            <w:vAlign w:val="center"/>
            <w:hideMark/>
          </w:tcPr>
          <w:p w14:paraId="56994861" w14:textId="77777777" w:rsidR="00750A35" w:rsidRPr="00750A35" w:rsidRDefault="00750A35" w:rsidP="00750A35">
            <w:pPr>
              <w:widowControl/>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-0.00853</w:t>
            </w:r>
          </w:p>
        </w:tc>
        <w:tc>
          <w:tcPr>
            <w:tcW w:w="2010" w:type="dxa"/>
            <w:shd w:val="clear" w:color="auto" w:fill="FFFFFF"/>
            <w:tcMar>
              <w:top w:w="30" w:type="dxa"/>
              <w:left w:w="30" w:type="dxa"/>
              <w:bottom w:w="30" w:type="dxa"/>
              <w:right w:w="30" w:type="dxa"/>
            </w:tcMar>
            <w:vAlign w:val="center"/>
            <w:hideMark/>
          </w:tcPr>
          <w:p w14:paraId="517A99EA" w14:textId="77777777" w:rsidR="00750A35" w:rsidRPr="00750A35" w:rsidRDefault="00750A35" w:rsidP="00750A35">
            <w:pPr>
              <w:widowControl/>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0.009431</w:t>
            </w:r>
          </w:p>
        </w:tc>
      </w:tr>
      <w:tr w:rsidR="00750A35" w:rsidRPr="00750A35" w14:paraId="153B7BC9" w14:textId="77777777" w:rsidTr="00750A35">
        <w:tc>
          <w:tcPr>
            <w:tcW w:w="1425" w:type="dxa"/>
            <w:shd w:val="clear" w:color="auto" w:fill="FFFFFF"/>
            <w:tcMar>
              <w:top w:w="30" w:type="dxa"/>
              <w:left w:w="30" w:type="dxa"/>
              <w:bottom w:w="30" w:type="dxa"/>
              <w:right w:w="30" w:type="dxa"/>
            </w:tcMar>
            <w:vAlign w:val="center"/>
            <w:hideMark/>
          </w:tcPr>
          <w:p w14:paraId="3A1B69EE" w14:textId="77777777" w:rsidR="00750A35" w:rsidRPr="00750A35" w:rsidRDefault="00750A35" w:rsidP="00750A35">
            <w:pPr>
              <w:widowControl/>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21/01/2018</w:t>
            </w:r>
          </w:p>
        </w:tc>
        <w:tc>
          <w:tcPr>
            <w:tcW w:w="945" w:type="dxa"/>
            <w:shd w:val="clear" w:color="auto" w:fill="FFFFFF"/>
            <w:tcMar>
              <w:top w:w="30" w:type="dxa"/>
              <w:left w:w="30" w:type="dxa"/>
              <w:bottom w:w="30" w:type="dxa"/>
              <w:right w:w="30" w:type="dxa"/>
            </w:tcMar>
            <w:vAlign w:val="center"/>
            <w:hideMark/>
          </w:tcPr>
          <w:p w14:paraId="48BB9B23" w14:textId="77777777" w:rsidR="00750A35" w:rsidRPr="00750A35" w:rsidRDefault="00750A35" w:rsidP="00750A35">
            <w:pPr>
              <w:widowControl/>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6005.8</w:t>
            </w:r>
          </w:p>
        </w:tc>
        <w:tc>
          <w:tcPr>
            <w:tcW w:w="2010" w:type="dxa"/>
            <w:shd w:val="clear" w:color="auto" w:fill="FFFFFF"/>
            <w:tcMar>
              <w:top w:w="30" w:type="dxa"/>
              <w:left w:w="30" w:type="dxa"/>
              <w:bottom w:w="30" w:type="dxa"/>
              <w:right w:w="30" w:type="dxa"/>
            </w:tcMar>
            <w:vAlign w:val="center"/>
            <w:hideMark/>
          </w:tcPr>
          <w:p w14:paraId="603B7916" w14:textId="77777777" w:rsidR="00750A35" w:rsidRPr="00750A35" w:rsidRDefault="00750A35" w:rsidP="00750A35">
            <w:pPr>
              <w:widowControl/>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-0.01059</w:t>
            </w:r>
          </w:p>
        </w:tc>
        <w:tc>
          <w:tcPr>
            <w:tcW w:w="2010" w:type="dxa"/>
            <w:shd w:val="clear" w:color="auto" w:fill="FFFFFF"/>
            <w:tcMar>
              <w:top w:w="30" w:type="dxa"/>
              <w:left w:w="30" w:type="dxa"/>
              <w:bottom w:w="30" w:type="dxa"/>
              <w:right w:w="30" w:type="dxa"/>
            </w:tcMar>
            <w:vAlign w:val="center"/>
            <w:hideMark/>
          </w:tcPr>
          <w:p w14:paraId="64A125FE" w14:textId="77777777" w:rsidR="00750A35" w:rsidRPr="00750A35" w:rsidRDefault="00750A35" w:rsidP="00750A35">
            <w:pPr>
              <w:widowControl/>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-0.00853</w:t>
            </w:r>
          </w:p>
        </w:tc>
      </w:tr>
    </w:tbl>
    <w:p w14:paraId="260880D3" w14:textId="77777777" w:rsidR="00750A35" w:rsidRPr="00750A35" w:rsidRDefault="00750A35" w:rsidP="00750A35">
      <w:pPr>
        <w:widowControl/>
        <w:shd w:val="clear" w:color="auto" w:fill="FFFFFF"/>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 </w:t>
      </w:r>
    </w:p>
    <w:p w14:paraId="2F42D7F9" w14:textId="77777777" w:rsidR="00750A35" w:rsidRPr="00750A35" w:rsidRDefault="00750A35" w:rsidP="00750A35">
      <w:pPr>
        <w:widowControl/>
        <w:shd w:val="clear" w:color="auto" w:fill="FFFFFF"/>
        <w:spacing w:before="180" w:after="180"/>
        <w:jc w:val="left"/>
        <w:rPr>
          <w:rFonts w:ascii="Lato" w:eastAsia="宋体" w:hAnsi="Lato" w:cs="宋体"/>
          <w:color w:val="333333"/>
          <w:kern w:val="0"/>
          <w:sz w:val="24"/>
        </w:rPr>
      </w:pPr>
      <w:r w:rsidRPr="00750A35">
        <w:rPr>
          <w:rFonts w:ascii="Lato" w:eastAsia="宋体" w:hAnsi="Lato" w:cs="宋体"/>
          <w:color w:val="333333"/>
          <w:kern w:val="0"/>
          <w:sz w:val="24"/>
        </w:rPr>
        <w:t>You can now begin your analysis.</w:t>
      </w:r>
    </w:p>
    <w:p w14:paraId="32644393" w14:textId="77777777" w:rsidR="00750A35" w:rsidRPr="00750A35" w:rsidRDefault="00750A35" w:rsidP="00750A35">
      <w:pPr>
        <w:widowControl/>
        <w:shd w:val="clear" w:color="auto" w:fill="FFFFFF"/>
        <w:spacing w:before="180" w:after="180"/>
        <w:jc w:val="left"/>
        <w:rPr>
          <w:rFonts w:ascii="Lato" w:eastAsia="宋体" w:hAnsi="Lato" w:cs="宋体"/>
          <w:color w:val="333333"/>
          <w:kern w:val="0"/>
          <w:sz w:val="24"/>
        </w:rPr>
      </w:pPr>
      <w:r w:rsidRPr="00750A35">
        <w:rPr>
          <w:rFonts w:ascii="Lato" w:eastAsia="宋体" w:hAnsi="Lato" w:cs="宋体"/>
          <w:b/>
          <w:bCs/>
          <w:color w:val="333333"/>
          <w:kern w:val="0"/>
          <w:sz w:val="24"/>
        </w:rPr>
        <w:t>Required:</w:t>
      </w:r>
    </w:p>
    <w:p w14:paraId="4B812941" w14:textId="7EA5EBFF" w:rsidR="00750A35" w:rsidRPr="00750A35" w:rsidRDefault="00750A35" w:rsidP="00750A35">
      <w:pPr>
        <w:widowControl/>
        <w:numPr>
          <w:ilvl w:val="0"/>
          <w:numId w:val="2"/>
        </w:numPr>
        <w:shd w:val="clear" w:color="auto" w:fill="FFFFFF"/>
        <w:spacing w:before="100" w:beforeAutospacing="1" w:after="100" w:afterAutospacing="1"/>
        <w:ind w:left="1095"/>
        <w:jc w:val="left"/>
        <w:rPr>
          <w:rFonts w:ascii="Lato" w:eastAsia="宋体" w:hAnsi="Lato" w:cs="宋体"/>
          <w:color w:val="333333"/>
          <w:kern w:val="0"/>
          <w:sz w:val="24"/>
        </w:rPr>
      </w:pPr>
      <w:r w:rsidRPr="00750A35">
        <w:rPr>
          <w:rFonts w:ascii="Lato" w:eastAsia="宋体" w:hAnsi="Lato" w:cs="宋体"/>
          <w:color w:val="333333"/>
          <w:kern w:val="0"/>
          <w:sz w:val="24"/>
        </w:rPr>
        <w:t xml:space="preserve">Start your business report with a short formal introduction stating the background of the company and what you are studying. Discuss and justify your choice of time interval/s (daily, weekly, monthly), and </w:t>
      </w:r>
      <w:proofErr w:type="gramStart"/>
      <w:r w:rsidRPr="00750A35">
        <w:rPr>
          <w:rFonts w:ascii="Lato" w:eastAsia="宋体" w:hAnsi="Lato" w:cs="宋体"/>
          <w:color w:val="333333"/>
          <w:kern w:val="0"/>
          <w:sz w:val="24"/>
        </w:rPr>
        <w:t>time period</w:t>
      </w:r>
      <w:proofErr w:type="gramEnd"/>
      <w:r w:rsidRPr="00750A35">
        <w:rPr>
          <w:rFonts w:ascii="Lato" w:eastAsia="宋体" w:hAnsi="Lato" w:cs="宋体"/>
          <w:color w:val="333333"/>
          <w:kern w:val="0"/>
          <w:sz w:val="24"/>
        </w:rPr>
        <w:t>. </w:t>
      </w:r>
    </w:p>
    <w:p w14:paraId="35188E10" w14:textId="05AAA5C3" w:rsidR="00750A35" w:rsidRPr="00750A35" w:rsidRDefault="00750A35" w:rsidP="00750A35">
      <w:pPr>
        <w:widowControl/>
        <w:numPr>
          <w:ilvl w:val="0"/>
          <w:numId w:val="2"/>
        </w:numPr>
        <w:shd w:val="clear" w:color="auto" w:fill="FFFFFF"/>
        <w:spacing w:before="100" w:beforeAutospacing="1" w:after="100" w:afterAutospacing="1"/>
        <w:ind w:left="1095"/>
        <w:jc w:val="left"/>
        <w:rPr>
          <w:rFonts w:ascii="Lato" w:eastAsia="宋体" w:hAnsi="Lato" w:cs="宋体"/>
          <w:color w:val="333333"/>
          <w:kern w:val="0"/>
          <w:sz w:val="24"/>
        </w:rPr>
      </w:pPr>
      <w:r w:rsidRPr="00750A35">
        <w:rPr>
          <w:rFonts w:ascii="Lato" w:eastAsia="宋体" w:hAnsi="Lato" w:cs="宋体"/>
          <w:color w:val="333333"/>
          <w:kern w:val="0"/>
          <w:sz w:val="24"/>
        </w:rPr>
        <w:t>Present your data graphically and discuss the results. Please explain whether transformation/adjustment/decomposition is needed for your data. Plot the company returns ACF. Do the returns look like white noise? Explain</w:t>
      </w:r>
      <w:r w:rsidR="00176AEA">
        <w:rPr>
          <w:rFonts w:ascii="Lato" w:eastAsia="宋体" w:hAnsi="Lato" w:cs="宋体"/>
          <w:color w:val="333333"/>
          <w:kern w:val="0"/>
          <w:sz w:val="24"/>
        </w:rPr>
        <w:t>.</w:t>
      </w:r>
    </w:p>
    <w:p w14:paraId="0A0EC16D" w14:textId="20950FEF" w:rsidR="00750A35" w:rsidRPr="00750A35" w:rsidRDefault="00750A35" w:rsidP="00750A35">
      <w:pPr>
        <w:widowControl/>
        <w:numPr>
          <w:ilvl w:val="0"/>
          <w:numId w:val="2"/>
        </w:numPr>
        <w:shd w:val="clear" w:color="auto" w:fill="FFFFFF"/>
        <w:spacing w:before="100" w:beforeAutospacing="1" w:after="100" w:afterAutospacing="1"/>
        <w:ind w:left="1095"/>
        <w:jc w:val="left"/>
        <w:rPr>
          <w:rFonts w:ascii="Lato" w:eastAsia="宋体" w:hAnsi="Lato" w:cs="宋体"/>
          <w:color w:val="333333"/>
          <w:kern w:val="0"/>
          <w:sz w:val="24"/>
        </w:rPr>
      </w:pPr>
      <w:r w:rsidRPr="00750A35">
        <w:rPr>
          <w:rFonts w:ascii="Lato" w:eastAsia="宋体" w:hAnsi="Lato" w:cs="宋体"/>
          <w:color w:val="333333"/>
          <w:kern w:val="0"/>
          <w:sz w:val="24"/>
        </w:rPr>
        <w:t>Calculate and present descriptive statistics for the stock returns and discuss the results.</w:t>
      </w:r>
    </w:p>
    <w:p w14:paraId="731F1C41" w14:textId="2AA94AA7" w:rsidR="00750A35" w:rsidRPr="00750A35" w:rsidRDefault="00750A35" w:rsidP="00750A35">
      <w:pPr>
        <w:widowControl/>
        <w:numPr>
          <w:ilvl w:val="0"/>
          <w:numId w:val="2"/>
        </w:numPr>
        <w:shd w:val="clear" w:color="auto" w:fill="FFFFFF"/>
        <w:spacing w:before="100" w:beforeAutospacing="1" w:after="100" w:afterAutospacing="1"/>
        <w:ind w:left="1095"/>
        <w:jc w:val="left"/>
        <w:rPr>
          <w:rFonts w:ascii="Lato" w:eastAsia="宋体" w:hAnsi="Lato" w:cs="宋体"/>
          <w:color w:val="333333"/>
          <w:kern w:val="0"/>
          <w:sz w:val="24"/>
        </w:rPr>
      </w:pPr>
      <w:r w:rsidRPr="00750A35">
        <w:rPr>
          <w:rFonts w:ascii="Lato" w:eastAsia="宋体" w:hAnsi="Lato" w:cs="宋体"/>
          <w:color w:val="333333"/>
          <w:kern w:val="0"/>
          <w:sz w:val="24"/>
        </w:rPr>
        <w:t xml:space="preserve">In this section you are required to use regression analysis to test the predictive power of past returns (RETLAG) on future returns (RET). Write down the regression equation – be sure to label correctly the x and y </w:t>
      </w:r>
      <w:proofErr w:type="gramStart"/>
      <w:r w:rsidRPr="00750A35">
        <w:rPr>
          <w:rFonts w:ascii="Lato" w:eastAsia="宋体" w:hAnsi="Lato" w:cs="宋体"/>
          <w:color w:val="333333"/>
          <w:kern w:val="0"/>
          <w:sz w:val="24"/>
        </w:rPr>
        <w:t>variables, and</w:t>
      </w:r>
      <w:proofErr w:type="gramEnd"/>
      <w:r w:rsidRPr="00750A35">
        <w:rPr>
          <w:rFonts w:ascii="Lato" w:eastAsia="宋体" w:hAnsi="Lato" w:cs="宋体"/>
          <w:color w:val="333333"/>
          <w:kern w:val="0"/>
          <w:sz w:val="24"/>
        </w:rPr>
        <w:t xml:space="preserve"> include the values of the slope and intercept. Create a new table that </w:t>
      </w:r>
      <w:proofErr w:type="spellStart"/>
      <w:r w:rsidRPr="00750A35">
        <w:rPr>
          <w:rFonts w:ascii="Lato" w:eastAsia="宋体" w:hAnsi="Lato" w:cs="宋体"/>
          <w:color w:val="333333"/>
          <w:kern w:val="0"/>
          <w:sz w:val="24"/>
        </w:rPr>
        <w:t>summarises</w:t>
      </w:r>
      <w:proofErr w:type="spellEnd"/>
      <w:r w:rsidRPr="00750A35">
        <w:rPr>
          <w:rFonts w:ascii="Lato" w:eastAsia="宋体" w:hAnsi="Lato" w:cs="宋体"/>
          <w:color w:val="333333"/>
          <w:kern w:val="0"/>
          <w:sz w:val="24"/>
        </w:rPr>
        <w:t xml:space="preserve"> the following key measures of your regression analysis – Number of Observations, Adjusted R Square, Value of the Slope, and P-Value of the Slope. Be sure to comment on each measure. </w:t>
      </w:r>
    </w:p>
    <w:p w14:paraId="0B8BE985" w14:textId="548FC5EF" w:rsidR="00750A35" w:rsidRPr="00750A35" w:rsidRDefault="00750A35" w:rsidP="00750A35">
      <w:pPr>
        <w:widowControl/>
        <w:numPr>
          <w:ilvl w:val="0"/>
          <w:numId w:val="3"/>
        </w:numPr>
        <w:shd w:val="clear" w:color="auto" w:fill="FFFFFF"/>
        <w:spacing w:before="100" w:beforeAutospacing="1" w:after="100" w:afterAutospacing="1"/>
        <w:ind w:left="1095"/>
        <w:jc w:val="left"/>
        <w:rPr>
          <w:rFonts w:ascii="Lato" w:eastAsia="宋体" w:hAnsi="Lato" w:cs="宋体"/>
          <w:color w:val="333333"/>
          <w:kern w:val="0"/>
          <w:sz w:val="24"/>
        </w:rPr>
      </w:pPr>
      <w:proofErr w:type="spellStart"/>
      <w:r w:rsidRPr="00750A35">
        <w:rPr>
          <w:rFonts w:ascii="Lato" w:eastAsia="宋体" w:hAnsi="Lato" w:cs="宋体"/>
          <w:color w:val="333333"/>
          <w:kern w:val="0"/>
          <w:sz w:val="24"/>
        </w:rPr>
        <w:lastRenderedPageBreak/>
        <w:t>Summarise</w:t>
      </w:r>
      <w:proofErr w:type="spellEnd"/>
      <w:r w:rsidRPr="00750A35">
        <w:rPr>
          <w:rFonts w:ascii="Lato" w:eastAsia="宋体" w:hAnsi="Lato" w:cs="宋体"/>
          <w:color w:val="333333"/>
          <w:kern w:val="0"/>
          <w:sz w:val="24"/>
        </w:rPr>
        <w:t xml:space="preserve"> your results and provide conclusions. Include any relevant recommendations that you believe could improve your analysis. Discuss the variables and methods you used for the prediction. </w:t>
      </w:r>
    </w:p>
    <w:p w14:paraId="118A4931" w14:textId="61DD46CC" w:rsidR="00750A35" w:rsidRPr="00750A35" w:rsidRDefault="00750A35" w:rsidP="00750A35">
      <w:pPr>
        <w:widowControl/>
        <w:numPr>
          <w:ilvl w:val="0"/>
          <w:numId w:val="3"/>
        </w:numPr>
        <w:shd w:val="clear" w:color="auto" w:fill="FFFFFF"/>
        <w:spacing w:before="100" w:beforeAutospacing="1" w:after="100" w:afterAutospacing="1"/>
        <w:ind w:left="1095"/>
        <w:jc w:val="left"/>
        <w:rPr>
          <w:rFonts w:ascii="Lato" w:eastAsia="宋体" w:hAnsi="Lato" w:cs="宋体"/>
          <w:color w:val="333333"/>
          <w:kern w:val="0"/>
          <w:sz w:val="24"/>
        </w:rPr>
      </w:pPr>
      <w:r w:rsidRPr="00750A35">
        <w:rPr>
          <w:rFonts w:ascii="Lato" w:eastAsia="宋体" w:hAnsi="Lato" w:cs="宋体"/>
          <w:color w:val="333333"/>
          <w:kern w:val="0"/>
          <w:sz w:val="24"/>
        </w:rPr>
        <w:t>The report should be well presented and coherent with no grammar/spelling mistakes, each question should be clearly defined and answered in a separate section, and graphs and tables should be clearly labelled and presented. </w:t>
      </w:r>
    </w:p>
    <w:p w14:paraId="42EC3DC3" w14:textId="77777777" w:rsidR="00750A35" w:rsidRPr="00750A35" w:rsidRDefault="00750A35" w:rsidP="00750A35">
      <w:pPr>
        <w:widowControl/>
        <w:jc w:val="left"/>
        <w:rPr>
          <w:rFonts w:ascii="宋体" w:eastAsia="宋体" w:hAnsi="宋体" w:cs="宋体"/>
          <w:kern w:val="0"/>
          <w:sz w:val="24"/>
        </w:rPr>
      </w:pPr>
    </w:p>
    <w:p w14:paraId="744EC768" w14:textId="77777777" w:rsidR="00055A55" w:rsidRDefault="00055A55"/>
    <w:sectPr w:rsidR="00055A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6764"/>
    <w:multiLevelType w:val="multilevel"/>
    <w:tmpl w:val="66A6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F33E8"/>
    <w:multiLevelType w:val="multilevel"/>
    <w:tmpl w:val="2822FB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C669D8"/>
    <w:multiLevelType w:val="multilevel"/>
    <w:tmpl w:val="B166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8015700">
    <w:abstractNumId w:val="0"/>
  </w:num>
  <w:num w:numId="2" w16cid:durableId="427041435">
    <w:abstractNumId w:val="2"/>
  </w:num>
  <w:num w:numId="3" w16cid:durableId="2042825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35"/>
    <w:rsid w:val="00055A55"/>
    <w:rsid w:val="00176AEA"/>
    <w:rsid w:val="001A1DC4"/>
    <w:rsid w:val="00377BBF"/>
    <w:rsid w:val="004639C2"/>
    <w:rsid w:val="00750A35"/>
    <w:rsid w:val="008A0E32"/>
    <w:rsid w:val="00AE7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222349"/>
  <w15:chartTrackingRefBased/>
  <w15:docId w15:val="{9C422298-A713-9C42-B440-C6F8C0A5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0A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50A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50A3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50A3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50A3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50A3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50A3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50A3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50A3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0A3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50A3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50A3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50A35"/>
    <w:rPr>
      <w:rFonts w:cstheme="majorBidi"/>
      <w:color w:val="0F4761" w:themeColor="accent1" w:themeShade="BF"/>
      <w:sz w:val="28"/>
      <w:szCs w:val="28"/>
    </w:rPr>
  </w:style>
  <w:style w:type="character" w:customStyle="1" w:styleId="50">
    <w:name w:val="标题 5 字符"/>
    <w:basedOn w:val="a0"/>
    <w:link w:val="5"/>
    <w:uiPriority w:val="9"/>
    <w:semiHidden/>
    <w:rsid w:val="00750A35"/>
    <w:rPr>
      <w:rFonts w:cstheme="majorBidi"/>
      <w:color w:val="0F4761" w:themeColor="accent1" w:themeShade="BF"/>
      <w:sz w:val="24"/>
    </w:rPr>
  </w:style>
  <w:style w:type="character" w:customStyle="1" w:styleId="60">
    <w:name w:val="标题 6 字符"/>
    <w:basedOn w:val="a0"/>
    <w:link w:val="6"/>
    <w:uiPriority w:val="9"/>
    <w:semiHidden/>
    <w:rsid w:val="00750A35"/>
    <w:rPr>
      <w:rFonts w:cstheme="majorBidi"/>
      <w:b/>
      <w:bCs/>
      <w:color w:val="0F4761" w:themeColor="accent1" w:themeShade="BF"/>
    </w:rPr>
  </w:style>
  <w:style w:type="character" w:customStyle="1" w:styleId="70">
    <w:name w:val="标题 7 字符"/>
    <w:basedOn w:val="a0"/>
    <w:link w:val="7"/>
    <w:uiPriority w:val="9"/>
    <w:semiHidden/>
    <w:rsid w:val="00750A35"/>
    <w:rPr>
      <w:rFonts w:cstheme="majorBidi"/>
      <w:b/>
      <w:bCs/>
      <w:color w:val="595959" w:themeColor="text1" w:themeTint="A6"/>
    </w:rPr>
  </w:style>
  <w:style w:type="character" w:customStyle="1" w:styleId="80">
    <w:name w:val="标题 8 字符"/>
    <w:basedOn w:val="a0"/>
    <w:link w:val="8"/>
    <w:uiPriority w:val="9"/>
    <w:semiHidden/>
    <w:rsid w:val="00750A35"/>
    <w:rPr>
      <w:rFonts w:cstheme="majorBidi"/>
      <w:color w:val="595959" w:themeColor="text1" w:themeTint="A6"/>
    </w:rPr>
  </w:style>
  <w:style w:type="character" w:customStyle="1" w:styleId="90">
    <w:name w:val="标题 9 字符"/>
    <w:basedOn w:val="a0"/>
    <w:link w:val="9"/>
    <w:uiPriority w:val="9"/>
    <w:semiHidden/>
    <w:rsid w:val="00750A35"/>
    <w:rPr>
      <w:rFonts w:eastAsiaTheme="majorEastAsia" w:cstheme="majorBidi"/>
      <w:color w:val="595959" w:themeColor="text1" w:themeTint="A6"/>
    </w:rPr>
  </w:style>
  <w:style w:type="paragraph" w:styleId="a3">
    <w:name w:val="Title"/>
    <w:basedOn w:val="a"/>
    <w:next w:val="a"/>
    <w:link w:val="a4"/>
    <w:uiPriority w:val="10"/>
    <w:qFormat/>
    <w:rsid w:val="00750A3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50A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0A3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50A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50A35"/>
    <w:pPr>
      <w:spacing w:before="160" w:after="160"/>
      <w:jc w:val="center"/>
    </w:pPr>
    <w:rPr>
      <w:i/>
      <w:iCs/>
      <w:color w:val="404040" w:themeColor="text1" w:themeTint="BF"/>
    </w:rPr>
  </w:style>
  <w:style w:type="character" w:customStyle="1" w:styleId="a8">
    <w:name w:val="引用 字符"/>
    <w:basedOn w:val="a0"/>
    <w:link w:val="a7"/>
    <w:uiPriority w:val="29"/>
    <w:rsid w:val="00750A35"/>
    <w:rPr>
      <w:i/>
      <w:iCs/>
      <w:color w:val="404040" w:themeColor="text1" w:themeTint="BF"/>
    </w:rPr>
  </w:style>
  <w:style w:type="paragraph" w:styleId="a9">
    <w:name w:val="List Paragraph"/>
    <w:basedOn w:val="a"/>
    <w:uiPriority w:val="34"/>
    <w:qFormat/>
    <w:rsid w:val="00750A35"/>
    <w:pPr>
      <w:ind w:left="720"/>
      <w:contextualSpacing/>
    </w:pPr>
  </w:style>
  <w:style w:type="character" w:styleId="aa">
    <w:name w:val="Intense Emphasis"/>
    <w:basedOn w:val="a0"/>
    <w:uiPriority w:val="21"/>
    <w:qFormat/>
    <w:rsid w:val="00750A35"/>
    <w:rPr>
      <w:i/>
      <w:iCs/>
      <w:color w:val="0F4761" w:themeColor="accent1" w:themeShade="BF"/>
    </w:rPr>
  </w:style>
  <w:style w:type="paragraph" w:styleId="ab">
    <w:name w:val="Intense Quote"/>
    <w:basedOn w:val="a"/>
    <w:next w:val="a"/>
    <w:link w:val="ac"/>
    <w:uiPriority w:val="30"/>
    <w:qFormat/>
    <w:rsid w:val="00750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50A35"/>
    <w:rPr>
      <w:i/>
      <w:iCs/>
      <w:color w:val="0F4761" w:themeColor="accent1" w:themeShade="BF"/>
    </w:rPr>
  </w:style>
  <w:style w:type="character" w:styleId="ad">
    <w:name w:val="Intense Reference"/>
    <w:basedOn w:val="a0"/>
    <w:uiPriority w:val="32"/>
    <w:qFormat/>
    <w:rsid w:val="00750A35"/>
    <w:rPr>
      <w:b/>
      <w:bCs/>
      <w:smallCaps/>
      <w:color w:val="0F4761" w:themeColor="accent1" w:themeShade="BF"/>
      <w:spacing w:val="5"/>
    </w:rPr>
  </w:style>
  <w:style w:type="paragraph" w:styleId="ae">
    <w:name w:val="Normal (Web)"/>
    <w:basedOn w:val="a"/>
    <w:uiPriority w:val="99"/>
    <w:semiHidden/>
    <w:unhideWhenUsed/>
    <w:rsid w:val="00750A35"/>
    <w:pPr>
      <w:widowControl/>
      <w:spacing w:before="100" w:beforeAutospacing="1" w:after="100" w:afterAutospacing="1"/>
      <w:jc w:val="left"/>
    </w:pPr>
    <w:rPr>
      <w:rFonts w:ascii="宋体" w:eastAsia="宋体" w:hAnsi="宋体" w:cs="宋体"/>
      <w:kern w:val="0"/>
      <w:sz w:val="24"/>
    </w:rPr>
  </w:style>
  <w:style w:type="character" w:styleId="af">
    <w:name w:val="Strong"/>
    <w:basedOn w:val="a0"/>
    <w:uiPriority w:val="22"/>
    <w:qFormat/>
    <w:rsid w:val="00750A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JUNHAO</dc:creator>
  <cp:keywords/>
  <dc:description/>
  <cp:lastModifiedBy>DUAN, JUNHAO</cp:lastModifiedBy>
  <cp:revision>1</cp:revision>
  <dcterms:created xsi:type="dcterms:W3CDTF">2024-03-17T10:00:00Z</dcterms:created>
  <dcterms:modified xsi:type="dcterms:W3CDTF">2024-03-17T11:18:00Z</dcterms:modified>
</cp:coreProperties>
</file>