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FFA Fabric V4 → V8 Review: Methodology</w:t>
      </w:r>
    </w:p>
    <w:p>
      <w:pPr>
        <w:pStyle w:val="BodyText"/>
        <w:rPr/>
      </w:pPr>
      <w:r>
        <w:rPr/>
        <w:t>You are writing an individual assessment for one CPUC Federal Funding Account (FFA) project, using the results of an analysis that compares FCC Fabric version 4 with version 8 and the grantee's initial submission with its 2026 quarterly list. Use the REAL counts in the attached files only.</w:t>
      </w:r>
    </w:p>
    <w:p>
      <w:pPr>
        <w:pStyle w:val="BodyText"/>
        <w:rPr/>
      </w:pPr>
      <w:r>
        <w:rPr/>
        <w:t>ATTACHED FILES (one project)</w:t>
      </w:r>
    </w:p>
    <w:p>
      <w:pPr>
        <w:pStyle w:val="BodyText"/>
        <w:numPr>
          <w:ilvl w:val="0"/>
          <w:numId w:val="7"/>
        </w:numPr>
        <w:tabs>
          <w:tab w:val="clear" w:pos="709"/>
          <w:tab w:val="left" w:pos="0" w:leader="none"/>
        </w:tabs>
        <w:spacing w:before="0" w:after="0"/>
        <w:ind w:hanging="283" w:left="709"/>
        <w:rPr/>
      </w:pPr>
      <w:r>
        <w:rPr/>
        <w:t>_results.xlsx – main source. Tabs:</w:t>
      </w:r>
    </w:p>
    <w:p>
      <w:pPr>
        <w:pStyle w:val="BodyText"/>
        <w:numPr>
          <w:ilvl w:val="1"/>
          <w:numId w:val="7"/>
        </w:numPr>
        <w:tabs>
          <w:tab w:val="clear" w:pos="709"/>
          <w:tab w:val="left" w:pos="0" w:leader="none"/>
        </w:tabs>
        <w:spacing w:before="0" w:after="0"/>
        <w:ind w:hanging="283" w:left="1418"/>
        <w:rPr/>
      </w:pPr>
      <w:r>
        <w:rPr/>
        <w:t>Summary: five summary sentences, then tables:</w:t>
      </w:r>
    </w:p>
    <w:p>
      <w:pPr>
        <w:pStyle w:val="BodyText"/>
        <w:numPr>
          <w:ilvl w:val="2"/>
          <w:numId w:val="7"/>
        </w:numPr>
        <w:tabs>
          <w:tab w:val="clear" w:pos="709"/>
          <w:tab w:val="left" w:pos="0" w:leader="none"/>
        </w:tabs>
        <w:ind w:hanging="283" w:left="2127"/>
        <w:rPr/>
      </w:pPr>
      <w:r>
        <w:rPr/>
        <w:t>Eligibility in every dataset</w:t>
      </w:r>
    </w:p>
    <w:p>
      <w:pPr>
        <w:pStyle w:val="BodyText"/>
        <w:numPr>
          <w:ilvl w:val="2"/>
          <w:numId w:val="7"/>
        </w:numPr>
        <w:tabs>
          <w:tab w:val="clear" w:pos="709"/>
          <w:tab w:val="left" w:pos="0" w:leader="none"/>
        </w:tabs>
        <w:ind w:hanging="283" w:left="2127"/>
        <w:rPr/>
      </w:pPr>
      <w:r>
        <w:rPr/>
        <w:t>Fabric locations inside the project area</w:t>
      </w:r>
    </w:p>
    <w:p>
      <w:pPr>
        <w:pStyle w:val="BodyText"/>
        <w:numPr>
          <w:ilvl w:val="2"/>
          <w:numId w:val="7"/>
        </w:numPr>
        <w:tabs>
          <w:tab w:val="clear" w:pos="709"/>
          <w:tab w:val="left" w:pos="0" w:leader="none"/>
        </w:tabs>
        <w:ind w:hanging="283" w:left="2127"/>
        <w:rPr/>
      </w:pPr>
      <w:r>
        <w:rPr/>
        <w:t>Why the eligible count changed</w:t>
      </w:r>
    </w:p>
    <w:p>
      <w:pPr>
        <w:pStyle w:val="BodyText"/>
        <w:numPr>
          <w:ilvl w:val="2"/>
          <w:numId w:val="7"/>
        </w:numPr>
        <w:tabs>
          <w:tab w:val="clear" w:pos="709"/>
          <w:tab w:val="left" w:pos="0" w:leader="none"/>
        </w:tabs>
        <w:ind w:hanging="283" w:left="2127"/>
        <w:rPr/>
      </w:pPr>
      <w:r>
        <w:rPr/>
        <w:t>Grantee list entries</w:t>
      </w:r>
    </w:p>
    <w:p>
      <w:pPr>
        <w:pStyle w:val="BodyText"/>
        <w:numPr>
          <w:ilvl w:val="2"/>
          <w:numId w:val="7"/>
        </w:numPr>
        <w:tabs>
          <w:tab w:val="clear" w:pos="709"/>
          <w:tab w:val="left" w:pos="0" w:leader="none"/>
        </w:tabs>
        <w:ind w:hanging="283" w:left="2127"/>
        <w:rPr/>
      </w:pPr>
      <w:r>
        <w:rPr/>
        <w:t>Grantee lists checked in the Fabric</w:t>
      </w:r>
    </w:p>
    <w:p>
      <w:pPr>
        <w:pStyle w:val="BodyText"/>
        <w:numPr>
          <w:ilvl w:val="2"/>
          <w:numId w:val="7"/>
        </w:numPr>
        <w:tabs>
          <w:tab w:val="clear" w:pos="709"/>
          <w:tab w:val="left" w:pos="0" w:leader="none"/>
        </w:tabs>
        <w:ind w:hanging="283" w:left="2127"/>
        <w:rPr/>
      </w:pPr>
      <w:r>
        <w:rPr/>
        <w:t>How the list changed</w:t>
      </w:r>
    </w:p>
    <w:p>
      <w:pPr>
        <w:pStyle w:val="BodyText"/>
        <w:numPr>
          <w:ilvl w:val="2"/>
          <w:numId w:val="7"/>
        </w:numPr>
        <w:tabs>
          <w:tab w:val="clear" w:pos="709"/>
          <w:tab w:val="left" w:pos="0" w:leader="none"/>
        </w:tabs>
        <w:ind w:hanging="283" w:left="2127"/>
        <w:rPr/>
      </w:pPr>
      <w:r>
        <w:rPr/>
        <w:t>Reasons for review</w:t>
      </w:r>
    </w:p>
    <w:p>
      <w:pPr>
        <w:pStyle w:val="BodyText"/>
        <w:numPr>
          <w:ilvl w:val="1"/>
          <w:numId w:val="7"/>
        </w:numPr>
        <w:tabs>
          <w:tab w:val="clear" w:pos="709"/>
          <w:tab w:val="left" w:pos="0" w:leader="none"/>
        </w:tabs>
        <w:ind w:hanging="283" w:left="1418"/>
        <w:rPr/>
      </w:pPr>
      <w:r>
        <w:rPr/>
        <w:t>For review: one row per location ID, with the reason, what changed and the question for the grantee.</w:t>
      </w:r>
    </w:p>
    <w:p>
      <w:pPr>
        <w:pStyle w:val="BodyText"/>
        <w:numPr>
          <w:ilvl w:val="1"/>
          <w:numId w:val="7"/>
        </w:numPr>
        <w:tabs>
          <w:tab w:val="clear" w:pos="709"/>
          <w:tab w:val="left" w:pos="0" w:leader="none"/>
        </w:tabs>
        <w:ind w:hanging="283" w:left="1418"/>
        <w:rPr/>
      </w:pPr>
      <w:r>
        <w:rPr/>
        <w:t>List quality: rows without an ID or with an invalid ID (with row number and value), repeat entries, IDs in neither Fabric version.</w:t>
      </w:r>
    </w:p>
    <w:p>
      <w:pPr>
        <w:pStyle w:val="BodyText"/>
        <w:numPr>
          <w:ilvl w:val="1"/>
          <w:numId w:val="7"/>
        </w:numPr>
        <w:tabs>
          <w:tab w:val="clear" w:pos="709"/>
          <w:tab w:val="left" w:pos="0" w:leader="none"/>
        </w:tabs>
        <w:ind w:hanging="283" w:left="1418"/>
        <w:rPr/>
      </w:pPr>
      <w:r>
        <w:rPr/>
        <w:t>Fabric changes: every changed Fabric location ID inside the project area.</w:t>
      </w:r>
    </w:p>
    <w:p>
      <w:pPr>
        <w:pStyle w:val="BodyText"/>
        <w:numPr>
          <w:ilvl w:val="1"/>
          <w:numId w:val="7"/>
        </w:numPr>
        <w:tabs>
          <w:tab w:val="clear" w:pos="709"/>
          <w:tab w:val="left" w:pos="0" w:leader="none"/>
        </w:tabs>
        <w:ind w:hanging="283" w:left="1418"/>
        <w:rPr/>
      </w:pPr>
      <w:r>
        <w:rPr/>
        <w:t>Definitions.</w:t>
      </w:r>
    </w:p>
    <w:p>
      <w:pPr>
        <w:pStyle w:val="BodyText"/>
        <w:numPr>
          <w:ilvl w:val="0"/>
          <w:numId w:val="7"/>
        </w:numPr>
        <w:tabs>
          <w:tab w:val="clear" w:pos="709"/>
          <w:tab w:val="left" w:pos="0" w:leader="none"/>
        </w:tabs>
        <w:ind w:hanging="283" w:left="709"/>
        <w:rPr/>
      </w:pPr>
      <w:r>
        <w:rPr/>
        <w:t>_results.md – the same summary as text.</w:t>
      </w:r>
    </w:p>
    <w:p>
      <w:pPr>
        <w:pStyle w:val="BodyText"/>
        <w:numPr>
          <w:ilvl w:val="0"/>
          <w:numId w:val="7"/>
        </w:numPr>
        <w:tabs>
          <w:tab w:val="clear" w:pos="709"/>
          <w:tab w:val="left" w:pos="0" w:leader="none"/>
        </w:tabs>
        <w:ind w:hanging="283" w:left="709"/>
        <w:rPr/>
      </w:pPr>
      <w:r>
        <w:rPr/>
        <w:t>_maps_gray.pdf / _maps_imagery.pdf – 3 map pages: Fabric eligibility change, grantee list change, locations for review.</w:t>
      </w:r>
    </w:p>
    <w:p>
      <w:pPr>
        <w:pStyle w:val="BodyText"/>
        <w:numPr>
          <w:ilvl w:val="0"/>
          <w:numId w:val="7"/>
        </w:numPr>
        <w:tabs>
          <w:tab w:val="clear" w:pos="709"/>
          <w:tab w:val="left" w:pos="0" w:leader="none"/>
        </w:tabs>
        <w:ind w:hanging="283" w:left="709"/>
        <w:rPr/>
      </w:pPr>
      <w:r>
        <w:rPr/>
        <w:t>An earlier assessment (Coloma) – match its structure, headings and tone.</w:t>
      </w:r>
    </w:p>
    <w:p>
      <w:pPr>
        <w:pStyle w:val="BodyText"/>
        <w:rPr/>
      </w:pPr>
      <w:r>
        <w:rPr/>
        <w:t>DEFINITIONS</w:t>
      </w:r>
    </w:p>
    <w:p>
      <w:pPr>
        <w:pStyle w:val="BodyText"/>
        <w:numPr>
          <w:ilvl w:val="0"/>
          <w:numId w:val="8"/>
        </w:numPr>
        <w:tabs>
          <w:tab w:val="clear" w:pos="709"/>
          <w:tab w:val="left" w:pos="0" w:leader="none"/>
        </w:tabs>
        <w:ind w:hanging="283" w:left="709"/>
        <w:rPr/>
      </w:pPr>
      <w:r>
        <w:rPr/>
        <w:t>Fabric 4 / Fabric 8: FCC location data. Eligibility code 0 = unserved = ELIGIBLE; 1 = served = NOT eligible.</w:t>
      </w:r>
    </w:p>
    <w:p>
      <w:pPr>
        <w:pStyle w:val="BodyText"/>
        <w:numPr>
          <w:ilvl w:val="0"/>
          <w:numId w:val="8"/>
        </w:numPr>
        <w:tabs>
          <w:tab w:val="clear" w:pos="709"/>
          <w:tab w:val="left" w:pos="0" w:leader="none"/>
        </w:tabs>
        <w:ind w:hanging="283" w:left="709"/>
        <w:rPr/>
      </w:pPr>
      <w:r>
        <w:rPr/>
        <w:t>Initial list: the grantee's initial submission (Fabric 4 IDs). 2026 list: the 2026 Q2/Q3 quarterly report (Fabric 8 IDs) = the grantee's PLANNED locations.</w:t>
      </w:r>
    </w:p>
    <w:p>
      <w:pPr>
        <w:pStyle w:val="BodyText"/>
        <w:numPr>
          <w:ilvl w:val="0"/>
          <w:numId w:val="8"/>
        </w:numPr>
        <w:tabs>
          <w:tab w:val="clear" w:pos="709"/>
          <w:tab w:val="left" w:pos="0" w:leader="none"/>
        </w:tabs>
        <w:ind w:hanging="283" w:left="709"/>
        <w:rPr/>
      </w:pPr>
      <w:r>
        <w:rPr/>
        <w:t>Entries = rows in a grantee file. Unique location IDs = each ID counted once. Entries − without ID − invalid ID − repeat entries = unique location IDs.</w:t>
      </w:r>
    </w:p>
    <w:p>
      <w:pPr>
        <w:pStyle w:val="BodyText"/>
        <w:numPr>
          <w:ilvl w:val="0"/>
          <w:numId w:val="8"/>
        </w:numPr>
        <w:tabs>
          <w:tab w:val="clear" w:pos="709"/>
          <w:tab w:val="left" w:pos="0" w:leader="none"/>
        </w:tabs>
        <w:ind w:hanging="283" w:left="709"/>
        <w:rPr/>
      </w:pPr>
      <w:r>
        <w:rPr/>
        <w:t>Inside/outside the area is decided by the FABRIC point of the ID inside the awarded project polygon, not by the grantee's coordinates.</w:t>
      </w:r>
    </w:p>
    <w:p>
      <w:pPr>
        <w:pStyle w:val="BodyText"/>
        <w:numPr>
          <w:ilvl w:val="0"/>
          <w:numId w:val="8"/>
        </w:numPr>
        <w:tabs>
          <w:tab w:val="clear" w:pos="709"/>
          <w:tab w:val="left" w:pos="0" w:leader="none"/>
        </w:tabs>
        <w:ind w:hanging="283" w:left="709"/>
        <w:rPr/>
      </w:pPr>
      <w:r>
        <w:rPr/>
        <w:t>Conflicting Fabric records: one ID listed twice in a Fabric file with different eligibility. It is left out of the eligible counts and reported separately.</w:t>
      </w:r>
    </w:p>
    <w:p>
      <w:pPr>
        <w:pStyle w:val="BodyText"/>
        <w:rPr/>
      </w:pPr>
      <w:r>
        <w:rPr/>
        <w:t>RULES</w:t>
      </w:r>
    </w:p>
    <w:p>
      <w:pPr>
        <w:pStyle w:val="BodyText"/>
        <w:numPr>
          <w:ilvl w:val="0"/>
          <w:numId w:val="9"/>
        </w:numPr>
        <w:tabs>
          <w:tab w:val="clear" w:pos="709"/>
          <w:tab w:val="left" w:pos="0" w:leader="none"/>
        </w:tabs>
        <w:ind w:hanging="283" w:left="709"/>
        <w:rPr/>
      </w:pPr>
      <w:r>
        <w:rPr/>
        <w:t>Quote numbers exactly as they appear in the files. Never estimate, round or invent a number. If a number is not in the files, say it is not available.</w:t>
      </w:r>
    </w:p>
    <w:p>
      <w:pPr>
        <w:pStyle w:val="BodyText"/>
        <w:numPr>
          <w:ilvl w:val="0"/>
          <w:numId w:val="9"/>
        </w:numPr>
        <w:tabs>
          <w:tab w:val="clear" w:pos="709"/>
          <w:tab w:val="left" w:pos="0" w:leader="none"/>
        </w:tabs>
        <w:ind w:hanging="283" w:left="709"/>
        <w:rPr/>
      </w:pPr>
      <w:r>
        <w:rPr/>
        <w:t>"Lost eligibility" = the classification changed from eligible to not eligible. Do not call it new service or say a provider now serves the location.</w:t>
      </w:r>
    </w:p>
    <w:p>
      <w:pPr>
        <w:pStyle w:val="BodyText"/>
        <w:numPr>
          <w:ilvl w:val="0"/>
          <w:numId w:val="9"/>
        </w:numPr>
        <w:tabs>
          <w:tab w:val="clear" w:pos="709"/>
          <w:tab w:val="left" w:pos="0" w:leader="none"/>
        </w:tabs>
        <w:ind w:hanging="283" w:left="709"/>
        <w:rPr/>
      </w:pPr>
      <w:r>
        <w:rPr/>
        <w:t>Give both entries and unique location IDs when describing a list.</w:t>
      </w:r>
    </w:p>
    <w:p>
      <w:pPr>
        <w:pStyle w:val="BodyText"/>
        <w:numPr>
          <w:ilvl w:val="0"/>
          <w:numId w:val="9"/>
        </w:numPr>
        <w:tabs>
          <w:tab w:val="clear" w:pos="709"/>
          <w:tab w:val="left" w:pos="0" w:leader="none"/>
        </w:tabs>
        <w:ind w:hanging="283" w:left="709"/>
        <w:rPr/>
      </w:pPr>
      <w:r>
        <w:rPr/>
        <w:t>An ID present in only one Fabric version is not the same building as a nearby new ID; do not imply it.</w:t>
      </w:r>
    </w:p>
    <w:p>
      <w:pPr>
        <w:pStyle w:val="BodyText"/>
        <w:numPr>
          <w:ilvl w:val="0"/>
          <w:numId w:val="9"/>
        </w:numPr>
        <w:tabs>
          <w:tab w:val="clear" w:pos="709"/>
          <w:tab w:val="left" w:pos="0" w:leader="none"/>
        </w:tabs>
        <w:ind w:hanging="283" w:left="709"/>
        <w:rPr/>
      </w:pPr>
      <w:r>
        <w:rPr/>
        <w:t>Report only inside/outside and moved into/out of the area. No distances.</w:t>
      </w:r>
    </w:p>
    <w:p>
      <w:pPr>
        <w:pStyle w:val="BodyText"/>
        <w:numPr>
          <w:ilvl w:val="0"/>
          <w:numId w:val="9"/>
        </w:numPr>
        <w:tabs>
          <w:tab w:val="clear" w:pos="709"/>
          <w:tab w:val="left" w:pos="0" w:leader="none"/>
        </w:tabs>
        <w:ind w:hanging="283" w:left="709"/>
        <w:rPr/>
      </w:pPr>
      <w:r>
        <w:rPr/>
        <w:t>"For review" means the analyst should check it or ask the grantee. It is NOT a finding of non-compliance. Write questions, not conclusions.</w:t>
      </w:r>
    </w:p>
    <w:p>
      <w:pPr>
        <w:pStyle w:val="BodyText"/>
        <w:numPr>
          <w:ilvl w:val="0"/>
          <w:numId w:val="9"/>
        </w:numPr>
        <w:tabs>
          <w:tab w:val="clear" w:pos="709"/>
          <w:tab w:val="left" w:pos="0" w:leader="none"/>
        </w:tabs>
        <w:ind w:hanging="283" w:left="709"/>
        <w:rPr/>
      </w:pPr>
      <w:r>
        <w:rPr/>
        <w:t>A shorter 2026 list means fewer planned locations, not fewer built.</w:t>
      </w:r>
    </w:p>
    <w:p>
      <w:pPr>
        <w:pStyle w:val="BodyText"/>
        <w:numPr>
          <w:ilvl w:val="0"/>
          <w:numId w:val="9"/>
        </w:numPr>
        <w:tabs>
          <w:tab w:val="clear" w:pos="709"/>
          <w:tab w:val="left" w:pos="0" w:leader="none"/>
        </w:tabs>
        <w:ind w:hanging="283" w:left="709"/>
        <w:rPr/>
      </w:pPr>
      <w:r>
        <w:rPr/>
        <w:t>Plain language for policy readers. Short sentences, no code, no field names.</w:t>
      </w:r>
    </w:p>
    <w:p>
      <w:pPr>
        <w:pStyle w:val="BodyText"/>
        <w:rPr/>
      </w:pPr>
      <w:r>
        <w:rPr/>
        <w:t>ASSESSMENT OUTLINE</w:t>
      </w:r>
    </w:p>
    <w:p>
      <w:pPr>
        <w:pStyle w:val="BodyText"/>
        <w:numPr>
          <w:ilvl w:val="0"/>
          <w:numId w:val="10"/>
        </w:numPr>
        <w:tabs>
          <w:tab w:val="clear" w:pos="709"/>
          <w:tab w:val="left" w:pos="0" w:leader="none"/>
        </w:tabs>
        <w:spacing w:before="0" w:after="0"/>
        <w:ind w:hanging="283" w:left="709"/>
        <w:rPr/>
      </w:pPr>
      <w:r>
        <w:rPr/>
        <w:t>Bottom line – 2–3 sentences:</w:t>
      </w:r>
    </w:p>
    <w:p>
      <w:pPr>
        <w:pStyle w:val="BodyText"/>
        <w:numPr>
          <w:ilvl w:val="1"/>
          <w:numId w:val="10"/>
        </w:numPr>
        <w:tabs>
          <w:tab w:val="clear" w:pos="709"/>
          <w:tab w:val="left" w:pos="0" w:leader="none"/>
        </w:tabs>
        <w:ind w:hanging="283" w:left="1418"/>
        <w:rPr/>
      </w:pPr>
      <w:r>
        <w:rPr/>
        <w:t>the change in eligible locations in the project area (Fabric 4 → 8)</w:t>
      </w:r>
    </w:p>
    <w:p>
      <w:pPr>
        <w:pStyle w:val="BodyText"/>
        <w:numPr>
          <w:ilvl w:val="1"/>
          <w:numId w:val="10"/>
        </w:numPr>
        <w:tabs>
          <w:tab w:val="clear" w:pos="709"/>
          <w:tab w:val="left" w:pos="0" w:leader="none"/>
        </w:tabs>
        <w:ind w:hanging="283" w:left="1418"/>
        <w:rPr/>
      </w:pPr>
      <w:r>
        <w:rPr/>
        <w:t>how the grantee list changed (in both / removed / added)</w:t>
      </w:r>
    </w:p>
    <w:p>
      <w:pPr>
        <w:pStyle w:val="BodyText"/>
        <w:numPr>
          <w:ilvl w:val="1"/>
          <w:numId w:val="10"/>
        </w:numPr>
        <w:tabs>
          <w:tab w:val="clear" w:pos="709"/>
          <w:tab w:val="left" w:pos="0" w:leader="none"/>
        </w:tabs>
        <w:ind w:hanging="283" w:left="1418"/>
        <w:rPr/>
      </w:pPr>
      <w:r>
        <w:rPr/>
        <w:t>how many locations are flagged for review</w:t>
      </w:r>
    </w:p>
    <w:p>
      <w:pPr>
        <w:pStyle w:val="BodyText"/>
        <w:numPr>
          <w:ilvl w:val="0"/>
          <w:numId w:val="10"/>
        </w:numPr>
        <w:tabs>
          <w:tab w:val="clear" w:pos="709"/>
          <w:tab w:val="left" w:pos="0" w:leader="none"/>
        </w:tabs>
        <w:spacing w:before="0" w:after="0"/>
        <w:ind w:hanging="283" w:left="709"/>
        <w:rPr/>
      </w:pPr>
      <w:r>
        <w:rPr/>
        <w:t>Fabric change in the project area:</w:t>
      </w:r>
    </w:p>
    <w:p>
      <w:pPr>
        <w:pStyle w:val="BodyText"/>
        <w:numPr>
          <w:ilvl w:val="1"/>
          <w:numId w:val="10"/>
        </w:numPr>
        <w:tabs>
          <w:tab w:val="clear" w:pos="709"/>
          <w:tab w:val="left" w:pos="0" w:leader="none"/>
        </w:tabs>
        <w:ind w:hanging="283" w:left="1418"/>
        <w:rPr/>
      </w:pPr>
      <w:r>
        <w:rPr/>
        <w:t>locations, eligible and not eligible in Fabric 4 vs Fabric 8</w:t>
      </w:r>
    </w:p>
    <w:p>
      <w:pPr>
        <w:pStyle w:val="BodyText"/>
        <w:numPr>
          <w:ilvl w:val="1"/>
          <w:numId w:val="10"/>
        </w:numPr>
        <w:tabs>
          <w:tab w:val="clear" w:pos="709"/>
          <w:tab w:val="left" w:pos="0" w:leader="none"/>
        </w:tabs>
        <w:ind w:hanging="283" w:left="1418"/>
        <w:rPr/>
      </w:pPr>
      <w:r>
        <w:rPr/>
        <w:t>what drove the change, from "Why the eligible count changed": lost or became eligible, moved in or out, ID only in Fabric 4 or only in Fabric 8, conflicting records</w:t>
      </w:r>
    </w:p>
    <w:p>
      <w:pPr>
        <w:pStyle w:val="BodyText"/>
        <w:numPr>
          <w:ilvl w:val="0"/>
          <w:numId w:val="10"/>
        </w:numPr>
        <w:tabs>
          <w:tab w:val="clear" w:pos="709"/>
          <w:tab w:val="left" w:pos="0" w:leader="none"/>
        </w:tabs>
        <w:spacing w:before="0" w:after="0"/>
        <w:ind w:hanging="283" w:left="709"/>
        <w:rPr/>
      </w:pPr>
      <w:r>
        <w:rPr/>
        <w:t>Grantee lists:</w:t>
      </w:r>
    </w:p>
    <w:p>
      <w:pPr>
        <w:pStyle w:val="BodyText"/>
        <w:numPr>
          <w:ilvl w:val="1"/>
          <w:numId w:val="10"/>
        </w:numPr>
        <w:tabs>
          <w:tab w:val="clear" w:pos="709"/>
          <w:tab w:val="left" w:pos="0" w:leader="none"/>
        </w:tabs>
        <w:ind w:hanging="283" w:left="1418"/>
        <w:rPr/>
      </w:pPr>
      <w:r>
        <w:rPr/>
        <w:t>entries → unique location IDs for both lists, from "Grantee list entries"</w:t>
      </w:r>
    </w:p>
    <w:p>
      <w:pPr>
        <w:pStyle w:val="BodyText"/>
        <w:numPr>
          <w:ilvl w:val="1"/>
          <w:numId w:val="10"/>
        </w:numPr>
        <w:tabs>
          <w:tab w:val="clear" w:pos="709"/>
          <w:tab w:val="left" w:pos="0" w:leader="none"/>
        </w:tabs>
        <w:ind w:hanging="283" w:left="1418"/>
        <w:rPr/>
      </w:pPr>
      <w:r>
        <w:rPr/>
        <w:t>then in both / removed / added</w:t>
      </w:r>
    </w:p>
    <w:p>
      <w:pPr>
        <w:pStyle w:val="BodyText"/>
        <w:numPr>
          <w:ilvl w:val="0"/>
          <w:numId w:val="10"/>
        </w:numPr>
        <w:tabs>
          <w:tab w:val="clear" w:pos="709"/>
          <w:tab w:val="left" w:pos="0" w:leader="none"/>
        </w:tabs>
        <w:spacing w:before="0" w:after="0"/>
        <w:ind w:hanging="283" w:left="709"/>
        <w:rPr/>
      </w:pPr>
      <w:r>
        <w:rPr/>
        <w:t>Eligibility of the lists:</w:t>
      </w:r>
    </w:p>
    <w:p>
      <w:pPr>
        <w:pStyle w:val="BodyText"/>
        <w:numPr>
          <w:ilvl w:val="1"/>
          <w:numId w:val="10"/>
        </w:numPr>
        <w:tabs>
          <w:tab w:val="clear" w:pos="709"/>
          <w:tab w:val="left" w:pos="0" w:leader="none"/>
        </w:tabs>
        <w:ind w:hanging="283" w:left="1418"/>
        <w:rPr/>
      </w:pPr>
      <w:r>
        <w:rPr/>
        <w:t>the four checks (initial list in Fabric 4 and in Fabric 8; 2026 list in Fabric 4 and in Fabric 8), inside/outside and eligible/not eligible</w:t>
      </w:r>
    </w:p>
    <w:p>
      <w:pPr>
        <w:pStyle w:val="BodyText"/>
        <w:numPr>
          <w:ilvl w:val="1"/>
          <w:numId w:val="10"/>
        </w:numPr>
        <w:tabs>
          <w:tab w:val="clear" w:pos="709"/>
          <w:tab w:val="left" w:pos="0" w:leader="none"/>
        </w:tabs>
        <w:ind w:hanging="283" w:left="1418"/>
        <w:rPr/>
      </w:pPr>
      <w:r>
        <w:rPr/>
        <w:t>what changed for the same IDs between versions</w:t>
      </w:r>
    </w:p>
    <w:p>
      <w:pPr>
        <w:pStyle w:val="BodyText"/>
        <w:numPr>
          <w:ilvl w:val="1"/>
          <w:numId w:val="10"/>
        </w:numPr>
        <w:tabs>
          <w:tab w:val="clear" w:pos="709"/>
          <w:tab w:val="left" w:pos="0" w:leader="none"/>
        </w:tabs>
        <w:ind w:hanging="283" w:left="1418"/>
        <w:rPr/>
      </w:pPr>
      <w:r>
        <w:rPr/>
        <w:t>coverage: how many of the eligible locations in the area the 2026 list includes</w:t>
      </w:r>
    </w:p>
    <w:p>
      <w:pPr>
        <w:pStyle w:val="BodyText"/>
        <w:numPr>
          <w:ilvl w:val="0"/>
          <w:numId w:val="10"/>
        </w:numPr>
        <w:tabs>
          <w:tab w:val="clear" w:pos="709"/>
          <w:tab w:val="left" w:pos="0" w:leader="none"/>
        </w:tabs>
        <w:spacing w:before="0" w:after="0"/>
        <w:ind w:hanging="283" w:left="709"/>
        <w:rPr/>
      </w:pPr>
      <w:r>
        <w:rPr/>
        <w:t>Locations for review:</w:t>
      </w:r>
    </w:p>
    <w:p>
      <w:pPr>
        <w:pStyle w:val="BodyText"/>
        <w:numPr>
          <w:ilvl w:val="1"/>
          <w:numId w:val="10"/>
        </w:numPr>
        <w:tabs>
          <w:tab w:val="clear" w:pos="709"/>
          <w:tab w:val="left" w:pos="0" w:leader="none"/>
        </w:tabs>
        <w:ind w:hanging="283" w:left="1418"/>
        <w:rPr/>
      </w:pPr>
      <w:r>
        <w:rPr/>
        <w:t>counts by reason and the questions for the grantee</w:t>
      </w:r>
    </w:p>
    <w:p>
      <w:pPr>
        <w:pStyle w:val="BodyText"/>
        <w:numPr>
          <w:ilvl w:val="1"/>
          <w:numId w:val="10"/>
        </w:numPr>
        <w:tabs>
          <w:tab w:val="clear" w:pos="709"/>
          <w:tab w:val="left" w:pos="0" w:leader="none"/>
        </w:tabs>
        <w:ind w:hanging="283" w:left="1418"/>
        <w:rPr/>
      </w:pPr>
      <w:r>
        <w:rPr/>
        <w:t>list the IDs only if there are 20 or fewer, otherwise refer to the For review tab</w:t>
      </w:r>
    </w:p>
    <w:p>
      <w:pPr>
        <w:pStyle w:val="BodyText"/>
        <w:numPr>
          <w:ilvl w:val="0"/>
          <w:numId w:val="10"/>
        </w:numPr>
        <w:tabs>
          <w:tab w:val="clear" w:pos="709"/>
          <w:tab w:val="left" w:pos="0" w:leader="none"/>
        </w:tabs>
        <w:ind w:hanging="283" w:left="709"/>
        <w:rPr/>
      </w:pPr>
      <w:r>
        <w:rPr/>
        <w:t>Data quality: rows without or with invalid IDs, repeat entries, IDs in neither Fabric version.</w:t>
      </w:r>
    </w:p>
    <w:p>
      <w:pPr>
        <w:pStyle w:val="BodyText"/>
        <w:numPr>
          <w:ilvl w:val="0"/>
          <w:numId w:val="10"/>
        </w:numPr>
        <w:tabs>
          <w:tab w:val="clear" w:pos="709"/>
          <w:tab w:val="left" w:pos="0" w:leader="none"/>
        </w:tabs>
        <w:ind w:hanging="283" w:left="709"/>
        <w:rPr/>
      </w:pPr>
      <w:r>
        <w:rPr/>
        <w:t>Open questions: anything the data cannot settle. If line 2 of the Summary tab or the polygon names suggest more than one polygon was used (e.g. a "Phase 2" area), flag it.</w:t>
      </w:r>
    </w:p>
    <w:p>
      <w:pPr>
        <w:pStyle w:val="BodyText"/>
        <w:rPr/>
      </w:pPr>
      <w:r>
        <w:rPr/>
        <w:t>BEFORE YOU FINISH, CHECK</w:t>
      </w:r>
    </w:p>
    <w:p>
      <w:pPr>
        <w:pStyle w:val="BodyText"/>
        <w:numPr>
          <w:ilvl w:val="0"/>
          <w:numId w:val="11"/>
        </w:numPr>
        <w:tabs>
          <w:tab w:val="clear" w:pos="709"/>
          <w:tab w:val="left" w:pos="0" w:leader="none"/>
        </w:tabs>
        <w:ind w:hanging="283" w:left="709"/>
        <w:rPr/>
      </w:pPr>
      <w:r>
        <w:rPr/>
        <w:t>Every number in your text appears in the attached files.</w:t>
      </w:r>
    </w:p>
    <w:p>
      <w:pPr>
        <w:pStyle w:val="BodyText"/>
        <w:numPr>
          <w:ilvl w:val="0"/>
          <w:numId w:val="11"/>
        </w:numPr>
        <w:tabs>
          <w:tab w:val="clear" w:pos="709"/>
          <w:tab w:val="left" w:pos="0" w:leader="none"/>
        </w:tabs>
        <w:ind w:hanging="283" w:left="709"/>
        <w:rPr/>
      </w:pPr>
      <w:r>
        <w:rPr/>
        <w:t>Fabric 4 eligible + the sum of "Effect on the eligible count" = Fabric 8 eligible.</w:t>
      </w:r>
    </w:p>
    <w:p>
      <w:pPr>
        <w:pStyle w:val="BodyText"/>
        <w:numPr>
          <w:ilvl w:val="0"/>
          <w:numId w:val="11"/>
        </w:numPr>
        <w:tabs>
          <w:tab w:val="clear" w:pos="709"/>
          <w:tab w:val="left" w:pos="0" w:leader="none"/>
        </w:tabs>
        <w:ind w:hanging="283" w:left="709"/>
        <w:rPr/>
      </w:pPr>
      <w:r>
        <w:rPr/>
        <w:t>For both lists: entries − without ID − invalid ID − repeat entries = unique location IDs.</w:t>
      </w:r>
    </w:p>
    <w:p>
      <w:pPr>
        <w:pStyle w:val="BodyText"/>
        <w:numPr>
          <w:ilvl w:val="0"/>
          <w:numId w:val="11"/>
        </w:numPr>
        <w:tabs>
          <w:tab w:val="clear" w:pos="709"/>
          <w:tab w:val="left" w:pos="0" w:leader="none"/>
        </w:tabs>
        <w:ind w:hanging="283" w:left="709"/>
        <w:rPr/>
      </w:pPr>
      <w:r>
        <w:rPr/>
        <w:t>The 2026 file named in the Summary tab (Q2 or Q3) is the one you describe. Then output the assessment as a Word document in the same format as the Coloma example.</w:t>
      </w:r>
    </w:p>
    <w:p>
      <w:pPr>
        <w:pStyle w:val="BodyText"/>
        <w:rPr/>
      </w:pPr>
      <w:r>
        <w:rPr/>
      </w:r>
    </w:p>
    <w:p>
      <w:pPr>
        <w:pStyle w:val="Heading2"/>
        <w:rPr/>
      </w:pPr>
      <w:r>
        <w:rPr/>
        <w:t>Purpose and scope</w:t>
      </w:r>
    </w:p>
    <w:p>
      <w:pPr>
        <w:pStyle w:val="Normal"/>
        <w:rPr/>
      </w:pPr>
      <w:r>
        <w:rPr/>
        <w:t>The review answers two questions for six CPUC Federal Funding Account (FFA) last-mile projects, both checked against each project's awarded polygon:</w:t>
      </w:r>
    </w:p>
    <w:p>
      <w:pPr>
        <w:pStyle w:val="ListParagraph"/>
        <w:numPr>
          <w:ilvl w:val="0"/>
          <w:numId w:val="13"/>
        </w:numPr>
        <w:rPr/>
      </w:pPr>
      <w:r>
        <w:rPr>
          <w:b/>
          <w:bCs/>
        </w:rPr>
        <w:t>Fabric change.</w:t>
      </w:r>
      <w:r>
        <w:rPr/>
        <w:t xml:space="preserve"> How did the locations inside the project area change from FCC Fabric version 4 to version 8? Which were eligible, which were not, and which became eligible, lost eligibility, moved into or out of the area, or exist in only one version?</w:t>
      </w:r>
    </w:p>
    <w:p>
      <w:pPr>
        <w:pStyle w:val="ListParagraph"/>
        <w:numPr>
          <w:ilvl w:val="0"/>
          <w:numId w:val="1"/>
        </w:numPr>
        <w:rPr/>
      </w:pPr>
      <w:r>
        <w:rPr>
          <w:b/>
          <w:bCs/>
        </w:rPr>
        <w:t>Grantee list change.</w:t>
      </w:r>
      <w:r>
        <w:rPr/>
        <w:t xml:space="preserve"> How does the initial grantee submission compare with the latest 2026 quarterly list? Are the listed IDs in the Fabric, inside or outside the area, eligible, duplicated, missing or invalid?</w:t>
      </w:r>
    </w:p>
    <w:tbl>
      <w:tblPr>
        <w:tblStyle w:val="TableGrid"/>
        <w:tblW w:w="9359" w:type="dxa"/>
        <w:jc w:val="left"/>
        <w:tblInd w:w="0" w:type="dxa"/>
        <w:tblLayout w:type="fixed"/>
        <w:tblCellMar>
          <w:top w:w="0" w:type="dxa"/>
          <w:left w:w="108" w:type="dxa"/>
          <w:bottom w:w="0" w:type="dxa"/>
          <w:right w:w="108" w:type="dxa"/>
        </w:tblCellMar>
        <w:tblLook w:firstRow="1" w:noVBand="1" w:lastRow="0" w:firstColumn="0" w:lastColumn="0" w:noHBand="0" w:val="04a0"/>
      </w:tblPr>
      <w:tblGrid>
        <w:gridCol w:w="7299"/>
        <w:gridCol w:w="2060"/>
      </w:tblGrid>
      <w:tr>
        <w:trPr>
          <w:tblHeader w:val="true"/>
        </w:trPr>
        <w:tc>
          <w:tcPr>
            <w:tcW w:w="729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Project</w:t>
            </w:r>
          </w:p>
        </w:tc>
        <w:tc>
          <w:tcPr>
            <w:tcW w:w="206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 number</w:t>
            </w:r>
          </w:p>
        </w:tc>
      </w:tr>
      <w:tr>
        <w:trPr/>
        <w:tc>
          <w:tcPr>
            <w:tcW w:w="729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San Luis Obispo Affordable Broadband Network</w:t>
            </w:r>
          </w:p>
        </w:tc>
        <w:tc>
          <w:tcPr>
            <w:tcW w:w="206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PR-5578</w:t>
            </w:r>
          </w:p>
        </w:tc>
      </w:tr>
      <w:tr>
        <w:trPr/>
        <w:tc>
          <w:tcPr>
            <w:tcW w:w="729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Oakland Connect – Last Mile Connectivity for Oaklanders</w:t>
            </w:r>
          </w:p>
        </w:tc>
        <w:tc>
          <w:tcPr>
            <w:tcW w:w="206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PR-4651</w:t>
            </w:r>
          </w:p>
        </w:tc>
      </w:tr>
      <w:tr>
        <w:trPr/>
        <w:tc>
          <w:tcPr>
            <w:tcW w:w="729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Coloma Broadband Project</w:t>
            </w:r>
          </w:p>
        </w:tc>
        <w:tc>
          <w:tcPr>
            <w:tcW w:w="206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PR-5631</w:t>
            </w:r>
          </w:p>
        </w:tc>
      </w:tr>
      <w:tr>
        <w:trPr/>
        <w:tc>
          <w:tcPr>
            <w:tcW w:w="729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Indian Creek Broadband Project</w:t>
            </w:r>
          </w:p>
        </w:tc>
        <w:tc>
          <w:tcPr>
            <w:tcW w:w="206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PR-5676</w:t>
            </w:r>
          </w:p>
        </w:tc>
      </w:tr>
      <w:tr>
        <w:trPr/>
        <w:tc>
          <w:tcPr>
            <w:tcW w:w="729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Garden Valley Broadband Project</w:t>
            </w:r>
          </w:p>
        </w:tc>
        <w:tc>
          <w:tcPr>
            <w:tcW w:w="206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PR-5674</w:t>
            </w:r>
          </w:p>
        </w:tc>
      </w:tr>
      <w:tr>
        <w:trPr/>
        <w:tc>
          <w:tcPr>
            <w:tcW w:w="729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Georgetown Broadband Project</w:t>
            </w:r>
          </w:p>
        </w:tc>
        <w:tc>
          <w:tcPr>
            <w:tcW w:w="206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PR-5644</w:t>
            </w:r>
          </w:p>
        </w:tc>
      </w:tr>
    </w:tbl>
    <w:p>
      <w:pPr>
        <w:pStyle w:val="Normal"/>
        <w:rPr/>
      </w:pPr>
      <w:r>
        <w:rPr/>
        <w:t>Only these six projects are analysed. The review describes what the data shows; it does not decide whether a project complies. Locations are flagged for review, and the analyst records the decision.</w:t>
      </w:r>
    </w:p>
    <w:p>
      <w:pPr>
        <w:pStyle w:val="Heading2"/>
        <w:rPr/>
      </w:pPr>
      <w:r>
        <w:rPr/>
        <w:t>Data sources</w:t>
      </w:r>
    </w:p>
    <w:p>
      <w:pPr>
        <w:pStyle w:val="Normal"/>
        <w:rPr/>
      </w:pPr>
      <w:r>
        <w:rPr/>
        <w:t xml:space="preserve">Five inputs, all in </w:t>
      </w:r>
      <w:r>
        <w:rPr>
          <w:rStyle w:val="CodeChar"/>
        </w:rPr>
        <w:t>C:\Change_Analysis\inputs</w:t>
      </w:r>
      <w:r>
        <w:rPr/>
        <w:t xml:space="preserve"> and set in the script's Configuration section.</w:t>
      </w:r>
    </w:p>
    <w:tbl>
      <w:tblPr>
        <w:tblStyle w:val="TableGrid"/>
        <w:tblW w:w="9359" w:type="dxa"/>
        <w:jc w:val="left"/>
        <w:tblInd w:w="0" w:type="dxa"/>
        <w:tblLayout w:type="fixed"/>
        <w:tblCellMar>
          <w:top w:w="0" w:type="dxa"/>
          <w:left w:w="108" w:type="dxa"/>
          <w:bottom w:w="0" w:type="dxa"/>
          <w:right w:w="108" w:type="dxa"/>
        </w:tblCellMar>
        <w:tblLook w:firstRow="1" w:noVBand="1" w:lastRow="0" w:firstColumn="0" w:lastColumn="0" w:noHBand="0" w:val="04a0"/>
      </w:tblPr>
      <w:tblGrid>
        <w:gridCol w:w="1430"/>
        <w:gridCol w:w="3110"/>
        <w:gridCol w:w="3171"/>
        <w:gridCol w:w="1648"/>
      </w:tblGrid>
      <w:tr>
        <w:trPr>
          <w:tblHeader w:val="true"/>
        </w:trPr>
        <w:tc>
          <w:tcPr>
            <w:tcW w:w="143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Dataset</w:t>
            </w:r>
          </w:p>
        </w:tc>
        <w:tc>
          <w:tcPr>
            <w:tcW w:w="311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File</w:t>
            </w:r>
          </w:p>
        </w:tc>
        <w:tc>
          <w:tcPr>
            <w:tcW w:w="317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Key fields</w:t>
            </w:r>
          </w:p>
        </w:tc>
        <w:tc>
          <w:tcPr>
            <w:tcW w:w="164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Used for</w:t>
            </w:r>
          </w:p>
        </w:tc>
      </w:tr>
      <w:tr>
        <w:trPr/>
        <w:tc>
          <w:tcPr>
            <w:tcW w:w="143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Fabric version 4 eligibility data</w:t>
            </w:r>
          </w:p>
        </w:tc>
        <w:tc>
          <w:tcPr>
            <w:tcW w:w="311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v4_eligibility_locations.csv</w:t>
            </w:r>
            <w:r>
              <w:rPr>
                <w:rFonts w:eastAsia="Calibri" w:cs="Calibri"/>
                <w:kern w:val="0"/>
                <w:sz w:val="22"/>
                <w:szCs w:val="22"/>
                <w:lang w:val="en-US"/>
              </w:rPr>
              <w:t xml:space="preserve"> (from Combined_EligibilityV4_Updated_02192025.gdb)</w:t>
            </w:r>
          </w:p>
        </w:tc>
        <w:tc>
          <w:tcPr>
            <w:tcW w:w="3171"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location_id</w:t>
            </w:r>
            <w:r>
              <w:rPr>
                <w:rFonts w:eastAsia="Calibri" w:cs="Calibri"/>
                <w:kern w:val="0"/>
                <w:sz w:val="22"/>
                <w:szCs w:val="22"/>
                <w:lang w:val="en-US"/>
              </w:rPr>
              <w:t xml:space="preserve">, </w:t>
            </w:r>
            <w:r>
              <w:rPr>
                <w:rStyle w:val="CodeChar"/>
                <w:kern w:val="0"/>
                <w:lang w:val="en-US"/>
              </w:rPr>
              <w:t>latitude</w:t>
            </w:r>
            <w:r>
              <w:rPr>
                <w:rFonts w:eastAsia="Calibri" w:cs="Calibri"/>
                <w:kern w:val="0"/>
                <w:sz w:val="22"/>
                <w:szCs w:val="22"/>
                <w:lang w:val="en-US"/>
              </w:rPr>
              <w:t xml:space="preserve">, </w:t>
            </w:r>
            <w:r>
              <w:rPr>
                <w:rStyle w:val="CodeChar"/>
                <w:kern w:val="0"/>
                <w:lang w:val="en-US"/>
              </w:rPr>
              <w:t>longitude</w:t>
            </w:r>
            <w:r>
              <w:rPr>
                <w:rFonts w:eastAsia="Calibri" w:cs="Calibri"/>
                <w:kern w:val="0"/>
                <w:sz w:val="22"/>
                <w:szCs w:val="22"/>
                <w:lang w:val="en-US"/>
              </w:rPr>
              <w:t xml:space="preserve">, </w:t>
            </w:r>
            <w:r>
              <w:rPr>
                <w:rStyle w:val="CodeChar"/>
                <w:kern w:val="0"/>
                <w:lang w:val="en-US"/>
              </w:rPr>
              <w:t>FFAv4Dec23</w:t>
            </w:r>
            <w:r>
              <w:rPr>
                <w:rFonts w:eastAsia="Calibri" w:cs="Calibri"/>
                <w:kern w:val="0"/>
                <w:sz w:val="22"/>
                <w:szCs w:val="22"/>
                <w:lang w:val="en-US"/>
              </w:rPr>
              <w:t xml:space="preserve">, </w:t>
            </w:r>
            <w:r>
              <w:rPr>
                <w:rStyle w:val="CodeChar"/>
                <w:kern w:val="0"/>
                <w:lang w:val="en-US"/>
              </w:rPr>
              <w:t>bsl_flag</w:t>
            </w:r>
            <w:r>
              <w:rPr>
                <w:rFonts w:eastAsia="Calibri" w:cs="Calibri"/>
                <w:kern w:val="0"/>
                <w:sz w:val="22"/>
                <w:szCs w:val="22"/>
                <w:lang w:val="en-US"/>
              </w:rPr>
              <w:t xml:space="preserve">, </w:t>
            </w:r>
            <w:r>
              <w:rPr>
                <w:rStyle w:val="CodeChar"/>
                <w:kern w:val="0"/>
                <w:lang w:val="en-US"/>
              </w:rPr>
              <w:t>unit_count</w:t>
            </w:r>
          </w:p>
        </w:tc>
        <w:tc>
          <w:tcPr>
            <w:tcW w:w="164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Locations and eligibility in version 4</w:t>
            </w:r>
          </w:p>
        </w:tc>
      </w:tr>
      <w:tr>
        <w:trPr/>
        <w:tc>
          <w:tcPr>
            <w:tcW w:w="143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Fabric version 8 eligibility data</w:t>
            </w:r>
          </w:p>
        </w:tc>
        <w:tc>
          <w:tcPr>
            <w:tcW w:w="311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FFA_v8_D25_eligibility_full.csv</w:t>
            </w:r>
          </w:p>
        </w:tc>
        <w:tc>
          <w:tcPr>
            <w:tcW w:w="3171"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location_id</w:t>
            </w:r>
            <w:r>
              <w:rPr>
                <w:rFonts w:eastAsia="Calibri" w:cs="Calibri"/>
                <w:kern w:val="0"/>
                <w:sz w:val="22"/>
                <w:szCs w:val="22"/>
                <w:lang w:val="en-US"/>
              </w:rPr>
              <w:t xml:space="preserve">, </w:t>
            </w:r>
            <w:r>
              <w:rPr>
                <w:rStyle w:val="CodeChar"/>
                <w:kern w:val="0"/>
                <w:lang w:val="en-US"/>
              </w:rPr>
              <w:t>latitude</w:t>
            </w:r>
            <w:r>
              <w:rPr>
                <w:rFonts w:eastAsia="Calibri" w:cs="Calibri"/>
                <w:kern w:val="0"/>
                <w:sz w:val="22"/>
                <w:szCs w:val="22"/>
                <w:lang w:val="en-US"/>
              </w:rPr>
              <w:t xml:space="preserve">, </w:t>
            </w:r>
            <w:r>
              <w:rPr>
                <w:rStyle w:val="CodeChar"/>
                <w:kern w:val="0"/>
                <w:lang w:val="en-US"/>
              </w:rPr>
              <w:t>longitude</w:t>
            </w:r>
            <w:r>
              <w:rPr>
                <w:rFonts w:eastAsia="Calibri" w:cs="Calibri"/>
                <w:kern w:val="0"/>
                <w:sz w:val="22"/>
                <w:szCs w:val="22"/>
                <w:lang w:val="en-US"/>
              </w:rPr>
              <w:t xml:space="preserve">, </w:t>
            </w:r>
            <w:r>
              <w:rPr>
                <w:rStyle w:val="CodeChar"/>
                <w:kern w:val="0"/>
                <w:lang w:val="en-US"/>
              </w:rPr>
              <w:t>status_code</w:t>
            </w:r>
            <w:r>
              <w:rPr>
                <w:rFonts w:eastAsia="Calibri" w:cs="Calibri"/>
                <w:kern w:val="0"/>
                <w:sz w:val="22"/>
                <w:szCs w:val="22"/>
                <w:lang w:val="en-US"/>
              </w:rPr>
              <w:t xml:space="preserve">, </w:t>
            </w:r>
            <w:r>
              <w:rPr>
                <w:rStyle w:val="CodeChar"/>
                <w:kern w:val="0"/>
                <w:lang w:val="en-US"/>
              </w:rPr>
              <w:t>bsl_flag</w:t>
            </w:r>
            <w:r>
              <w:rPr>
                <w:rFonts w:eastAsia="Calibri" w:cs="Calibri"/>
                <w:kern w:val="0"/>
                <w:sz w:val="22"/>
                <w:szCs w:val="22"/>
                <w:lang w:val="en-US"/>
              </w:rPr>
              <w:t xml:space="preserve">, </w:t>
            </w:r>
            <w:r>
              <w:rPr>
                <w:rStyle w:val="CodeChar"/>
                <w:kern w:val="0"/>
                <w:lang w:val="en-US"/>
              </w:rPr>
              <w:t>unit_count</w:t>
            </w:r>
          </w:p>
        </w:tc>
        <w:tc>
          <w:tcPr>
            <w:tcW w:w="164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Locations and eligibility in version 8</w:t>
            </w:r>
          </w:p>
        </w:tc>
      </w:tr>
      <w:tr>
        <w:trPr/>
        <w:tc>
          <w:tcPr>
            <w:tcW w:w="143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Project areas</w:t>
            </w:r>
          </w:p>
        </w:tc>
        <w:tc>
          <w:tcPr>
            <w:tcW w:w="311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FFA_Projects_Awarded.gdb</w:t>
            </w:r>
          </w:p>
        </w:tc>
        <w:tc>
          <w:tcPr>
            <w:tcW w:w="31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project name fields, polygon</w:t>
            </w:r>
          </w:p>
        </w:tc>
        <w:tc>
          <w:tcPr>
            <w:tcW w:w="164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Inside / outside test</w:t>
            </w:r>
          </w:p>
        </w:tc>
      </w:tr>
      <w:tr>
        <w:trPr/>
        <w:tc>
          <w:tcPr>
            <w:tcW w:w="143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Initial grantee submission</w:t>
            </w:r>
          </w:p>
        </w:tc>
        <w:tc>
          <w:tcPr>
            <w:tcW w:w="311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All_448_PIDs_Combined_Filtered_Only_113_Reward_Projects.csv</w:t>
            </w:r>
          </w:p>
        </w:tc>
        <w:tc>
          <w:tcPr>
            <w:tcW w:w="3171"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location_id</w:t>
            </w:r>
            <w:r>
              <w:rPr>
                <w:rFonts w:eastAsia="Calibri" w:cs="Calibri"/>
                <w:kern w:val="0"/>
                <w:sz w:val="22"/>
                <w:szCs w:val="22"/>
                <w:lang w:val="en-US"/>
              </w:rPr>
              <w:t xml:space="preserve"> (Fabric 4 IDs), </w:t>
            </w:r>
            <w:r>
              <w:rPr>
                <w:rStyle w:val="CodeChar"/>
                <w:kern w:val="0"/>
                <w:lang w:val="en-US"/>
              </w:rPr>
              <w:t>GMS_PID</w:t>
            </w:r>
            <w:r>
              <w:rPr>
                <w:rFonts w:eastAsia="Calibri" w:cs="Calibri"/>
                <w:kern w:val="0"/>
                <w:sz w:val="22"/>
                <w:szCs w:val="22"/>
                <w:lang w:val="en-US"/>
              </w:rPr>
              <w:t xml:space="preserve">, </w:t>
            </w:r>
            <w:r>
              <w:rPr>
                <w:rStyle w:val="CodeChar"/>
                <w:kern w:val="0"/>
                <w:lang w:val="en-US"/>
              </w:rPr>
              <w:t>Project_Title</w:t>
            </w:r>
            <w:r>
              <w:rPr>
                <w:rFonts w:eastAsia="Calibri" w:cs="Calibri"/>
                <w:kern w:val="0"/>
                <w:sz w:val="22"/>
                <w:szCs w:val="22"/>
                <w:lang w:val="en-US"/>
              </w:rPr>
              <w:t xml:space="preserve">, </w:t>
            </w:r>
            <w:r>
              <w:rPr>
                <w:rStyle w:val="CodeChar"/>
                <w:kern w:val="0"/>
                <w:lang w:val="en-US"/>
              </w:rPr>
              <w:t>Latitude</w:t>
            </w:r>
            <w:r>
              <w:rPr>
                <w:rFonts w:eastAsia="Calibri" w:cs="Calibri"/>
                <w:kern w:val="0"/>
                <w:sz w:val="22"/>
                <w:szCs w:val="22"/>
                <w:lang w:val="en-US"/>
              </w:rPr>
              <w:t xml:space="preserve">, </w:t>
            </w:r>
            <w:r>
              <w:rPr>
                <w:rStyle w:val="CodeChar"/>
                <w:kern w:val="0"/>
                <w:lang w:val="en-US"/>
              </w:rPr>
              <w:t>Longitude</w:t>
            </w:r>
          </w:p>
        </w:tc>
        <w:tc>
          <w:tcPr>
            <w:tcW w:w="164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Initial list per project</w:t>
            </w:r>
          </w:p>
        </w:tc>
      </w:tr>
      <w:tr>
        <w:trPr/>
        <w:tc>
          <w:tcPr>
            <w:tcW w:w="143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2026 quarterly reports</w:t>
            </w:r>
          </w:p>
        </w:tc>
        <w:tc>
          <w:tcPr>
            <w:tcW w:w="3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One file per project, e.g. </w:t>
            </w:r>
            <w:r>
              <w:rPr>
                <w:rStyle w:val="CodeChar"/>
                <w:kern w:val="0"/>
                <w:lang w:val="en-US"/>
              </w:rPr>
              <w:t>Q3 2026 El Dorado County Coloma Broadband Project PR-5631.xlsx</w:t>
            </w:r>
          </w:p>
        </w:tc>
        <w:tc>
          <w:tcPr>
            <w:tcW w:w="3171"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Fabric_ID_Number__c</w:t>
            </w:r>
            <w:r>
              <w:rPr>
                <w:rFonts w:eastAsia="Calibri" w:cs="Calibri"/>
                <w:kern w:val="0"/>
                <w:sz w:val="22"/>
                <w:szCs w:val="22"/>
                <w:lang w:val="en-US"/>
              </w:rPr>
              <w:t xml:space="preserve"> (Fabric 8 IDs), </w:t>
            </w:r>
            <w:r>
              <w:rPr>
                <w:rStyle w:val="CodeChar"/>
                <w:kern w:val="0"/>
                <w:lang w:val="en-US"/>
              </w:rPr>
              <w:t>Latitude__c</w:t>
            </w:r>
            <w:r>
              <w:rPr>
                <w:rFonts w:eastAsia="Calibri" w:cs="Calibri"/>
                <w:kern w:val="0"/>
                <w:sz w:val="22"/>
                <w:szCs w:val="22"/>
                <w:lang w:val="en-US"/>
              </w:rPr>
              <w:t xml:space="preserve">, </w:t>
            </w:r>
            <w:r>
              <w:rPr>
                <w:rStyle w:val="CodeChar"/>
                <w:kern w:val="0"/>
                <w:lang w:val="en-US"/>
              </w:rPr>
              <w:t>Longitude__c</w:t>
            </w:r>
          </w:p>
        </w:tc>
        <w:tc>
          <w:tcPr>
            <w:tcW w:w="164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Latest (planned) list per project</w:t>
            </w:r>
          </w:p>
        </w:tc>
      </w:tr>
    </w:tbl>
    <w:p>
      <w:pPr>
        <w:pStyle w:val="Normal"/>
        <w:rPr/>
      </w:pPr>
      <w:r>
        <w:rPr>
          <w:b/>
          <w:bCs/>
        </w:rPr>
        <w:t>Eligibility coding.</w:t>
      </w:r>
      <w:r>
        <w:rPr/>
        <w:t xml:space="preserve"> Both Fabric fields use 0 = unserved (eligible) and 1 = served (not eligible). Eligible means no cable or fiber service at 25/3 Mbps or better. A change from 0 to 1 is a change in classification, not proof of new service.</w:t>
      </w:r>
    </w:p>
    <w:p>
      <w:pPr>
        <w:pStyle w:val="Normal"/>
        <w:rPr/>
      </w:pPr>
      <w:r>
        <w:rPr>
          <w:b/>
          <w:bCs/>
        </w:rPr>
        <w:t>Selecting each project.</w:t>
      </w:r>
      <w:r>
        <w:rPr/>
        <w:t xml:space="preserve"> Initial-list rows are matched on the PR number in </w:t>
      </w:r>
      <w:r>
        <w:rPr>
          <w:rStyle w:val="CodeChar"/>
        </w:rPr>
        <w:t>GMS_PID</w:t>
      </w:r>
      <w:r>
        <w:rPr/>
        <w:t xml:space="preserve">, falling back to the project name in </w:t>
      </w:r>
      <w:r>
        <w:rPr>
          <w:rStyle w:val="CodeChar"/>
        </w:rPr>
        <w:t>Project_Title</w:t>
      </w:r>
      <w:r>
        <w:rPr/>
        <w:t>. The 2026 report is the file whose name holds the PR number (or project name); a file starting with “Q3” is preferred over “Q2”.</w:t>
      </w:r>
    </w:p>
    <w:p>
      <w:pPr>
        <w:pStyle w:val="Heading2"/>
        <w:rPr/>
      </w:pPr>
      <w:r>
        <w:rPr/>
        <w:t>Data preparation</w:t>
      </w:r>
    </w:p>
    <w:p>
      <w:pPr>
        <w:pStyle w:val="Normal"/>
        <w:rPr/>
      </w:pPr>
      <w:r>
        <w:rPr/>
        <w:t>Every list is reduced from raw rows to unique location IDs in four counted steps, so no row disappears silently.</w:t>
      </w:r>
    </w:p>
    <w:tbl>
      <w:tblPr>
        <w:tblStyle w:val="TableGrid"/>
        <w:tblW w:w="9360" w:type="dxa"/>
        <w:jc w:val="left"/>
        <w:tblInd w:w="0" w:type="dxa"/>
        <w:tblLayout w:type="fixed"/>
        <w:tblCellMar>
          <w:top w:w="0" w:type="dxa"/>
          <w:left w:w="108" w:type="dxa"/>
          <w:bottom w:w="0" w:type="dxa"/>
          <w:right w:w="108" w:type="dxa"/>
        </w:tblCellMar>
        <w:tblLook w:firstRow="1" w:noVBand="1" w:lastRow="0" w:firstColumn="0" w:lastColumn="0" w:noHBand="0" w:val="04a0"/>
      </w:tblPr>
      <w:tblGrid>
        <w:gridCol w:w="2821"/>
        <w:gridCol w:w="4331"/>
        <w:gridCol w:w="2208"/>
      </w:tblGrid>
      <w:tr>
        <w:trPr>
          <w:tblHeader w:val="true"/>
        </w:trPr>
        <w:tc>
          <w:tcPr>
            <w:tcW w:w="282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Step</w:t>
            </w:r>
          </w:p>
        </w:tc>
        <w:tc>
          <w:tcPr>
            <w:tcW w:w="433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Rule</w:t>
            </w:r>
          </w:p>
        </w:tc>
        <w:tc>
          <w:tcPr>
            <w:tcW w:w="220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Where it is reported</w:t>
            </w:r>
          </w:p>
        </w:tc>
      </w:tr>
      <w:tr>
        <w:trPr/>
        <w:tc>
          <w:tcPr>
            <w:tcW w:w="282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Read the rows</w:t>
            </w:r>
          </w:p>
        </w:tc>
        <w:tc>
          <w:tcPr>
            <w:tcW w:w="4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Every row of location data is an </w:t>
            </w:r>
            <w:r>
              <w:rPr>
                <w:rFonts w:eastAsia="Calibri" w:cs="Calibri"/>
                <w:b/>
                <w:bCs/>
                <w:kern w:val="0"/>
                <w:sz w:val="22"/>
                <w:szCs w:val="22"/>
                <w:lang w:val="en-US"/>
              </w:rPr>
              <w:t>entry</w:t>
            </w:r>
            <w:r>
              <w:rPr>
                <w:rFonts w:eastAsia="Calibri" w:cs="Calibri"/>
                <w:kern w:val="0"/>
                <w:sz w:val="22"/>
                <w:szCs w:val="22"/>
                <w:lang w:val="en-US"/>
              </w:rPr>
              <w:t xml:space="preserve">. In Q3 2026 reports the header sits in row 4 and rows 5–7 hold template text (label, “Required”, help text), so data is read from </w:t>
            </w:r>
            <w:r>
              <w:rPr>
                <w:rFonts w:eastAsia="Calibri" w:cs="Calibri"/>
                <w:b/>
                <w:bCs/>
                <w:kern w:val="0"/>
                <w:sz w:val="22"/>
                <w:szCs w:val="22"/>
                <w:lang w:val="en-US"/>
              </w:rPr>
              <w:t>row 8</w:t>
            </w:r>
            <w:r>
              <w:rPr>
                <w:rFonts w:eastAsia="Calibri" w:cs="Calibri"/>
                <w:kern w:val="0"/>
                <w:sz w:val="22"/>
                <w:szCs w:val="22"/>
                <w:lang w:val="en-US"/>
              </w:rPr>
              <w:t>.</w:t>
            </w:r>
          </w:p>
        </w:tc>
        <w:tc>
          <w:tcPr>
            <w:tcW w:w="22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Entries (rows) in the file</w:t>
            </w:r>
          </w:p>
        </w:tc>
      </w:tr>
      <w:tr>
        <w:trPr/>
        <w:tc>
          <w:tcPr>
            <w:tcW w:w="282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Rows without an ID</w:t>
            </w:r>
          </w:p>
        </w:tc>
        <w:tc>
          <w:tcPr>
            <w:tcW w:w="4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ID cell is empty.</w:t>
            </w:r>
          </w:p>
        </w:tc>
        <w:tc>
          <w:tcPr>
            <w:tcW w:w="22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List quality tab, with the row number</w:t>
            </w:r>
          </w:p>
        </w:tc>
      </w:tr>
      <w:tr>
        <w:trPr/>
        <w:tc>
          <w:tcPr>
            <w:tcW w:w="282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Rows with an invalid ID</w:t>
            </w:r>
          </w:p>
        </w:tc>
        <w:tc>
          <w:tcPr>
            <w:tcW w:w="4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The ID is not a whole number (text, decimals). IDs such as </w:t>
            </w:r>
            <w:r>
              <w:rPr>
                <w:rStyle w:val="CodeChar"/>
                <w:kern w:val="0"/>
                <w:lang w:val="en-US"/>
              </w:rPr>
              <w:t>1012345678.0</w:t>
            </w:r>
            <w:r>
              <w:rPr>
                <w:rFonts w:eastAsia="Calibri" w:cs="Calibri"/>
                <w:kern w:val="0"/>
                <w:sz w:val="22"/>
                <w:szCs w:val="22"/>
                <w:lang w:val="en-US"/>
              </w:rPr>
              <w:t xml:space="preserve"> are accepted.</w:t>
            </w:r>
          </w:p>
        </w:tc>
        <w:tc>
          <w:tcPr>
            <w:tcW w:w="22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List quality tab, with the row number and the value</w:t>
            </w:r>
          </w:p>
        </w:tc>
      </w:tr>
      <w:tr>
        <w:trPr/>
        <w:tc>
          <w:tcPr>
            <w:tcW w:w="282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Repeat entries</w:t>
            </w:r>
          </w:p>
        </w:tc>
        <w:tc>
          <w:tcPr>
            <w:tcW w:w="4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An ID already listed in an earlier row of the same file is counted once.</w:t>
            </w:r>
          </w:p>
        </w:tc>
        <w:tc>
          <w:tcPr>
            <w:tcW w:w="22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List quality tab, with the times listed</w:t>
            </w:r>
          </w:p>
        </w:tc>
      </w:tr>
    </w:tbl>
    <w:p>
      <w:pPr>
        <w:pStyle w:val="Normal"/>
        <w:rPr/>
      </w:pPr>
      <w:r>
        <w:rPr/>
        <w:t>The counts reconcile for every list, and the script stops if they do not:</w:t>
      </w:r>
    </w:p>
    <w:p>
      <w:pPr>
        <w:pStyle w:val="Code"/>
        <w:rPr/>
      </w:pPr>
      <w:bookmarkStart w:id="0" w:name="bongo_lang_latex_1"/>
      <w:bookmarkEnd w:id="0"/>
      <w:r>
        <w:rPr/>
        <w:t>\text{entries} - \text{no ID} - \text{invalid ID} - \text{repeat entries} = \text{unique location IDs}</w:t>
      </w:r>
    </w:p>
    <w:p>
      <w:pPr>
        <w:pStyle w:val="Normal"/>
        <w:rPr/>
      </w:pPr>
      <w:r>
        <w:rPr>
          <w:b/>
          <w:bCs/>
        </w:rPr>
        <w:t>Fabric files.</w:t>
      </w:r>
      <w:r>
        <w:rPr/>
        <w:t xml:space="preserve"> Both Fabric files are read with DuckDB, keeping only rows near the six projects plus every submitted ID wherever it is. Each Fabric ID is counted once. When the copies of one ID disagree on eligibility, the ID is marked </w:t>
      </w:r>
      <w:r>
        <w:rPr>
          <w:b/>
          <w:bCs/>
        </w:rPr>
        <w:t>conflicting Fabric records</w:t>
      </w:r>
      <w:r>
        <w:rPr/>
        <w:t>: it is left out of the eligible and not-eligible counts, shown on its own row, and never treated as eligible.</w:t>
      </w:r>
    </w:p>
    <w:p>
      <w:pPr>
        <w:pStyle w:val="Normal"/>
        <w:rPr/>
      </w:pPr>
      <w:r>
        <w:rPr>
          <w:b/>
          <w:bCs/>
        </w:rPr>
        <w:t>Deduplication is per project.</w:t>
      </w:r>
      <w:r>
        <w:rPr/>
        <w:t xml:space="preserve"> An ID listed by two projects, or inside two project polygons, counts in both.</w:t>
      </w:r>
    </w:p>
    <w:p>
      <w:pPr>
        <w:pStyle w:val="Heading2"/>
        <w:rPr/>
      </w:pPr>
      <w:r>
        <w:rPr/>
        <w:t>Spatial method</w:t>
      </w:r>
    </w:p>
    <w:p>
      <w:pPr>
        <w:pStyle w:val="Normal"/>
        <w:rPr/>
      </w:pPr>
      <w:r>
        <w:rPr/>
        <w:t xml:space="preserve">Inside or outside the project area is decided by the </w:t>
      </w:r>
      <w:r>
        <w:rPr>
          <w:b/>
          <w:bCs/>
        </w:rPr>
        <w:t>Fabric point of the location ID</w:t>
      </w:r>
      <w:r>
        <w:rPr/>
        <w:t>, tested against the project polygon with a point-in-polygon join in WGS84.</w:t>
      </w:r>
    </w:p>
    <w:p>
      <w:pPr>
        <w:pStyle w:val="ListParagraph"/>
        <w:numPr>
          <w:ilvl w:val="0"/>
          <w:numId w:val="2"/>
        </w:numPr>
        <w:rPr/>
      </w:pPr>
      <w:r>
        <w:rPr>
          <w:b/>
          <w:bCs/>
        </w:rPr>
        <w:t>Project polygons.</w:t>
      </w:r>
      <w:r>
        <w:rPr/>
        <w:t xml:space="preserve"> Each project's polygons are found by name in the boundary geodatabase and merged into one area. Matched names are printed in the run log. A name pattern can match more than one polygon: San Luis Obispo's pattern also matches a separate “(Phase 2)” polygon. Whether Phase 2 belongs in the SLO review needs confirming.</w:t>
      </w:r>
    </w:p>
    <w:p>
      <w:pPr>
        <w:pStyle w:val="ListParagraph"/>
        <w:numPr>
          <w:ilvl w:val="0"/>
          <w:numId w:val="2"/>
        </w:numPr>
        <w:rPr/>
      </w:pPr>
      <w:r>
        <w:rPr>
          <w:b/>
          <w:bCs/>
        </w:rPr>
        <w:t>Which point is used.</w:t>
      </w:r>
      <w:r>
        <w:rPr/>
        <w:t xml:space="preserve"> Fabric 8 point for the 2026 list and version 8 checks; Fabric 4 point for the initial list and version 4 checks. The grantee's own coordinates are used only to place an ID that is in neither Fabric version on the map.</w:t>
      </w:r>
    </w:p>
    <w:p>
      <w:pPr>
        <w:pStyle w:val="ListParagraph"/>
        <w:numPr>
          <w:ilvl w:val="0"/>
          <w:numId w:val="2"/>
        </w:numPr>
        <w:rPr/>
      </w:pPr>
      <w:r>
        <w:rPr>
          <w:b/>
          <w:bCs/>
        </w:rPr>
        <w:t>Statewide lookup.</w:t>
      </w:r>
      <w:r>
        <w:rPr/>
        <w:t xml:space="preserve"> An ID inside a project in one version but outside the read window of the other is looked up in the whole statewide file, so “not in the Fabric” always means absent statewide.</w:t>
      </w:r>
    </w:p>
    <w:p>
      <w:pPr>
        <w:pStyle w:val="ListParagraph"/>
        <w:numPr>
          <w:ilvl w:val="0"/>
          <w:numId w:val="2"/>
        </w:numPr>
        <w:rPr/>
      </w:pPr>
      <w:r>
        <w:rPr>
          <w:b/>
          <w:bCs/>
        </w:rPr>
        <w:t>No distances.</w:t>
      </w:r>
      <w:r>
        <w:rPr/>
        <w:t xml:space="preserve"> Results report only inside, outside, moved into the area and moved out of the area. Map scale bars are in miles; listed locations more than 3 miles from the area are left off the map and counted in a note.</w:t>
      </w:r>
    </w:p>
    <w:p>
      <w:pPr>
        <w:pStyle w:val="Heading2"/>
        <w:rPr/>
      </w:pPr>
      <w:r>
        <w:rPr/>
        <w:t>Fabric change classification</w:t>
      </w:r>
    </w:p>
    <w:p>
      <w:pPr>
        <w:pStyle w:val="Normal"/>
        <w:rPr/>
      </w:pPr>
      <w:r>
        <w:rPr/>
        <w:t>Every Fabric location inside the project area in either version gets exactly one class, tested in this order; the first rule that applies wins.</w:t>
      </w:r>
    </w:p>
    <w:tbl>
      <w:tblPr>
        <w:tblStyle w:val="TableGrid"/>
        <w:tblW w:w="9360" w:type="dxa"/>
        <w:jc w:val="left"/>
        <w:tblInd w:w="0" w:type="dxa"/>
        <w:tblLayout w:type="fixed"/>
        <w:tblCellMar>
          <w:top w:w="0" w:type="dxa"/>
          <w:left w:w="108" w:type="dxa"/>
          <w:bottom w:w="0" w:type="dxa"/>
          <w:right w:w="108" w:type="dxa"/>
        </w:tblCellMar>
        <w:tblLook w:firstRow="1" w:noVBand="1" w:lastRow="0" w:firstColumn="0" w:lastColumn="0" w:noHBand="0" w:val="04a0"/>
      </w:tblPr>
      <w:tblGrid>
        <w:gridCol w:w="789"/>
        <w:gridCol w:w="3651"/>
        <w:gridCol w:w="4920"/>
      </w:tblGrid>
      <w:tr>
        <w:trPr>
          <w:tblHeader w:val="true"/>
        </w:trPr>
        <w:tc>
          <w:tcPr>
            <w:tcW w:w="78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Order</w:t>
            </w:r>
          </w:p>
        </w:tc>
        <w:tc>
          <w:tcPr>
            <w:tcW w:w="365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Class</w:t>
            </w:r>
          </w:p>
        </w:tc>
        <w:tc>
          <w:tcPr>
            <w:tcW w:w="49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Rule</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Conflicting Fabric records</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copies of the ID disagree on eligibility in either version</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only in Fabric 4</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in version 4, not in version 8</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only in Fabric 8</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in version 8, not in version 4</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Moved into / out of the area</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Same ID; its point is inside in one version and outside in the other</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Lost eligibility</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Same ID, inside in both; eligible in 4, not eligible in 8</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Became eligible</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Same ID, inside in both; not eligible in 4, eligible in 8</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Unchanged – eligible / not eligible</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 difference</w:t>
            </w:r>
          </w:p>
        </w:tc>
      </w:tr>
    </w:tbl>
    <w:p>
      <w:pPr>
        <w:pStyle w:val="Normal"/>
        <w:rPr/>
      </w:pPr>
      <w:r>
        <w:rPr/>
        <w:t>An ID present in only one version is never matched to a nearby ID in the other: closeness cannot show they are the same building.</w:t>
      </w:r>
    </w:p>
    <w:p>
      <w:pPr>
        <w:pStyle w:val="Normal"/>
        <w:rPr/>
      </w:pPr>
      <w:r>
        <w:rPr>
          <w:b/>
          <w:bCs/>
        </w:rPr>
        <w:t>Reconciling the eligible count.</w:t>
      </w:r>
      <w:r>
        <w:rPr/>
        <w:t xml:space="preserve"> Each location's effect on the eligible count is +1, −1 or 0. The effects by class add up exactly to the change between versions, and the script stops if they do not:</w:t>
      </w:r>
    </w:p>
    <w:p>
      <w:pPr>
        <w:pStyle w:val="Code"/>
        <w:rPr/>
      </w:pPr>
      <w:bookmarkStart w:id="1" w:name="bongo_lang_latex_2"/>
      <w:bookmarkEnd w:id="1"/>
      <w:r>
        <w:rPr/>
        <w:t>\text{eligible}_{v8} = \text{eligible}_{v4} + \sum_{\text{locations}} \text{effect}</w:t>
      </w:r>
    </w:p>
    <w:p>
      <w:pPr>
        <w:pStyle w:val="Normal"/>
        <w:rPr/>
      </w:pPr>
      <w:r>
        <w:rPr/>
        <w:t>The “Why the eligible count changed” table in each workbook lists these effects by class.</w:t>
      </w:r>
    </w:p>
    <w:p>
      <w:pPr>
        <w:pStyle w:val="Heading2"/>
        <w:rPr/>
      </w:pPr>
      <w:r>
        <w:rPr/>
        <w:t>Grantee list comparison</w:t>
      </w:r>
    </w:p>
    <w:p>
      <w:pPr>
        <w:pStyle w:val="Normal"/>
        <w:rPr/>
      </w:pPr>
      <w:r>
        <w:rPr/>
        <w:t>The two lists are compared by location ID, then each list is checked against both Fabric versions.</w:t>
      </w:r>
    </w:p>
    <w:p>
      <w:pPr>
        <w:pStyle w:val="Normal"/>
        <w:rPr/>
      </w:pPr>
      <w:r>
        <w:rPr>
          <w:b/>
          <w:bCs/>
        </w:rPr>
        <w:t>List change.</w:t>
      </w:r>
      <w:r>
        <w:rPr/>
        <w:t xml:space="preserve"> Every unique ID in either list is </w:t>
      </w:r>
      <w:r>
        <w:rPr>
          <w:b/>
          <w:bCs/>
        </w:rPr>
        <w:t>in both lists</w:t>
      </w:r>
      <w:r>
        <w:rPr/>
        <w:t xml:space="preserve">, </w:t>
      </w:r>
      <w:r>
        <w:rPr>
          <w:b/>
          <w:bCs/>
        </w:rPr>
        <w:t>removed</w:t>
      </w:r>
      <w:r>
        <w:rPr/>
        <w:t xml:space="preserve"> (initial list only) or </w:t>
      </w:r>
      <w:r>
        <w:rPr>
          <w:b/>
          <w:bCs/>
        </w:rPr>
        <w:t>added</w:t>
      </w:r>
      <w:r>
        <w:rPr/>
        <w:t xml:space="preserve"> (2026 list only). A removed ID and a nearby added ID are not treated as the same building.</w:t>
      </w:r>
    </w:p>
    <w:p>
      <w:pPr>
        <w:pStyle w:val="Normal"/>
        <w:rPr/>
      </w:pPr>
      <w:r>
        <w:rPr>
          <w:b/>
          <w:bCs/>
        </w:rPr>
        <w:t>Each list in each Fabric version.</w:t>
      </w:r>
      <w:r>
        <w:rPr/>
        <w:t xml:space="preserve"> Four checks give each ID's status: not in the Fabric, conflicting records, or eligible / not eligible, inside / outside the area.</w:t>
      </w:r>
    </w:p>
    <w:tbl>
      <w:tblPr>
        <w:tblStyle w:val="TableGrid"/>
        <w:tblW w:w="9359" w:type="dxa"/>
        <w:jc w:val="left"/>
        <w:tblInd w:w="0" w:type="dxa"/>
        <w:tblLayout w:type="fixed"/>
        <w:tblCellMar>
          <w:top w:w="0" w:type="dxa"/>
          <w:left w:w="108" w:type="dxa"/>
          <w:bottom w:w="0" w:type="dxa"/>
          <w:right w:w="108" w:type="dxa"/>
        </w:tblCellMar>
        <w:tblLook w:firstRow="1" w:noVBand="1" w:lastRow="0" w:firstColumn="0" w:lastColumn="0" w:noHBand="0" w:val="04a0"/>
      </w:tblPr>
      <w:tblGrid>
        <w:gridCol w:w="3180"/>
        <w:gridCol w:w="6179"/>
      </w:tblGrid>
      <w:tr>
        <w:trPr>
          <w:tblHeader w:val="true"/>
        </w:trPr>
        <w:tc>
          <w:tcPr>
            <w:tcW w:w="31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Check</w:t>
            </w:r>
          </w:p>
        </w:tc>
        <w:tc>
          <w:tcPr>
            <w:tcW w:w="61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Purpose</w:t>
            </w:r>
          </w:p>
        </w:tc>
      </w:tr>
      <w:tr>
        <w:trPr/>
        <w:tc>
          <w:tcPr>
            <w:tcW w:w="31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Initial list in Fabric 4</w:t>
            </w:r>
          </w:p>
        </w:tc>
        <w:tc>
          <w:tcPr>
            <w:tcW w:w="61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the grantee applied with, in its own Fabric version</w:t>
            </w:r>
          </w:p>
        </w:tc>
      </w:tr>
      <w:tr>
        <w:trPr/>
        <w:tc>
          <w:tcPr>
            <w:tcW w:w="31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Initial list in Fabric 8</w:t>
            </w:r>
          </w:p>
        </w:tc>
        <w:tc>
          <w:tcPr>
            <w:tcW w:w="61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How the same IDs look in the current Fabric (cross-check)</w:t>
            </w:r>
          </w:p>
        </w:tc>
      </w:tr>
      <w:tr>
        <w:trPr/>
        <w:tc>
          <w:tcPr>
            <w:tcW w:w="31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2026 list in Fabric 4</w:t>
            </w:r>
          </w:p>
        </w:tc>
        <w:tc>
          <w:tcPr>
            <w:tcW w:w="61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Whether the planned IDs were eligible when the award was made (cross-check)</w:t>
            </w:r>
          </w:p>
        </w:tc>
      </w:tr>
      <w:tr>
        <w:trPr/>
        <w:tc>
          <w:tcPr>
            <w:tcW w:w="31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2026 list in Fabric 8</w:t>
            </w:r>
          </w:p>
        </w:tc>
        <w:tc>
          <w:tcPr>
            <w:tcW w:w="61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current plan in the current Fabric</w:t>
            </w:r>
          </w:p>
        </w:tc>
      </w:tr>
    </w:tbl>
    <w:p>
      <w:pPr>
        <w:pStyle w:val="Normal"/>
        <w:rPr/>
      </w:pPr>
      <w:r>
        <w:rPr>
          <w:b/>
          <w:bCs/>
        </w:rPr>
        <w:t>Eligibility in every dataset.</w:t>
      </w:r>
      <w:r>
        <w:rPr/>
        <w:t xml:space="preserve"> One table per project, and stacked across projects in the overview, gives eligible (code 0), not eligible (code 1), conflicting and not in the Fabric for six datasets: Fabric 4 and Fabric 8 in the area, and the four list checks. List columns count every unique ID, inside or outside the area. Change columns are new minus old, so a drop is negative.</w:t>
      </w:r>
    </w:p>
    <w:p>
      <w:pPr>
        <w:pStyle w:val="Normal"/>
        <w:rPr/>
      </w:pPr>
      <w:r>
        <w:rPr>
          <w:b/>
          <w:bCs/>
        </w:rPr>
        <w:t>Coverage.</w:t>
      </w:r>
      <w:r>
        <w:rPr/>
        <w:t xml:space="preserve"> Eligible locations inside the area in Fabric 8 that the 2026 list includes, shown as numerator and denominator (“X of Y”).</w:t>
      </w:r>
    </w:p>
    <w:p>
      <w:pPr>
        <w:pStyle w:val="Heading2"/>
        <w:rPr/>
      </w:pPr>
      <w:r>
        <w:rPr/>
        <w:t>Locations for review</w:t>
      </w:r>
    </w:p>
    <w:p>
      <w:pPr>
        <w:pStyle w:val="Normal"/>
        <w:rPr/>
      </w:pPr>
      <w:r>
        <w:rPr/>
        <w:t>A submitted location is flagged for review when any of seven rules applies. Every rule is recorded; the first in this order names the map colour and the question for the grantee.</w:t>
      </w:r>
    </w:p>
    <w:tbl>
      <w:tblPr>
        <w:tblStyle w:val="TableGrid"/>
        <w:tblW w:w="9360" w:type="dxa"/>
        <w:jc w:val="left"/>
        <w:tblInd w:w="0" w:type="dxa"/>
        <w:tblLayout w:type="fixed"/>
        <w:tblCellMar>
          <w:top w:w="0" w:type="dxa"/>
          <w:left w:w="108" w:type="dxa"/>
          <w:bottom w:w="0" w:type="dxa"/>
          <w:right w:w="108" w:type="dxa"/>
        </w:tblCellMar>
        <w:tblLook w:firstRow="1" w:noVBand="1" w:lastRow="0" w:firstColumn="0" w:lastColumn="0" w:noHBand="0" w:val="04a0"/>
      </w:tblPr>
      <w:tblGrid>
        <w:gridCol w:w="1026"/>
        <w:gridCol w:w="2908"/>
        <w:gridCol w:w="1665"/>
        <w:gridCol w:w="3761"/>
      </w:tblGrid>
      <w:tr>
        <w:trPr>
          <w:tblHeader w:val="true"/>
        </w:trPr>
        <w:tc>
          <w:tcPr>
            <w:tcW w:w="102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Priority</w:t>
            </w:r>
          </w:p>
        </w:tc>
        <w:tc>
          <w:tcPr>
            <w:tcW w:w="290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Reason</w:t>
            </w:r>
          </w:p>
        </w:tc>
        <w:tc>
          <w:tcPr>
            <w:tcW w:w="1665"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Applies to</w:t>
            </w:r>
          </w:p>
        </w:tc>
        <w:tc>
          <w:tcPr>
            <w:tcW w:w="376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Question for the grantee</w:t>
            </w:r>
          </w:p>
        </w:tc>
      </w:tr>
      <w:tr>
        <w:trPr/>
        <w:tc>
          <w:tcPr>
            <w:tcW w:w="1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c>
          <w:tcPr>
            <w:tcW w:w="29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Not in Fabric 8</w:t>
            </w:r>
          </w:p>
        </w:tc>
        <w:tc>
          <w:tcPr>
            <w:tcW w:w="16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2026 list</w:t>
            </w:r>
          </w:p>
        </w:tc>
        <w:tc>
          <w:tcPr>
            <w:tcW w:w="37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is the Fabric 8 location ID?</w:t>
            </w:r>
          </w:p>
        </w:tc>
      </w:tr>
      <w:tr>
        <w:trPr/>
        <w:tc>
          <w:tcPr>
            <w:tcW w:w="1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29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Conflicting Fabric records</w:t>
            </w:r>
          </w:p>
        </w:tc>
        <w:tc>
          <w:tcPr>
            <w:tcW w:w="16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2026 list; removed or added IDs</w:t>
            </w:r>
          </w:p>
        </w:tc>
        <w:tc>
          <w:tcPr>
            <w:tcW w:w="37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Which eligibility applies?</w:t>
            </w:r>
          </w:p>
        </w:tc>
      </w:tr>
      <w:tr>
        <w:trPr/>
        <w:tc>
          <w:tcPr>
            <w:tcW w:w="1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29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Outside the project area</w:t>
            </w:r>
          </w:p>
        </w:tc>
        <w:tc>
          <w:tcPr>
            <w:tcW w:w="16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2026 list</w:t>
            </w:r>
          </w:p>
        </w:tc>
        <w:tc>
          <w:tcPr>
            <w:tcW w:w="37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Why is a location outside the award planned?</w:t>
            </w:r>
          </w:p>
        </w:tc>
      </w:tr>
      <w:tr>
        <w:trPr/>
        <w:tc>
          <w:tcPr>
            <w:tcW w:w="1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29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Not eligible in Fabric 8</w:t>
            </w:r>
          </w:p>
        </w:tc>
        <w:tc>
          <w:tcPr>
            <w:tcW w:w="16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2026 list</w:t>
            </w:r>
          </w:p>
        </w:tc>
        <w:tc>
          <w:tcPr>
            <w:tcW w:w="37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How does it qualify?</w:t>
            </w:r>
          </w:p>
        </w:tc>
      </w:tr>
      <w:tr>
        <w:trPr/>
        <w:tc>
          <w:tcPr>
            <w:tcW w:w="1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29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Not a serviceable location in Fabric 8</w:t>
            </w:r>
          </w:p>
        </w:tc>
        <w:tc>
          <w:tcPr>
            <w:tcW w:w="16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2026 list</w:t>
            </w:r>
          </w:p>
        </w:tc>
        <w:tc>
          <w:tcPr>
            <w:tcW w:w="37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Is it a broadband serviceable location?</w:t>
            </w:r>
          </w:p>
        </w:tc>
      </w:tr>
      <w:tr>
        <w:trPr/>
        <w:tc>
          <w:tcPr>
            <w:tcW w:w="1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w:t>
            </w:r>
          </w:p>
        </w:tc>
        <w:tc>
          <w:tcPr>
            <w:tcW w:w="29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Removed but still eligible</w:t>
            </w:r>
          </w:p>
        </w:tc>
        <w:tc>
          <w:tcPr>
            <w:tcW w:w="16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Initial list only</w:t>
            </w:r>
          </w:p>
        </w:tc>
        <w:tc>
          <w:tcPr>
            <w:tcW w:w="37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Why was it taken off the plan?</w:t>
            </w:r>
          </w:p>
        </w:tc>
      </w:tr>
      <w:tr>
        <w:trPr/>
        <w:tc>
          <w:tcPr>
            <w:tcW w:w="10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w:t>
            </w:r>
          </w:p>
        </w:tc>
        <w:tc>
          <w:tcPr>
            <w:tcW w:w="290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Added but already eligible in Fabric 4</w:t>
            </w:r>
          </w:p>
        </w:tc>
        <w:tc>
          <w:tcPr>
            <w:tcW w:w="166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2026 list only</w:t>
            </w:r>
          </w:p>
        </w:tc>
        <w:tc>
          <w:tcPr>
            <w:tcW w:w="376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Why was it not in the initial submission?</w:t>
            </w:r>
          </w:p>
        </w:tc>
      </w:tr>
    </w:tbl>
    <w:p>
      <w:pPr>
        <w:pStyle w:val="Normal"/>
        <w:rPr/>
      </w:pPr>
      <w:r>
        <w:rPr/>
        <w:t>A flag is a prompt for review, not a finding of non-compliance. Listing an ID twice is shown in the List quality tab but does not flag the location.</w:t>
      </w:r>
    </w:p>
    <w:p>
      <w:pPr>
        <w:pStyle w:val="Heading2"/>
        <w:rPr/>
      </w:pPr>
      <w:r>
        <w:rPr/>
        <w:t>Outputs</w:t>
      </w:r>
    </w:p>
    <w:p>
      <w:pPr>
        <w:pStyle w:val="Normal"/>
        <w:rPr/>
      </w:pPr>
      <w:r>
        <w:rPr/>
        <w:t xml:space="preserve">Each run writes one folder per project in </w:t>
      </w:r>
      <w:r>
        <w:rPr>
          <w:rStyle w:val="CodeChar"/>
        </w:rPr>
        <w:t>C:\Change_Analysis\results</w:t>
      </w:r>
      <w:r>
        <w:rPr/>
        <w:t xml:space="preserve"> (for example </w:t>
      </w:r>
      <w:r>
        <w:rPr>
          <w:rStyle w:val="CodeChar"/>
        </w:rPr>
        <w:t>ED_COLOMA_PR-5631</w:t>
      </w:r>
      <w:r>
        <w:rPr/>
        <w:t>) and one overview for all six projects.</w:t>
      </w:r>
    </w:p>
    <w:tbl>
      <w:tblPr>
        <w:tblStyle w:val="TableGrid"/>
        <w:tblW w:w="9360" w:type="dxa"/>
        <w:jc w:val="left"/>
        <w:tblInd w:w="0" w:type="dxa"/>
        <w:tblLayout w:type="fixed"/>
        <w:tblCellMar>
          <w:top w:w="0" w:type="dxa"/>
          <w:left w:w="108" w:type="dxa"/>
          <w:bottom w:w="0" w:type="dxa"/>
          <w:right w:w="108" w:type="dxa"/>
        </w:tblCellMar>
        <w:tblLook w:firstRow="1" w:noVBand="1" w:lastRow="0" w:firstColumn="0" w:lastColumn="0" w:noHBand="0" w:val="04a0"/>
      </w:tblPr>
      <w:tblGrid>
        <w:gridCol w:w="4556"/>
        <w:gridCol w:w="4804"/>
      </w:tblGrid>
      <w:tr>
        <w:trPr>
          <w:tblHeader w:val="true"/>
        </w:trPr>
        <w:tc>
          <w:tcPr>
            <w:tcW w:w="455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File</w:t>
            </w:r>
          </w:p>
        </w:tc>
        <w:tc>
          <w:tcPr>
            <w:tcW w:w="480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Contents</w:t>
            </w:r>
          </w:p>
        </w:tc>
      </w:tr>
      <w:tr>
        <w:trPr/>
        <w:tc>
          <w:tcPr>
            <w:tcW w:w="4556"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w:t>
            </w:r>
            <w:r>
              <w:rPr>
                <w:rStyle w:val="CodeChar"/>
                <w:kern w:val="0"/>
                <w:lang w:val="en-US"/>
              </w:rPr>
              <w:t>_locations.gdb</w:t>
            </w:r>
          </w:p>
        </w:tc>
        <w:tc>
          <w:tcPr>
            <w:tcW w:w="4804"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project_area</w:t>
            </w:r>
            <w:r>
              <w:rPr>
                <w:rFonts w:eastAsia="Calibri" w:cs="Calibri"/>
                <w:kern w:val="0"/>
                <w:sz w:val="22"/>
                <w:szCs w:val="22"/>
                <w:lang w:val="en-US"/>
              </w:rPr>
              <w:t xml:space="preserve">; </w:t>
            </w:r>
            <w:r>
              <w:rPr>
                <w:rStyle w:val="CodeChar"/>
                <w:kern w:val="0"/>
                <w:lang w:val="en-US"/>
              </w:rPr>
              <w:t>submitted_locations</w:t>
            </w:r>
            <w:r>
              <w:rPr>
                <w:rFonts w:eastAsia="Calibri" w:cs="Calibri"/>
                <w:kern w:val="0"/>
                <w:sz w:val="22"/>
                <w:szCs w:val="22"/>
                <w:lang w:val="en-US"/>
              </w:rPr>
              <w:t xml:space="preserve"> – one point per submitted ID with Yes/No flags (in each list, in each Fabric version, inside the area, eligible, serviceable, conflicting, listed more than once), the eligibility and area change, a one-sentence “what changed”, and the review reason and question; </w:t>
            </w:r>
            <w:r>
              <w:rPr>
                <w:rStyle w:val="CodeChar"/>
                <w:kern w:val="0"/>
                <w:lang w:val="en-US"/>
              </w:rPr>
              <w:t>fabric_changes</w:t>
            </w:r>
            <w:r>
              <w:rPr>
                <w:rFonts w:eastAsia="Calibri" w:cs="Calibri"/>
                <w:kern w:val="0"/>
                <w:sz w:val="22"/>
                <w:szCs w:val="22"/>
                <w:lang w:val="en-US"/>
              </w:rPr>
              <w:t xml:space="preserve"> – every changed Fabric location in the area</w:t>
            </w:r>
          </w:p>
        </w:tc>
      </w:tr>
      <w:tr>
        <w:trPr/>
        <w:tc>
          <w:tcPr>
            <w:tcW w:w="4556"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w:t>
            </w:r>
            <w:r>
              <w:rPr>
                <w:rStyle w:val="CodeChar"/>
                <w:kern w:val="0"/>
                <w:lang w:val="en-US"/>
              </w:rPr>
              <w:t>_results.xlsx</w:t>
            </w:r>
          </w:p>
        </w:tc>
        <w:tc>
          <w:tcPr>
            <w:tcW w:w="480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Summary (five plain sentences and the key tables), For review, List quality (rows that cannot be mapped), Fabric changes (every changed Fabric ID), Definitions</w:t>
            </w:r>
          </w:p>
        </w:tc>
      </w:tr>
      <w:tr>
        <w:trPr/>
        <w:tc>
          <w:tcPr>
            <w:tcW w:w="4556"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w:t>
            </w:r>
            <w:r>
              <w:rPr>
                <w:rStyle w:val="CodeChar"/>
                <w:kern w:val="0"/>
                <w:lang w:val="en-US"/>
              </w:rPr>
              <w:t>_results.md</w:t>
            </w:r>
          </w:p>
        </w:tc>
        <w:tc>
          <w:tcPr>
            <w:tcW w:w="480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same summary, tables and review list as text</w:t>
            </w:r>
          </w:p>
        </w:tc>
      </w:tr>
      <w:tr>
        <w:trPr/>
        <w:tc>
          <w:tcPr>
            <w:tcW w:w="4556"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w:t>
            </w:r>
            <w:r>
              <w:rPr>
                <w:rStyle w:val="CodeChar"/>
                <w:kern w:val="0"/>
                <w:lang w:val="en-US"/>
              </w:rPr>
              <w:t>_maps_gray.pdf</w:t>
            </w:r>
            <w:r>
              <w:rPr>
                <w:rFonts w:eastAsia="Calibri" w:cs="Calibri"/>
                <w:kern w:val="0"/>
                <w:sz w:val="22"/>
                <w:szCs w:val="22"/>
                <w:lang w:val="en-US"/>
              </w:rPr>
              <w:t xml:space="preserve">, </w:t>
            </w:r>
            <w:r>
              <w:rPr>
                <w:rStyle w:val="CodeChar"/>
                <w:kern w:val="0"/>
                <w:lang w:val="en-US"/>
              </w:rPr>
              <w:t>…_maps_imagery.pdf</w:t>
            </w:r>
          </w:p>
        </w:tc>
        <w:tc>
          <w:tcPr>
            <w:tcW w:w="480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Three map pages each: Fabric eligibility change in the area, grantee list change, locations for review; legend with counts, totals of the four datasets, overview map</w:t>
            </w:r>
          </w:p>
        </w:tc>
      </w:tr>
      <w:tr>
        <w:trPr/>
        <w:tc>
          <w:tcPr>
            <w:tcW w:w="4556"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FFA_V4_V8_all_projects_overview.xlsx</w:t>
            </w:r>
          </w:p>
        </w:tc>
        <w:tc>
          <w:tcPr>
            <w:tcW w:w="480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Projects (one row per project), Eligibility by dataset (all projects stacked), Definitions</w:t>
            </w:r>
          </w:p>
        </w:tc>
      </w:tr>
    </w:tbl>
    <w:p>
      <w:pPr>
        <w:pStyle w:val="Normal"/>
        <w:rPr/>
      </w:pPr>
      <w:r>
        <w:rPr/>
        <w:t>At the end of each run the terminal prints which outputs were written for each project. A file open in Excel or ArcGIS Pro is reported as not written, and the run continues with the rest.</w:t>
      </w:r>
    </w:p>
    <w:p>
      <w:pPr>
        <w:pStyle w:val="Heading2"/>
        <w:rPr/>
      </w:pPr>
      <w:r>
        <w:rPr/>
        <w:t>Quality assurance and validation</w:t>
      </w:r>
    </w:p>
    <w:p>
      <w:pPr>
        <w:pStyle w:val="Normal"/>
        <w:rPr/>
      </w:pPr>
      <w:r>
        <w:rPr/>
        <w:t>The script checks its own arithmetic on every run and stops with a message if a check fails.</w:t>
      </w:r>
    </w:p>
    <w:p>
      <w:pPr>
        <w:pStyle w:val="ListParagraph"/>
        <w:numPr>
          <w:ilvl w:val="0"/>
          <w:numId w:val="2"/>
        </w:numPr>
        <w:rPr/>
      </w:pPr>
      <w:r>
        <w:rPr>
          <w:b/>
          <w:bCs/>
        </w:rPr>
        <w:t>Entries reconcile</w:t>
      </w:r>
      <w:r>
        <w:rPr/>
        <w:t xml:space="preserve"> to unique location IDs for every list (Data preparation).</w:t>
      </w:r>
    </w:p>
    <w:p>
      <w:pPr>
        <w:pStyle w:val="ListParagraph"/>
        <w:numPr>
          <w:ilvl w:val="0"/>
          <w:numId w:val="2"/>
        </w:numPr>
        <w:rPr/>
      </w:pPr>
      <w:r>
        <w:rPr>
          <w:b/>
          <w:bCs/>
        </w:rPr>
        <w:t>Eligible counts reconcile:</w:t>
      </w:r>
      <w:r>
        <w:rPr/>
        <w:t xml:space="preserve"> version 4 eligible plus the effect of every change equals version 8 eligible (Fabric change classification).</w:t>
      </w:r>
    </w:p>
    <w:p>
      <w:pPr>
        <w:pStyle w:val="ListParagraph"/>
        <w:numPr>
          <w:ilvl w:val="0"/>
          <w:numId w:val="2"/>
        </w:numPr>
        <w:rPr/>
      </w:pPr>
      <w:r>
        <w:rPr>
          <w:b/>
          <w:bCs/>
        </w:rPr>
        <w:t>List change reconciles:</w:t>
      </w:r>
      <w:r>
        <w:rPr/>
        <w:t xml:space="preserve"> in both + removed = initial list; in both + added = 2026 list.</w:t>
      </w:r>
    </w:p>
    <w:p>
      <w:pPr>
        <w:pStyle w:val="ListParagraph"/>
        <w:numPr>
          <w:ilvl w:val="0"/>
          <w:numId w:val="2"/>
        </w:numPr>
        <w:rPr/>
      </w:pPr>
      <w:r>
        <w:rPr>
          <w:b/>
          <w:bCs/>
        </w:rPr>
        <w:t>One row per location:</w:t>
      </w:r>
      <w:r>
        <w:rPr/>
        <w:t xml:space="preserve"> every submitted ID appears once per project in the geodatabase.</w:t>
      </w:r>
    </w:p>
    <w:p>
      <w:pPr>
        <w:pStyle w:val="ListParagraph"/>
        <w:numPr>
          <w:ilvl w:val="0"/>
          <w:numId w:val="2"/>
        </w:numPr>
        <w:rPr/>
      </w:pPr>
      <w:r>
        <w:rPr>
          <w:b/>
          <w:bCs/>
        </w:rPr>
        <w:t>Eligibility values printed:</w:t>
      </w:r>
      <w:r>
        <w:rPr/>
        <w:t xml:space="preserve"> the distinct values of </w:t>
      </w:r>
      <w:r>
        <w:rPr>
          <w:rStyle w:val="CodeChar"/>
        </w:rPr>
        <w:t>FFAv4Dec23</w:t>
      </w:r>
      <w:r>
        <w:rPr/>
        <w:t xml:space="preserve"> and </w:t>
      </w:r>
      <w:r>
        <w:rPr>
          <w:rStyle w:val="CodeChar"/>
        </w:rPr>
        <w:t>status_code</w:t>
      </w:r>
      <w:r>
        <w:rPr/>
        <w:t xml:space="preserve"> and how many count as eligible, so a coding change in a new Fabric release is caught.</w:t>
      </w:r>
    </w:p>
    <w:p>
      <w:pPr>
        <w:pStyle w:val="Normal"/>
        <w:rPr/>
      </w:pPr>
      <w:r>
        <w:rPr>
          <w:b/>
          <w:bCs/>
        </w:rPr>
        <w:t>Cross-validation with the R workflow.</w:t>
      </w:r>
      <w:r>
        <w:rPr/>
        <w:t xml:space="preserve"> The independent R analysis (</w:t>
      </w:r>
      <w:r>
        <w:rPr>
          <w:rStyle w:val="CodeChar"/>
        </w:rPr>
        <w:t>project_locations_v4_v8.Rmd</w:t>
      </w:r>
      <w:r>
        <w:rPr/>
        <w:t>) was rebuilt step by step and run with this script on the same synthetic data. The data was seeded with known problem cases: rows without an ID, repeat entries, an ID listed by two projects, Fabric rows without an ID and Fabric IDs with conflicting copies.</w:t>
      </w:r>
    </w:p>
    <w:p>
      <w:pPr>
        <w:pStyle w:val="ListParagraph"/>
        <w:numPr>
          <w:ilvl w:val="0"/>
          <w:numId w:val="2"/>
        </w:numPr>
        <w:rPr/>
      </w:pPr>
      <w:r>
        <w:rPr/>
        <w:t>With the R code as written, the two differed by 1–3 locations in most measures. The differences came from deduplicating across all projects instead of per project, joins to Fabric tables that still held duplicate IDs, and missing IDs matching each other in joins. SLO differed by about half because the R code excludes the Phase 2 polygon.</w:t>
      </w:r>
    </w:p>
    <w:p>
      <w:pPr>
        <w:pStyle w:val="ListParagraph"/>
        <w:numPr>
          <w:ilvl w:val="0"/>
          <w:numId w:val="2"/>
        </w:numPr>
        <w:rPr/>
      </w:pPr>
      <w:r>
        <w:rPr/>
        <w:t>With those three fixes and the same SLO polygons, all 108 measures (6 projects × 18) matched exactly.</w:t>
      </w:r>
    </w:p>
    <w:p>
      <w:pPr>
        <w:pStyle w:val="Normal"/>
        <w:rPr/>
      </w:pPr>
      <w:r>
        <w:rPr/>
        <w:t>In the R code's logic, deduplicating across all awarded projects before filtering to the six assigns a location inside two overlapping award polygons to whichever award comes first. This can reduce a project's counts to zero and is the likely cause of the zero eligible Oakland count found there.</w:t>
      </w:r>
    </w:p>
    <w:p>
      <w:pPr>
        <w:pStyle w:val="Normal"/>
        <w:rPr/>
      </w:pPr>
      <w:r>
        <w:rPr>
          <w:b/>
          <w:bCs/>
        </w:rPr>
        <w:t>Manual spot check in ArcGIS Pro.</w:t>
      </w:r>
      <w:r>
        <w:rPr/>
        <w:t xml:space="preserve"> Select By Attribute </w:t>
      </w:r>
      <w:r>
        <w:rPr>
          <w:rStyle w:val="CodeChar"/>
        </w:rPr>
        <w:t>GMS_PID = 'PR-5631'</w:t>
      </w:r>
      <w:r>
        <w:rPr/>
        <w:t xml:space="preserve"> on the initial list gives the Coloma entry count. Select By Location of Fabric points within the Coloma polygon gives the Fabric count. Both should equal the Summary tab.</w:t>
      </w:r>
    </w:p>
    <w:p>
      <w:pPr>
        <w:pStyle w:val="Heading2"/>
        <w:rPr/>
      </w:pPr>
      <w:r>
        <w:rPr/>
        <w:t>Assumptions and limitations</w:t>
      </w:r>
    </w:p>
    <w:p>
      <w:pPr>
        <w:pStyle w:val="ListParagraph"/>
        <w:numPr>
          <w:ilvl w:val="0"/>
          <w:numId w:val="2"/>
        </w:numPr>
        <w:rPr/>
      </w:pPr>
      <w:r>
        <w:rPr>
          <w:b/>
          <w:bCs/>
        </w:rPr>
        <w:t>Two eligibility definitions.</w:t>
      </w:r>
      <w:r>
        <w:rPr/>
        <w:t xml:space="preserve"> Version 4 uses the FFA December 2023 field and version 8 uses </w:t>
      </w:r>
      <w:r>
        <w:rPr>
          <w:rStyle w:val="CodeChar"/>
        </w:rPr>
        <w:t>status_code</w:t>
      </w:r>
      <w:r>
        <w:rPr/>
        <w:t>. A change between them can partly reflect the method, not only new service.</w:t>
      </w:r>
    </w:p>
    <w:p>
      <w:pPr>
        <w:pStyle w:val="ListParagraph"/>
        <w:numPr>
          <w:ilvl w:val="0"/>
          <w:numId w:val="2"/>
        </w:numPr>
        <w:rPr/>
      </w:pPr>
      <w:r>
        <w:rPr>
          <w:b/>
          <w:bCs/>
        </w:rPr>
        <w:t>Classification, not service.</w:t>
      </w:r>
      <w:r>
        <w:rPr/>
        <w:t xml:space="preserve"> “Lost eligibility” means the classification changed from unserved to served; it does not prove a provider now serves the location.</w:t>
      </w:r>
    </w:p>
    <w:p>
      <w:pPr>
        <w:pStyle w:val="ListParagraph"/>
        <w:numPr>
          <w:ilvl w:val="0"/>
          <w:numId w:val="2"/>
        </w:numPr>
        <w:rPr/>
      </w:pPr>
      <w:r>
        <w:rPr>
          <w:b/>
          <w:bCs/>
        </w:rPr>
        <w:t>IDs are not matched by proximity.</w:t>
      </w:r>
      <w:r>
        <w:rPr/>
        <w:t xml:space="preserve"> An ID present in only one version may be the same building under a new ID; the review does not assume so.</w:t>
      </w:r>
    </w:p>
    <w:p>
      <w:pPr>
        <w:pStyle w:val="ListParagraph"/>
        <w:numPr>
          <w:ilvl w:val="0"/>
          <w:numId w:val="2"/>
        </w:numPr>
        <w:rPr/>
      </w:pPr>
      <w:r>
        <w:rPr>
          <w:b/>
          <w:bCs/>
        </w:rPr>
        <w:t>The 2026 list is the grantee's plan.</w:t>
      </w:r>
      <w:r>
        <w:rPr/>
        <w:t xml:space="preserve"> A shorter list means fewer planned locations, not fewer built ones.</w:t>
      </w:r>
    </w:p>
    <w:p>
      <w:pPr>
        <w:pStyle w:val="ListParagraph"/>
        <w:numPr>
          <w:ilvl w:val="0"/>
          <w:numId w:val="2"/>
        </w:numPr>
        <w:rPr/>
      </w:pPr>
      <w:r>
        <w:rPr>
          <w:b/>
          <w:bCs/>
        </w:rPr>
        <w:t>All Fabric locations count</w:t>
      </w:r>
      <w:r>
        <w:rPr/>
        <w:t xml:space="preserve"> whatever their broadband serviceable location flag (</w:t>
      </w:r>
      <w:r>
        <w:rPr>
          <w:rStyle w:val="CodeChar"/>
        </w:rPr>
        <w:t>BSL_ONLY = False</w:t>
      </w:r>
      <w:r>
        <w:rPr/>
        <w:t>). Non-serviceable locations in the 2026 list are flagged for review.</w:t>
      </w:r>
    </w:p>
    <w:p>
      <w:pPr>
        <w:pStyle w:val="ListParagraph"/>
        <w:numPr>
          <w:ilvl w:val="0"/>
          <w:numId w:val="2"/>
        </w:numPr>
        <w:rPr/>
      </w:pPr>
      <w:r>
        <w:rPr>
          <w:b/>
          <w:bCs/>
        </w:rPr>
        <w:t>Point positions are the FCC's.</w:t>
      </w:r>
      <w:r>
        <w:rPr/>
        <w:t xml:space="preserve"> “Moved” means the map point changed, not that a building moved.</w:t>
      </w:r>
    </w:p>
    <w:p>
      <w:pPr>
        <w:pStyle w:val="ListParagraph"/>
        <w:numPr>
          <w:ilvl w:val="0"/>
          <w:numId w:val="2"/>
        </w:numPr>
        <w:rPr/>
      </w:pPr>
      <w:r>
        <w:rPr>
          <w:b/>
          <w:bCs/>
        </w:rPr>
        <w:t>Polygon scope.</w:t>
      </w:r>
      <w:r>
        <w:rPr/>
        <w:t xml:space="preserve"> Projects are matched to polygons by name. SLO's pattern includes a separate “(Phase 2)” polygon; this is open until confirmed.</w:t>
      </w:r>
    </w:p>
    <w:p>
      <w:pPr>
        <w:pStyle w:val="ListParagraph"/>
        <w:numPr>
          <w:ilvl w:val="0"/>
          <w:numId w:val="2"/>
        </w:numPr>
        <w:rPr/>
      </w:pPr>
      <w:r>
        <w:rPr>
          <w:b/>
          <w:bCs/>
        </w:rPr>
        <w:t>Template layout.</w:t>
      </w:r>
      <w:r>
        <w:rPr/>
        <w:t xml:space="preserve"> Q3 2026 reports are read from row 8. A future template with a different layout needs </w:t>
      </w:r>
      <w:r>
        <w:rPr>
          <w:rStyle w:val="CodeChar"/>
        </w:rPr>
        <w:t>SUB_V8_FIRST_DATA_ROW</w:t>
      </w:r>
      <w:r>
        <w:rPr/>
        <w:t xml:space="preserve"> updated.</w:t>
      </w:r>
    </w:p>
    <w:p>
      <w:pPr>
        <w:pStyle w:val="ListParagraph"/>
        <w:numPr>
          <w:ilvl w:val="0"/>
          <w:numId w:val="2"/>
        </w:numPr>
        <w:rPr/>
      </w:pPr>
      <w:r>
        <w:rPr>
          <w:b/>
          <w:bCs/>
        </w:rPr>
        <w:t>Basemaps need internet access</w:t>
      </w:r>
      <w:r>
        <w:rPr/>
        <w:t xml:space="preserve"> to Esri's tile server; without it the maps draw on a plain background.</w:t>
      </w:r>
    </w:p>
    <w:p>
      <w:pPr>
        <w:pStyle w:val="Heading2"/>
        <w:rPr/>
      </w:pPr>
      <w:r>
        <w:rPr/>
        <w:t>How to run</w:t>
      </w:r>
    </w:p>
    <w:p>
      <w:pPr>
        <w:pStyle w:val="ListParagraph"/>
        <w:numPr>
          <w:ilvl w:val="0"/>
          <w:numId w:val="14"/>
        </w:numPr>
        <w:rPr/>
      </w:pPr>
      <w:r>
        <w:rPr/>
        <w:t xml:space="preserve">Put the inputs in </w:t>
      </w:r>
      <w:r>
        <w:rPr>
          <w:rStyle w:val="CodeChar"/>
        </w:rPr>
        <w:t>C:\Change_Analysis\inputs</w:t>
      </w:r>
      <w:r>
        <w:rPr/>
        <w:t xml:space="preserve"> (Data sources).</w:t>
      </w:r>
    </w:p>
    <w:p>
      <w:pPr>
        <w:pStyle w:val="ListParagraph"/>
        <w:numPr>
          <w:ilvl w:val="0"/>
          <w:numId w:val="1"/>
        </w:numPr>
        <w:rPr/>
      </w:pPr>
      <w:r>
        <w:rPr/>
        <w:t xml:space="preserve">Close any results workbooks in Excel and remove any </w:t>
      </w:r>
      <w:r>
        <w:rPr>
          <w:rStyle w:val="CodeChar"/>
        </w:rPr>
        <w:t>…_locations.gdb</w:t>
      </w:r>
      <w:r>
        <w:rPr/>
        <w:t xml:space="preserve"> layers from ArcGIS Pro.</w:t>
      </w:r>
    </w:p>
    <w:p>
      <w:pPr>
        <w:pStyle w:val="ListParagraph"/>
        <w:numPr>
          <w:ilvl w:val="0"/>
          <w:numId w:val="1"/>
        </w:numPr>
        <w:rPr/>
      </w:pPr>
      <w:r>
        <w:rPr/>
        <w:t xml:space="preserve">Run </w:t>
      </w:r>
      <w:r>
        <w:rPr>
          <w:rStyle w:val="CodeChar"/>
        </w:rPr>
        <w:t>python FFA_V4_V8_compact_review.py</w:t>
      </w:r>
      <w:r>
        <w:rPr/>
        <w:t>. It needs duckdb, geopandas, pyogrio, shapely, pandas, numpy, openpyxl, matplotlib and requests.</w:t>
      </w:r>
    </w:p>
    <w:p>
      <w:pPr>
        <w:pStyle w:val="ListParagraph"/>
        <w:numPr>
          <w:ilvl w:val="0"/>
          <w:numId w:val="1"/>
        </w:numPr>
        <w:rPr/>
      </w:pPr>
      <w:r>
        <w:rPr/>
        <w:t>Check the eligibility values printed early in the log, then the status table at the end: every output should read “written”.</w:t>
      </w:r>
    </w:p>
    <w:p>
      <w:pPr>
        <w:pStyle w:val="Normal"/>
        <w:rPr/>
      </w:pPr>
      <w:r>
        <w:rPr/>
        <w:t>Settings in the Configuration section:</w:t>
      </w:r>
    </w:p>
    <w:tbl>
      <w:tblPr>
        <w:tblStyle w:val="TableGrid"/>
        <w:tblW w:w="9360" w:type="dxa"/>
        <w:jc w:val="left"/>
        <w:tblInd w:w="0" w:type="dxa"/>
        <w:tblLayout w:type="fixed"/>
        <w:tblCellMar>
          <w:top w:w="0" w:type="dxa"/>
          <w:left w:w="108" w:type="dxa"/>
          <w:bottom w:w="0" w:type="dxa"/>
          <w:right w:w="108" w:type="dxa"/>
        </w:tblCellMar>
        <w:tblLook w:firstRow="1" w:noVBand="1" w:lastRow="0" w:firstColumn="0" w:lastColumn="0" w:noHBand="0" w:val="04a0"/>
      </w:tblPr>
      <w:tblGrid>
        <w:gridCol w:w="2755"/>
        <w:gridCol w:w="2925"/>
        <w:gridCol w:w="3680"/>
      </w:tblGrid>
      <w:tr>
        <w:trPr>
          <w:tblHeader w:val="true"/>
        </w:trPr>
        <w:tc>
          <w:tcPr>
            <w:tcW w:w="2755"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Setting</w:t>
            </w:r>
          </w:p>
        </w:tc>
        <w:tc>
          <w:tcPr>
            <w:tcW w:w="2925"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Default</w:t>
            </w:r>
          </w:p>
        </w:tc>
        <w:tc>
          <w:tcPr>
            <w:tcW w:w="3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Controls</w:t>
            </w:r>
          </w:p>
        </w:tc>
      </w:tr>
      <w:tr>
        <w:trPr/>
        <w:tc>
          <w:tcPr>
            <w:tcW w:w="275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BASE_DIR</w:t>
            </w:r>
          </w:p>
        </w:tc>
        <w:tc>
          <w:tcPr>
            <w:tcW w:w="292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C:\Change_Analysis</w:t>
            </w:r>
          </w:p>
        </w:tc>
        <w:tc>
          <w:tcPr>
            <w:tcW w:w="3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Input and results folders</w:t>
            </w:r>
          </w:p>
        </w:tc>
      </w:tr>
      <w:tr>
        <w:trPr/>
        <w:tc>
          <w:tcPr>
            <w:tcW w:w="275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V4_ELIGIBLE_VALUES</w:t>
            </w:r>
            <w:r>
              <w:rPr>
                <w:rFonts w:eastAsia="Calibri" w:cs="Calibri"/>
                <w:kern w:val="0"/>
                <w:sz w:val="22"/>
                <w:szCs w:val="22"/>
                <w:lang w:val="en-US"/>
              </w:rPr>
              <w:t xml:space="preserve"> / </w:t>
            </w:r>
            <w:r>
              <w:rPr>
                <w:rStyle w:val="CodeChar"/>
                <w:kern w:val="0"/>
                <w:lang w:val="en-US"/>
              </w:rPr>
              <w:t>V8_ELIGIBLE_VALUES</w:t>
            </w:r>
          </w:p>
        </w:tc>
        <w:tc>
          <w:tcPr>
            <w:tcW w:w="292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{"0"}</w:t>
            </w:r>
          </w:p>
        </w:tc>
        <w:tc>
          <w:tcPr>
            <w:tcW w:w="3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Codes that count as eligible</w:t>
            </w:r>
          </w:p>
        </w:tc>
      </w:tr>
      <w:tr>
        <w:trPr/>
        <w:tc>
          <w:tcPr>
            <w:tcW w:w="275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BSL_ONLY</w:t>
            </w:r>
          </w:p>
        </w:tc>
        <w:tc>
          <w:tcPr>
            <w:tcW w:w="292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False</w:t>
            </w:r>
          </w:p>
        </w:tc>
        <w:tc>
          <w:tcPr>
            <w:tcW w:w="3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Count only broadband serviceable locations</w:t>
            </w:r>
          </w:p>
        </w:tc>
      </w:tr>
      <w:tr>
        <w:trPr/>
        <w:tc>
          <w:tcPr>
            <w:tcW w:w="275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SUB_V8_PREFERENCE</w:t>
            </w:r>
          </w:p>
        </w:tc>
        <w:tc>
          <w:tcPr>
            <w:tcW w:w="292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Q3 2026, Q3, Q2 2026, Q2</w:t>
            </w:r>
          </w:p>
        </w:tc>
        <w:tc>
          <w:tcPr>
            <w:tcW w:w="3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Which quarterly report is used</w:t>
            </w:r>
          </w:p>
        </w:tc>
      </w:tr>
      <w:tr>
        <w:trPr/>
        <w:tc>
          <w:tcPr>
            <w:tcW w:w="275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SUB_V8_FIRST_DATA_ROW</w:t>
            </w:r>
          </w:p>
        </w:tc>
        <w:tc>
          <w:tcPr>
            <w:tcW w:w="292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Q3: row 8</w:t>
            </w:r>
          </w:p>
        </w:tc>
        <w:tc>
          <w:tcPr>
            <w:tcW w:w="3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First data row of each report type</w:t>
            </w:r>
          </w:p>
        </w:tc>
      </w:tr>
      <w:tr>
        <w:trPr/>
        <w:tc>
          <w:tcPr>
            <w:tcW w:w="275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PROJECTS</w:t>
            </w:r>
            <w:r>
              <w:rPr>
                <w:rFonts w:eastAsia="Calibri" w:cs="Calibri"/>
                <w:kern w:val="0"/>
                <w:sz w:val="22"/>
                <w:szCs w:val="22"/>
                <w:lang w:val="en-US"/>
              </w:rPr>
              <w:t xml:space="preserve"> / </w:t>
            </w:r>
            <w:r>
              <w:rPr>
                <w:rStyle w:val="CodeChar"/>
                <w:kern w:val="0"/>
                <w:lang w:val="en-US"/>
              </w:rPr>
              <w:t>PR_NUMBERS</w:t>
            </w:r>
          </w:p>
        </w:tc>
        <w:tc>
          <w:tcPr>
            <w:tcW w:w="292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six projects</w:t>
            </w:r>
          </w:p>
        </w:tc>
        <w:tc>
          <w:tcPr>
            <w:tcW w:w="3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Project names, name patterns and PR numbers</w:t>
            </w:r>
          </w:p>
        </w:tc>
      </w:tr>
      <w:tr>
        <w:trPr/>
        <w:tc>
          <w:tcPr>
            <w:tcW w:w="275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WRITE_MAPS</w:t>
            </w:r>
            <w:r>
              <w:rPr>
                <w:rFonts w:eastAsia="Calibri" w:cs="Calibri"/>
                <w:kern w:val="0"/>
                <w:sz w:val="22"/>
                <w:szCs w:val="22"/>
                <w:lang w:val="en-US"/>
              </w:rPr>
              <w:t xml:space="preserve"> / </w:t>
            </w:r>
            <w:r>
              <w:rPr>
                <w:rStyle w:val="CodeChar"/>
                <w:kern w:val="0"/>
                <w:lang w:val="en-US"/>
              </w:rPr>
              <w:t>BASEMAP_KINDS</w:t>
            </w:r>
          </w:p>
        </w:tc>
        <w:tc>
          <w:tcPr>
            <w:tcW w:w="292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True</w:t>
            </w:r>
            <w:r>
              <w:rPr>
                <w:rFonts w:eastAsia="Calibri" w:cs="Calibri"/>
                <w:kern w:val="0"/>
                <w:sz w:val="22"/>
                <w:szCs w:val="22"/>
                <w:lang w:val="en-US"/>
              </w:rPr>
              <w:t xml:space="preserve"> / gray and imagery</w:t>
            </w:r>
          </w:p>
        </w:tc>
        <w:tc>
          <w:tcPr>
            <w:tcW w:w="3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Map PDFs and basemaps</w:t>
            </w:r>
          </w:p>
        </w:tc>
      </w:tr>
      <w:tr>
        <w:trPr/>
        <w:tc>
          <w:tcPr>
            <w:tcW w:w="2755"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lang w:val="en-US"/>
              </w:rPr>
              <w:t>FAR_POINT_MI</w:t>
            </w:r>
          </w:p>
        </w:tc>
        <w:tc>
          <w:tcPr>
            <w:tcW w:w="292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3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Listed locations farther than this are left off the map</w:t>
            </w:r>
          </w:p>
        </w:tc>
      </w:tr>
    </w:tbl>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nsola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
    <w:lvlOverride w:ilvl="0">
      <w:startOverride w:val="1"/>
    </w:lvlOverride>
  </w:num>
  <w:num w:numId="14">
    <w:abstractNumId w:val="1"/>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bCs/>
      <w:sz w:val="32"/>
      <w:szCs w:val="32"/>
    </w:rPr>
  </w:style>
  <w:style w:type="paragraph" w:styleId="Heading2">
    <w:name w:val="heading 2"/>
    <w:basedOn w:val="Normal"/>
    <w:next w:val="Normal"/>
    <w:qFormat/>
    <w:pPr>
      <w:keepNext w:val="true"/>
      <w:spacing w:before="280" w:after="100"/>
      <w:outlineLvl w:val="1"/>
    </w:pPr>
    <w:rPr>
      <w:b/>
      <w:bCs/>
      <w:sz w:val="26"/>
      <w:szCs w:val="26"/>
    </w:rPr>
  </w:style>
  <w:style w:type="paragraph" w:styleId="Heading3">
    <w:name w:val="heading 3"/>
    <w:basedOn w:val="Normal"/>
    <w:next w:val="Normal"/>
    <w:qFormat/>
    <w:pPr>
      <w:keepNext w:val="true"/>
      <w:spacing w:before="240" w:after="80"/>
      <w:outlineLvl w:val="2"/>
    </w:pPr>
    <w:rPr>
      <w:b/>
      <w:bCs/>
      <w:sz w:val="24"/>
      <w:szCs w:val="24"/>
    </w:rPr>
  </w:style>
  <w:style w:type="paragraph" w:styleId="Heading4">
    <w:name w:val="heading 4"/>
    <w:basedOn w:val="Normal"/>
    <w:next w:val="Normal"/>
    <w:qFormat/>
    <w:pPr>
      <w:keepNext w:val="true"/>
      <w:outlineLvl w:val="3"/>
    </w:pPr>
    <w:rPr>
      <w:b/>
      <w:bCs/>
      <w:sz w:val="22"/>
      <w:szCs w:val="22"/>
    </w:rPr>
  </w:style>
  <w:style w:type="paragraph" w:styleId="Heading5">
    <w:name w:val="heading 5"/>
    <w:basedOn w:val="Normal"/>
    <w:next w:val="Normal"/>
    <w:qFormat/>
    <w:pPr>
      <w:keepNext w:val="true"/>
      <w:outlineLvl w:val="4"/>
    </w:pPr>
    <w:rPr>
      <w:b/>
      <w:bCs/>
      <w:sz w:val="22"/>
      <w:szCs w:val="22"/>
    </w:rPr>
  </w:style>
  <w:style w:type="paragraph" w:styleId="Heading6">
    <w:name w:val="heading 6"/>
    <w:basedOn w:val="Normal"/>
    <w:next w:val="Normal"/>
    <w:qFormat/>
    <w:pPr>
      <w:keepNext w:val="true"/>
      <w:outlineLvl w:val="5"/>
    </w:pPr>
    <w:rPr>
      <w:i/>
      <w:iCs/>
      <w:sz w:val="22"/>
      <w:szCs w:val="22"/>
    </w:rPr>
  </w:style>
  <w:style w:type="character" w:styleId="CodeChar">
    <w:name w:val="Code Char"/>
    <w:link w:val="Code"/>
    <w:qFormat/>
    <w:rPr>
      <w:rFonts w:ascii="Consolas" w:hAnsi="Consolas" w:eastAsia="Consolas" w:cs="Consolas"/>
      <w:sz w:val="20"/>
      <w:szCs w:val="20"/>
      <w:shd w:fill="F5F5F5" w:val="clear"/>
    </w:rPr>
  </w:style>
  <w:style w:type="character" w:styleId="Hyperlink">
    <w:name w:val="Hyperlink"/>
    <w:rPr>
      <w:color w:val="0563C1"/>
      <w:u w:val="single"/>
    </w:rPr>
  </w:style>
  <w:style w:type="character" w:styleId="CommentReference">
    <w:name w:val="annotation reference"/>
    <w:qFormat/>
    <w:rPr>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spacing w:before="0"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szCs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10</Pages>
  <Words>3165</Words>
  <Characters>15748</Characters>
  <CharactersWithSpaces>18557</CharactersWithSpaces>
  <Paragraphs>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node/a4882c0a-38e8@12 docx-w8</dc:description>
  <dc:language>en-US</dc:language>
  <cp:lastModifiedBy/>
  <dcterms:modified xsi:type="dcterms:W3CDTF">2026-10-30T12:18:38Z</dcterms:modified>
  <cp:revision>13</cp:revision>
  <dc:subject/>
  <dc:title>FFA Fabric V4 → V8 Review Methodology</dc:title>
</cp:coreProperties>
</file>

<file path=docProps/custom.xml><?xml version="1.0" encoding="utf-8"?>
<Properties xmlns="http://schemas.openxmlformats.org/officeDocument/2006/custom-properties" xmlns:vt="http://schemas.openxmlformats.org/officeDocument/2006/docPropsVTypes"/>
</file>