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956A" w14:textId="77777777" w:rsidR="00BD3DE6" w:rsidRDefault="00000000">
      <w:pPr>
        <w:widowControl/>
        <w:pBdr>
          <w:top w:val="nil"/>
          <w:left w:val="nil"/>
          <w:bottom w:val="nil"/>
          <w:right w:val="nil"/>
          <w:between w:val="nil"/>
        </w:pBdr>
        <w:jc w:val="both"/>
        <w:rPr>
          <w:rFonts w:ascii="Arial" w:eastAsia="Arial" w:hAnsi="Arial" w:cs="Arial"/>
          <w:b/>
          <w:color w:val="FF0000"/>
          <w:sz w:val="16"/>
          <w:szCs w:val="16"/>
        </w:rPr>
      </w:pPr>
      <w:r>
        <w:rPr>
          <w:rFonts w:ascii="Arial" w:eastAsia="Arial" w:hAnsi="Arial" w:cs="Arial"/>
          <w:b/>
          <w:color w:val="FF0000"/>
          <w:sz w:val="16"/>
          <w:szCs w:val="16"/>
        </w:rPr>
        <w:t xml:space="preserve">                                                                             </w:t>
      </w:r>
    </w:p>
    <w:p w14:paraId="31D9BA82" w14:textId="77777777" w:rsidR="00BD3DE6" w:rsidRDefault="00BD3DE6">
      <w:pPr>
        <w:widowControl/>
        <w:pBdr>
          <w:top w:val="nil"/>
          <w:left w:val="nil"/>
          <w:bottom w:val="nil"/>
          <w:right w:val="nil"/>
          <w:between w:val="nil"/>
        </w:pBdr>
        <w:jc w:val="both"/>
        <w:rPr>
          <w:rFonts w:ascii="Arial" w:eastAsia="Arial" w:hAnsi="Arial" w:cs="Arial"/>
          <w:b/>
          <w:color w:val="FF0000"/>
          <w:sz w:val="16"/>
          <w:szCs w:val="16"/>
        </w:rPr>
      </w:pPr>
    </w:p>
    <w:p w14:paraId="08D4CD25" w14:textId="77777777" w:rsidR="00BD3DE6" w:rsidRDefault="00000000">
      <w:pPr>
        <w:pStyle w:val="Balk1"/>
        <w:numPr>
          <w:ilvl w:val="0"/>
          <w:numId w:val="1"/>
        </w:numPr>
        <w:shd w:val="clear" w:color="auto" w:fill="C0C0C0"/>
        <w:tabs>
          <w:tab w:val="left" w:pos="0"/>
        </w:tabs>
        <w:jc w:val="center"/>
        <w:rPr>
          <w:rFonts w:ascii="Arial" w:eastAsia="Arial" w:hAnsi="Arial" w:cs="Arial"/>
          <w:sz w:val="22"/>
          <w:szCs w:val="22"/>
        </w:rPr>
      </w:pPr>
      <w:r>
        <w:rPr>
          <w:rFonts w:ascii="Arial" w:eastAsia="Arial" w:hAnsi="Arial" w:cs="Arial"/>
          <w:sz w:val="22"/>
          <w:szCs w:val="22"/>
        </w:rPr>
        <w:t>1002 - HIZLI DESTEK PROGRAMI                                                                                                                       1002-A HIZLI DESTEK MODÜLÜ</w:t>
      </w:r>
    </w:p>
    <w:p w14:paraId="66CEB598" w14:textId="77777777" w:rsidR="00BD3DE6" w:rsidRDefault="00000000">
      <w:pPr>
        <w:pStyle w:val="Balk1"/>
        <w:numPr>
          <w:ilvl w:val="0"/>
          <w:numId w:val="1"/>
        </w:numPr>
        <w:shd w:val="clear" w:color="auto" w:fill="C0C0C0"/>
        <w:tabs>
          <w:tab w:val="left" w:pos="0"/>
        </w:tabs>
        <w:jc w:val="center"/>
        <w:rPr>
          <w:rFonts w:ascii="Arial" w:eastAsia="Arial" w:hAnsi="Arial" w:cs="Arial"/>
          <w:sz w:val="22"/>
          <w:szCs w:val="22"/>
        </w:rPr>
      </w:pPr>
      <w:r>
        <w:rPr>
          <w:rFonts w:ascii="Arial" w:eastAsia="Arial" w:hAnsi="Arial" w:cs="Arial"/>
          <w:sz w:val="22"/>
          <w:szCs w:val="22"/>
        </w:rPr>
        <w:t xml:space="preserve"> PROJE BAŞVURU FORMU</w:t>
      </w:r>
    </w:p>
    <w:p w14:paraId="2319680E" w14:textId="77777777" w:rsidR="00BD3DE6" w:rsidRDefault="00000000">
      <w:pPr>
        <w:widowControl/>
        <w:pBdr>
          <w:top w:val="nil"/>
          <w:left w:val="nil"/>
          <w:bottom w:val="nil"/>
          <w:right w:val="nil"/>
          <w:between w:val="nil"/>
        </w:pBdr>
        <w:spacing w:before="280" w:after="119"/>
        <w:jc w:val="both"/>
        <w:rPr>
          <w:rFonts w:ascii="Arial" w:eastAsia="Arial" w:hAnsi="Arial" w:cs="Arial"/>
          <w:b/>
          <w:color w:val="000000"/>
          <w:sz w:val="18"/>
          <w:szCs w:val="18"/>
        </w:rPr>
      </w:pPr>
      <w:r>
        <w:rPr>
          <w:rFonts w:ascii="Arial" w:eastAsia="Arial" w:hAnsi="Arial" w:cs="Arial"/>
          <w:b/>
          <w:color w:val="FF0000"/>
          <w:sz w:val="18"/>
          <w:szCs w:val="18"/>
        </w:rPr>
        <w:t xml:space="preserve">Başvuru formunun </w:t>
      </w:r>
      <w:proofErr w:type="spellStart"/>
      <w:r>
        <w:rPr>
          <w:rFonts w:ascii="Arial" w:eastAsia="Arial" w:hAnsi="Arial" w:cs="Arial"/>
          <w:b/>
          <w:color w:val="FF0000"/>
          <w:sz w:val="18"/>
          <w:szCs w:val="18"/>
        </w:rPr>
        <w:t>Arial</w:t>
      </w:r>
      <w:proofErr w:type="spellEnd"/>
      <w:r>
        <w:rPr>
          <w:rFonts w:ascii="Arial" w:eastAsia="Arial" w:hAnsi="Arial" w:cs="Arial"/>
          <w:b/>
          <w:color w:val="FF0000"/>
          <w:sz w:val="18"/>
          <w:szCs w:val="18"/>
        </w:rPr>
        <w:t xml:space="preserve"> 9 yazı tipinde, her bir konu başlığı altında verilen açıklamalar göz önünde bulundurularak hazırlanması ve ekler hariç toplam 12 sayfayı geçmemesi gerekmektedir. Dosya depolama/paylaşım sistemlerindeki dosyalara ve/veya web sayfalarına link verilerek proje içeriğinin başvuru formu sınırları dışında ayrı bir alanda paylaşılması halinde, proje bilimsel değerlendirmeye alınmadan iade edilir. Form değişiklikleri izle modunda bırakılmamalı, yorum içermemelidir. Proje önerisine ilişkin tüm bilgilerin formda yer alan ilgili bölüme eklenmesi ve formun nihai halinin tek bir dosya olarak başvuru sistemine yüklenmesi gerekmektedir. Proje önerisi değerlendirme formuna ulaşmak için </w:t>
      </w:r>
      <w:hyperlink r:id="rId8">
        <w:r>
          <w:rPr>
            <w:rFonts w:ascii="Arial" w:eastAsia="Arial" w:hAnsi="Arial" w:cs="Arial"/>
            <w:b/>
            <w:color w:val="0000FF"/>
            <w:sz w:val="18"/>
            <w:szCs w:val="18"/>
            <w:u w:val="single"/>
          </w:rPr>
          <w:t>tıklayınız</w:t>
        </w:r>
      </w:hyperlink>
      <w:r>
        <w:rPr>
          <w:rFonts w:ascii="Arial" w:eastAsia="Arial" w:hAnsi="Arial" w:cs="Arial"/>
          <w:b/>
          <w:color w:val="FF0000"/>
          <w:sz w:val="18"/>
          <w:szCs w:val="18"/>
        </w:rPr>
        <w:t>.</w:t>
      </w:r>
    </w:p>
    <w:p w14:paraId="20B9A0C7" w14:textId="77777777" w:rsidR="00BD3DE6" w:rsidRDefault="00BD3DE6">
      <w:pPr>
        <w:jc w:val="center"/>
        <w:rPr>
          <w:b/>
          <w:sz w:val="14"/>
          <w:szCs w:val="14"/>
        </w:rPr>
      </w:pPr>
    </w:p>
    <w:tbl>
      <w:tblPr>
        <w:tblStyle w:val="afff4"/>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90"/>
      </w:tblGrid>
      <w:tr w:rsidR="00BD3DE6" w14:paraId="687DEE1D" w14:textId="77777777">
        <w:trPr>
          <w:trHeight w:val="418"/>
        </w:trPr>
        <w:tc>
          <w:tcPr>
            <w:tcW w:w="10490" w:type="dxa"/>
            <w:vAlign w:val="center"/>
          </w:tcPr>
          <w:p w14:paraId="0C59B4E8" w14:textId="77777777" w:rsidR="00BD3DE6" w:rsidRDefault="00000000">
            <w:pPr>
              <w:widowControl/>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Proje Başlığı:</w:t>
            </w:r>
            <w:r>
              <w:rPr>
                <w:rFonts w:ascii="Arial" w:eastAsia="Arial" w:hAnsi="Arial" w:cs="Arial"/>
                <w:color w:val="000000"/>
                <w:sz w:val="18"/>
                <w:szCs w:val="18"/>
              </w:rPr>
              <w:t xml:space="preserve"> BT Görüntülerinde Tip A Aort Diseksiyonunun Derin Öğrenme Tabanlı Bölütlenmesi ve Etiketleme Sürecinin Yarı Otomatikleştirilmesi</w:t>
            </w:r>
          </w:p>
        </w:tc>
      </w:tr>
      <w:tr w:rsidR="00BD3DE6" w14:paraId="1505A969" w14:textId="77777777">
        <w:trPr>
          <w:trHeight w:val="418"/>
        </w:trPr>
        <w:tc>
          <w:tcPr>
            <w:tcW w:w="10490" w:type="dxa"/>
            <w:vAlign w:val="center"/>
          </w:tcPr>
          <w:p w14:paraId="4224B377" w14:textId="77777777" w:rsidR="00BD3DE6" w:rsidRDefault="00000000">
            <w:pPr>
              <w:widowControl/>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 xml:space="preserve">Proje Yürütücüsü: </w:t>
            </w:r>
            <w:r>
              <w:rPr>
                <w:rFonts w:ascii="Arial" w:eastAsia="Arial" w:hAnsi="Arial" w:cs="Arial"/>
                <w:color w:val="000000"/>
                <w:sz w:val="18"/>
                <w:szCs w:val="18"/>
              </w:rPr>
              <w:t>Nurullah Çalık</w:t>
            </w:r>
          </w:p>
        </w:tc>
      </w:tr>
      <w:tr w:rsidR="00BD3DE6" w14:paraId="73ADE37B" w14:textId="77777777">
        <w:trPr>
          <w:trHeight w:val="412"/>
        </w:trPr>
        <w:tc>
          <w:tcPr>
            <w:tcW w:w="10490" w:type="dxa"/>
            <w:vAlign w:val="center"/>
          </w:tcPr>
          <w:p w14:paraId="1540D812" w14:textId="77777777" w:rsidR="00BD3DE6" w:rsidRDefault="00000000">
            <w:pPr>
              <w:widowControl/>
              <w:pBdr>
                <w:top w:val="nil"/>
                <w:left w:val="nil"/>
                <w:bottom w:val="nil"/>
                <w:right w:val="nil"/>
                <w:between w:val="nil"/>
              </w:pBdr>
              <w:spacing w:before="60" w:after="60"/>
              <w:rPr>
                <w:rFonts w:ascii="Arial" w:eastAsia="Arial" w:hAnsi="Arial" w:cs="Arial"/>
                <w:b/>
                <w:color w:val="000000"/>
                <w:sz w:val="18"/>
                <w:szCs w:val="18"/>
              </w:rPr>
            </w:pPr>
            <w:r>
              <w:rPr>
                <w:rFonts w:ascii="Arial" w:eastAsia="Arial" w:hAnsi="Arial" w:cs="Arial"/>
                <w:b/>
                <w:color w:val="000000"/>
                <w:sz w:val="18"/>
                <w:szCs w:val="18"/>
              </w:rPr>
              <w:t xml:space="preserve">Projenin Yürütüleceği Kurum/Kuruluş: </w:t>
            </w:r>
            <w:r>
              <w:rPr>
                <w:rFonts w:ascii="Arial" w:eastAsia="Arial" w:hAnsi="Arial" w:cs="Arial"/>
                <w:color w:val="000000"/>
                <w:sz w:val="18"/>
                <w:szCs w:val="18"/>
              </w:rPr>
              <w:t>İstanbul Medeniyet Üniversitesi, İstanbul Medeniyet Üniversitesi Prof. Dr. Süleyman Yalçın Şehir Hastanesi</w:t>
            </w:r>
          </w:p>
        </w:tc>
      </w:tr>
    </w:tbl>
    <w:p w14:paraId="70FCE7AE" w14:textId="77777777" w:rsidR="00BD3DE6" w:rsidRDefault="00BD3DE6">
      <w:pPr>
        <w:widowControl/>
        <w:pBdr>
          <w:top w:val="nil"/>
          <w:left w:val="nil"/>
          <w:bottom w:val="nil"/>
          <w:right w:val="nil"/>
          <w:between w:val="nil"/>
        </w:pBdr>
        <w:ind w:left="720"/>
        <w:jc w:val="both"/>
        <w:rPr>
          <w:rFonts w:ascii="Arial" w:eastAsia="Arial" w:hAnsi="Arial" w:cs="Arial"/>
          <w:b/>
          <w:color w:val="000000"/>
          <w:sz w:val="18"/>
          <w:szCs w:val="18"/>
        </w:rPr>
      </w:pPr>
    </w:p>
    <w:p w14:paraId="3151041C"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0C17706E"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1. BİLİMSEL NİTELİK</w:t>
      </w:r>
    </w:p>
    <w:p w14:paraId="7A40DFA9"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p w14:paraId="25D13CF9" w14:textId="77777777" w:rsidR="00BD3DE6" w:rsidRDefault="00000000">
      <w:pPr>
        <w:widowControl/>
        <w:numPr>
          <w:ilvl w:val="1"/>
          <w:numId w:val="3"/>
        </w:numPr>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Konunun Önemi ve Projenin Bilimsel Niteliği</w:t>
      </w:r>
    </w:p>
    <w:p w14:paraId="671CE98E"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5B38E944" w14:textId="77777777" w:rsidR="00BD3DE6" w:rsidRDefault="00000000">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Proje önerisinde ele alınan konunun kapsamı, sınırları ve önemi ortaya konulur. Proje kapsamında yapılacak çalışmalarla literatürdeki hangi eksikliğin nasıl giderileceği veya hangi soruna nasıl bir çözüm getirileceği ilgili literatüre atıfla açıklanarak projenin bilimsel niteliği ortaya konulur. Projenin araştırma sorusu ve varsa hipotez(</w:t>
      </w:r>
      <w:proofErr w:type="spellStart"/>
      <w:r>
        <w:rPr>
          <w:rFonts w:ascii="Arial" w:eastAsia="Arial" w:hAnsi="Arial" w:cs="Arial"/>
          <w:color w:val="000000"/>
          <w:sz w:val="18"/>
          <w:szCs w:val="18"/>
        </w:rPr>
        <w:t>ler</w:t>
      </w:r>
      <w:proofErr w:type="spellEnd"/>
      <w:r>
        <w:rPr>
          <w:rFonts w:ascii="Arial" w:eastAsia="Arial" w:hAnsi="Arial" w:cs="Arial"/>
          <w:color w:val="000000"/>
          <w:sz w:val="18"/>
          <w:szCs w:val="18"/>
        </w:rPr>
        <w:t xml:space="preserve">)i tanımlanır. Kaynaklar </w:t>
      </w:r>
      <w:hyperlink r:id="rId9">
        <w:r>
          <w:rPr>
            <w:rFonts w:ascii="Arial" w:eastAsia="Arial" w:hAnsi="Arial" w:cs="Arial"/>
            <w:color w:val="0000FF"/>
            <w:sz w:val="18"/>
            <w:szCs w:val="18"/>
            <w:u w:val="single"/>
          </w:rPr>
          <w:t>https://tubitak.gov.tr/tr/duyuru/bibliyografik-verilerin-duzenlenmesi</w:t>
        </w:r>
      </w:hyperlink>
      <w:r>
        <w:rPr>
          <w:rFonts w:ascii="Arial" w:eastAsia="Arial" w:hAnsi="Arial" w:cs="Arial"/>
          <w:color w:val="000000"/>
          <w:sz w:val="18"/>
          <w:szCs w:val="18"/>
        </w:rPr>
        <w:t xml:space="preserve"> sayfasındaki açıklamalara uygun olarak </w:t>
      </w:r>
      <w:hyperlink r:id="rId10">
        <w:r>
          <w:rPr>
            <w:rFonts w:ascii="Arial" w:eastAsia="Arial" w:hAnsi="Arial" w:cs="Arial"/>
            <w:color w:val="0000FF"/>
            <w:sz w:val="18"/>
            <w:szCs w:val="18"/>
            <w:u w:val="single"/>
          </w:rPr>
          <w:t>EK-1</w:t>
        </w:r>
      </w:hyperlink>
      <w:r>
        <w:rPr>
          <w:rFonts w:ascii="Arial" w:eastAsia="Arial" w:hAnsi="Arial" w:cs="Arial"/>
          <w:color w:val="000000"/>
          <w:sz w:val="18"/>
          <w:szCs w:val="18"/>
        </w:rPr>
        <w:t>’de verilir.</w:t>
      </w:r>
    </w:p>
    <w:p w14:paraId="3159B922" w14:textId="77777777" w:rsidR="00BD3DE6" w:rsidRDefault="00BD3DE6">
      <w:pPr>
        <w:widowControl/>
        <w:pBdr>
          <w:top w:val="nil"/>
          <w:left w:val="nil"/>
          <w:bottom w:val="nil"/>
          <w:right w:val="nil"/>
          <w:between w:val="nil"/>
        </w:pBdr>
        <w:ind w:left="284"/>
        <w:jc w:val="both"/>
        <w:rPr>
          <w:rFonts w:ascii="Arial" w:eastAsia="Arial" w:hAnsi="Arial" w:cs="Arial"/>
          <w:color w:val="000000"/>
          <w:sz w:val="16"/>
          <w:szCs w:val="16"/>
        </w:rPr>
      </w:pPr>
    </w:p>
    <w:tbl>
      <w:tblPr>
        <w:tblStyle w:val="afff5"/>
        <w:tblW w:w="102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6"/>
      </w:tblGrid>
      <w:tr w:rsidR="00BD3DE6" w14:paraId="5A25793B" w14:textId="77777777">
        <w:trPr>
          <w:trHeight w:val="762"/>
        </w:trPr>
        <w:tc>
          <w:tcPr>
            <w:tcW w:w="10236" w:type="dxa"/>
            <w:tcBorders>
              <w:top w:val="single" w:sz="4" w:space="0" w:color="000000"/>
              <w:left w:val="single" w:sz="4" w:space="0" w:color="000000"/>
              <w:bottom w:val="single" w:sz="4" w:space="0" w:color="000000"/>
              <w:right w:val="single" w:sz="4" w:space="0" w:color="000000"/>
            </w:tcBorders>
          </w:tcPr>
          <w:p w14:paraId="5A20289D" w14:textId="77777777" w:rsidR="00BD3DE6" w:rsidRDefault="00BD3DE6">
            <w:pPr>
              <w:spacing w:line="276" w:lineRule="auto"/>
              <w:jc w:val="both"/>
              <w:rPr>
                <w:rFonts w:ascii="Arial" w:eastAsia="Arial" w:hAnsi="Arial" w:cs="Arial"/>
                <w:sz w:val="18"/>
                <w:szCs w:val="18"/>
              </w:rPr>
            </w:pPr>
          </w:p>
          <w:p w14:paraId="1EC2F205"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 xml:space="preserve">Aort diseksiyonu, aort duvarının en iç tabakası olan </w:t>
            </w:r>
            <w:proofErr w:type="spellStart"/>
            <w:r>
              <w:rPr>
                <w:rFonts w:ascii="Arial" w:eastAsia="Arial" w:hAnsi="Arial" w:cs="Arial"/>
                <w:sz w:val="18"/>
                <w:szCs w:val="18"/>
              </w:rPr>
              <w:t>intima</w:t>
            </w:r>
            <w:proofErr w:type="spellEnd"/>
            <w:r>
              <w:rPr>
                <w:rFonts w:ascii="Arial" w:eastAsia="Arial" w:hAnsi="Arial" w:cs="Arial"/>
                <w:sz w:val="18"/>
                <w:szCs w:val="18"/>
              </w:rPr>
              <w:t xml:space="preserve"> katmanında meydana gelen yırtılma sonucunda kanın medya tabakasına ilerleyerek yalancı lümen oluşturmasıyla karakterize, yaşamı tehdit eden akut bir vasküler acildir. Diseksiyonun ilerlemesiyle birlikte, gerçek ve yalancı lümen arasında gelişen basınç farklılıkları, aort duvarının bütünlüğünü bozarak organ perfüzyonunda ciddi bozulmalara ve hemodinamik instabiliteye yol açar.</w:t>
            </w:r>
          </w:p>
          <w:p w14:paraId="37CB5B45" w14:textId="77777777" w:rsidR="00BD3DE6" w:rsidRDefault="00BD3DE6">
            <w:pPr>
              <w:spacing w:line="276" w:lineRule="auto"/>
              <w:jc w:val="both"/>
              <w:rPr>
                <w:rFonts w:ascii="Arial" w:eastAsia="Arial" w:hAnsi="Arial" w:cs="Arial"/>
                <w:sz w:val="18"/>
                <w:szCs w:val="18"/>
              </w:rPr>
            </w:pPr>
          </w:p>
          <w:p w14:paraId="0F793B6A"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 xml:space="preserve">Tip A aort diseksiyonu (TAAD), Stanford sınıflamasına göre çıkan aortayı tutan diseksiyonları ifade eder ve klinik olarak en yüksek mortalite oranına sahip formdur. Cerrahi müdahale edilmemesi durumunda mortalite oranı dramatik biçimde artmakta; tanı konulmayan olgularda ilk 24 saat içinde ölüm oranı %50’ye yaklaşmaktadır. Literatürde bildirilen verilere göre, </w:t>
            </w:r>
            <w:r>
              <w:rPr>
                <w:rFonts w:ascii="Arial" w:eastAsia="Arial" w:hAnsi="Arial" w:cs="Arial"/>
                <w:sz w:val="18"/>
                <w:szCs w:val="18"/>
                <w:u w:val="single"/>
              </w:rPr>
              <w:t>her geçen saat başına mortalite riski yaklaşık %1–2 oranında artış göstermektedir</w:t>
            </w:r>
            <w:r>
              <w:rPr>
                <w:rFonts w:ascii="Arial" w:eastAsia="Arial" w:hAnsi="Arial" w:cs="Arial"/>
                <w:sz w:val="18"/>
                <w:szCs w:val="18"/>
              </w:rPr>
              <w:t xml:space="preserve"> [1]. Bu nedenle, erken tanı ve hızlı müdahale, hastanın yaşam şansını belirleyen en kritik faktörlerdir. </w:t>
            </w:r>
          </w:p>
          <w:p w14:paraId="38E900B7" w14:textId="77777777" w:rsidR="00BD3DE6" w:rsidRDefault="00BD3DE6">
            <w:pPr>
              <w:spacing w:line="276" w:lineRule="auto"/>
              <w:jc w:val="both"/>
              <w:rPr>
                <w:rFonts w:ascii="Arial" w:eastAsia="Arial" w:hAnsi="Arial" w:cs="Arial"/>
                <w:sz w:val="18"/>
                <w:szCs w:val="18"/>
              </w:rPr>
            </w:pPr>
          </w:p>
          <w:p w14:paraId="5DCD3097"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Aort diseksiyonu saptanmış ve sağlıklı bireylere ait örnek kontrastlı toraks bilgisayarlı tom</w:t>
            </w:r>
            <w:r>
              <w:rPr>
                <w:rFonts w:ascii="Arial" w:eastAsia="Arial" w:hAnsi="Arial" w:cs="Arial"/>
                <w:sz w:val="18"/>
                <w:szCs w:val="18"/>
              </w:rPr>
              <w:t>ografi anjiyo (B</w:t>
            </w:r>
            <w:r>
              <w:rPr>
                <w:rFonts w:ascii="Arial" w:eastAsia="Arial" w:hAnsi="Arial" w:cs="Arial"/>
                <w:color w:val="000000"/>
                <w:sz w:val="18"/>
                <w:szCs w:val="18"/>
              </w:rPr>
              <w:t>T) kesitleri Şekil 1.1 ve Şekil 1.2’de karşılaştırmalı olarak sunulmuştur.</w:t>
            </w:r>
          </w:p>
          <w:p w14:paraId="23CDEEF8" w14:textId="77777777" w:rsidR="00BD3DE6" w:rsidRDefault="00BD3DE6">
            <w:pPr>
              <w:spacing w:line="276" w:lineRule="auto"/>
              <w:jc w:val="both"/>
              <w:rPr>
                <w:rFonts w:ascii="Arial" w:eastAsia="Arial" w:hAnsi="Arial" w:cs="Arial"/>
                <w:color w:val="70AD47"/>
                <w:sz w:val="18"/>
                <w:szCs w:val="18"/>
              </w:rPr>
            </w:pPr>
          </w:p>
          <w:p w14:paraId="2E5558F7" w14:textId="77777777" w:rsidR="00BD3DE6" w:rsidRDefault="00BD3DE6">
            <w:pPr>
              <w:spacing w:line="276" w:lineRule="auto"/>
              <w:jc w:val="both"/>
              <w:rPr>
                <w:rFonts w:ascii="Arial" w:eastAsia="Arial" w:hAnsi="Arial" w:cs="Arial"/>
                <w:color w:val="70AD47"/>
                <w:sz w:val="18"/>
                <w:szCs w:val="18"/>
              </w:rPr>
            </w:pPr>
          </w:p>
          <w:p w14:paraId="1B42D067" w14:textId="77777777" w:rsidR="00BD3DE6" w:rsidRDefault="00BD3DE6">
            <w:pPr>
              <w:spacing w:line="276" w:lineRule="auto"/>
              <w:jc w:val="both"/>
              <w:rPr>
                <w:rFonts w:ascii="Arial" w:eastAsia="Arial" w:hAnsi="Arial" w:cs="Arial"/>
                <w:color w:val="70AD47"/>
                <w:sz w:val="18"/>
                <w:szCs w:val="18"/>
              </w:rPr>
            </w:pPr>
          </w:p>
          <w:tbl>
            <w:tblPr>
              <w:tblStyle w:val="afff6"/>
              <w:tblW w:w="999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998"/>
              <w:gridCol w:w="4998"/>
            </w:tblGrid>
            <w:tr w:rsidR="00BD3DE6" w14:paraId="53FE5532" w14:textId="77777777">
              <w:tc>
                <w:tcPr>
                  <w:tcW w:w="4998" w:type="dxa"/>
                </w:tcPr>
                <w:p w14:paraId="6D41BCA2" w14:textId="77777777" w:rsidR="00BD3DE6" w:rsidRDefault="00000000">
                  <w:pPr>
                    <w:spacing w:line="276" w:lineRule="auto"/>
                    <w:jc w:val="center"/>
                    <w:rPr>
                      <w:rFonts w:ascii="Arial" w:eastAsia="Arial" w:hAnsi="Arial" w:cs="Arial"/>
                      <w:color w:val="70AD47"/>
                      <w:sz w:val="18"/>
                      <w:szCs w:val="18"/>
                    </w:rPr>
                  </w:pPr>
                  <w:r>
                    <w:rPr>
                      <w:noProof/>
                    </w:rPr>
                    <w:lastRenderedPageBreak/>
                    <w:drawing>
                      <wp:inline distT="0" distB="0" distL="0" distR="0" wp14:anchorId="61CB0C06" wp14:editId="45992011">
                        <wp:extent cx="2440800" cy="2440800"/>
                        <wp:effectExtent l="0" t="0" r="0" b="0"/>
                        <wp:docPr id="21175913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440800" cy="2440800"/>
                                </a:xfrm>
                                <a:prstGeom prst="rect">
                                  <a:avLst/>
                                </a:prstGeom>
                                <a:ln/>
                              </pic:spPr>
                            </pic:pic>
                          </a:graphicData>
                        </a:graphic>
                      </wp:inline>
                    </w:drawing>
                  </w:r>
                </w:p>
                <w:p w14:paraId="0DEE7C0E" w14:textId="77777777" w:rsidR="00BD3DE6" w:rsidRDefault="00000000">
                  <w:pPr>
                    <w:spacing w:line="276" w:lineRule="auto"/>
                    <w:jc w:val="center"/>
                    <w:rPr>
                      <w:rFonts w:ascii="Arial" w:eastAsia="Arial" w:hAnsi="Arial" w:cs="Arial"/>
                      <w:sz w:val="14"/>
                      <w:szCs w:val="14"/>
                    </w:rPr>
                  </w:pPr>
                  <w:r>
                    <w:rPr>
                      <w:rFonts w:ascii="Arial" w:eastAsia="Arial" w:hAnsi="Arial" w:cs="Arial"/>
                      <w:b/>
                      <w:sz w:val="14"/>
                      <w:szCs w:val="14"/>
                    </w:rPr>
                    <w:t>Şekil 1.1:</w:t>
                  </w:r>
                  <w:r>
                    <w:rPr>
                      <w:b/>
                      <w:sz w:val="14"/>
                      <w:szCs w:val="14"/>
                    </w:rPr>
                    <w:t xml:space="preserve"> </w:t>
                  </w:r>
                  <w:r>
                    <w:rPr>
                      <w:rFonts w:ascii="Arial" w:eastAsia="Arial" w:hAnsi="Arial" w:cs="Arial"/>
                      <w:sz w:val="14"/>
                      <w:szCs w:val="14"/>
                    </w:rPr>
                    <w:t xml:space="preserve">Sağlıklı bireye ait kontrastlı toraks BT kesiti. </w:t>
                  </w:r>
                </w:p>
                <w:p w14:paraId="1119D977" w14:textId="77777777" w:rsidR="00BD3DE6" w:rsidRDefault="00000000">
                  <w:pPr>
                    <w:spacing w:line="276" w:lineRule="auto"/>
                    <w:jc w:val="center"/>
                    <w:rPr>
                      <w:rFonts w:ascii="Arial" w:eastAsia="Arial" w:hAnsi="Arial" w:cs="Arial"/>
                      <w:sz w:val="14"/>
                      <w:szCs w:val="14"/>
                    </w:rPr>
                  </w:pPr>
                  <w:r>
                    <w:rPr>
                      <w:rFonts w:ascii="Arial" w:eastAsia="Arial" w:hAnsi="Arial" w:cs="Arial"/>
                      <w:sz w:val="14"/>
                      <w:szCs w:val="14"/>
                    </w:rPr>
                    <w:t xml:space="preserve">Aort lümeni tek ve düzgün </w:t>
                  </w:r>
                  <w:proofErr w:type="spellStart"/>
                  <w:r>
                    <w:rPr>
                      <w:rFonts w:ascii="Arial" w:eastAsia="Arial" w:hAnsi="Arial" w:cs="Arial"/>
                      <w:sz w:val="14"/>
                      <w:szCs w:val="14"/>
                    </w:rPr>
                    <w:t>konturludur</w:t>
                  </w:r>
                  <w:proofErr w:type="spellEnd"/>
                  <w:r>
                    <w:rPr>
                      <w:rFonts w:ascii="Arial" w:eastAsia="Arial" w:hAnsi="Arial" w:cs="Arial"/>
                      <w:sz w:val="14"/>
                      <w:szCs w:val="14"/>
                    </w:rPr>
                    <w:t>.</w:t>
                  </w:r>
                </w:p>
              </w:tc>
              <w:tc>
                <w:tcPr>
                  <w:tcW w:w="4998" w:type="dxa"/>
                </w:tcPr>
                <w:p w14:paraId="27B85C6F" w14:textId="77777777" w:rsidR="00BD3DE6" w:rsidRDefault="00000000">
                  <w:pPr>
                    <w:spacing w:line="276" w:lineRule="auto"/>
                    <w:jc w:val="center"/>
                    <w:rPr>
                      <w:rFonts w:ascii="Arial" w:eastAsia="Arial" w:hAnsi="Arial" w:cs="Arial"/>
                      <w:color w:val="70AD47"/>
                      <w:sz w:val="18"/>
                      <w:szCs w:val="18"/>
                    </w:rPr>
                  </w:pPr>
                  <w:r>
                    <w:rPr>
                      <w:rFonts w:ascii="Arial" w:eastAsia="Arial" w:hAnsi="Arial" w:cs="Arial"/>
                      <w:noProof/>
                      <w:sz w:val="18"/>
                      <w:szCs w:val="18"/>
                    </w:rPr>
                    <w:drawing>
                      <wp:inline distT="0" distB="0" distL="0" distR="0" wp14:anchorId="1E6FF682" wp14:editId="485093E5">
                        <wp:extent cx="2430000" cy="2440800"/>
                        <wp:effectExtent l="0" t="0" r="0" b="0"/>
                        <wp:docPr id="21175913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430000" cy="2440800"/>
                                </a:xfrm>
                                <a:prstGeom prst="rect">
                                  <a:avLst/>
                                </a:prstGeom>
                                <a:ln/>
                              </pic:spPr>
                            </pic:pic>
                          </a:graphicData>
                        </a:graphic>
                      </wp:inline>
                    </w:drawing>
                  </w:r>
                </w:p>
                <w:p w14:paraId="66BEDC9F" w14:textId="77777777" w:rsidR="00BD3DE6" w:rsidRDefault="00000000">
                  <w:pPr>
                    <w:jc w:val="center"/>
                    <w:rPr>
                      <w:rFonts w:ascii="Arial" w:eastAsia="Arial" w:hAnsi="Arial" w:cs="Arial"/>
                      <w:sz w:val="14"/>
                      <w:szCs w:val="14"/>
                    </w:rPr>
                  </w:pPr>
                  <w:r>
                    <w:rPr>
                      <w:rFonts w:ascii="Arial" w:eastAsia="Arial" w:hAnsi="Arial" w:cs="Arial"/>
                      <w:b/>
                      <w:sz w:val="14"/>
                      <w:szCs w:val="14"/>
                    </w:rPr>
                    <w:t>Şekil 1.2:</w:t>
                  </w:r>
                  <w:r>
                    <w:rPr>
                      <w:b/>
                      <w:sz w:val="14"/>
                      <w:szCs w:val="14"/>
                    </w:rPr>
                    <w:t xml:space="preserve"> </w:t>
                  </w:r>
                  <w:r>
                    <w:rPr>
                      <w:rFonts w:ascii="Arial" w:eastAsia="Arial" w:hAnsi="Arial" w:cs="Arial"/>
                      <w:sz w:val="14"/>
                      <w:szCs w:val="14"/>
                    </w:rPr>
                    <w:t xml:space="preserve">Tip A aort diseksiyonu tanısı konulan hastaya ait kontrastlı toraks BT kesiti. Kırmızı olarak gösterilen bölgelerde </w:t>
                  </w:r>
                  <w:proofErr w:type="spellStart"/>
                  <w:r>
                    <w:rPr>
                      <w:rFonts w:ascii="Arial" w:eastAsia="Arial" w:hAnsi="Arial" w:cs="Arial"/>
                      <w:sz w:val="14"/>
                      <w:szCs w:val="14"/>
                    </w:rPr>
                    <w:t>intimal</w:t>
                  </w:r>
                  <w:proofErr w:type="spellEnd"/>
                  <w:r>
                    <w:rPr>
                      <w:rFonts w:ascii="Arial" w:eastAsia="Arial" w:hAnsi="Arial" w:cs="Arial"/>
                      <w:sz w:val="14"/>
                      <w:szCs w:val="14"/>
                    </w:rPr>
                    <w:t xml:space="preserve"> </w:t>
                  </w:r>
                  <w:proofErr w:type="spellStart"/>
                  <w:r>
                    <w:rPr>
                      <w:rFonts w:ascii="Arial" w:eastAsia="Arial" w:hAnsi="Arial" w:cs="Arial"/>
                      <w:sz w:val="14"/>
                      <w:szCs w:val="14"/>
                    </w:rPr>
                    <w:t>flap</w:t>
                  </w:r>
                  <w:proofErr w:type="spellEnd"/>
                  <w:r>
                    <w:rPr>
                      <w:rFonts w:ascii="Arial" w:eastAsia="Arial" w:hAnsi="Arial" w:cs="Arial"/>
                      <w:sz w:val="14"/>
                      <w:szCs w:val="14"/>
                    </w:rPr>
                    <w:t xml:space="preserve"> izlenmektedir.</w:t>
                  </w:r>
                </w:p>
                <w:p w14:paraId="4322B8D9" w14:textId="77777777" w:rsidR="00BD3DE6" w:rsidRDefault="00BD3DE6">
                  <w:pPr>
                    <w:jc w:val="center"/>
                    <w:rPr>
                      <w:rFonts w:ascii="Arial" w:eastAsia="Arial" w:hAnsi="Arial" w:cs="Arial"/>
                      <w:sz w:val="14"/>
                      <w:szCs w:val="14"/>
                    </w:rPr>
                  </w:pPr>
                </w:p>
                <w:p w14:paraId="261A24B1" w14:textId="77777777" w:rsidR="00BD3DE6" w:rsidRDefault="00BD3DE6">
                  <w:pPr>
                    <w:spacing w:line="276" w:lineRule="auto"/>
                    <w:jc w:val="center"/>
                    <w:rPr>
                      <w:rFonts w:ascii="Arial" w:eastAsia="Arial" w:hAnsi="Arial" w:cs="Arial"/>
                      <w:color w:val="70AD47"/>
                      <w:sz w:val="18"/>
                      <w:szCs w:val="18"/>
                    </w:rPr>
                  </w:pPr>
                </w:p>
              </w:tc>
            </w:tr>
          </w:tbl>
          <w:p w14:paraId="5F173029" w14:textId="77777777" w:rsidR="00BD3DE6" w:rsidRDefault="00000000">
            <w:pPr>
              <w:jc w:val="both"/>
              <w:rPr>
                <w:rFonts w:ascii="Arial" w:eastAsia="Arial" w:hAnsi="Arial" w:cs="Arial"/>
                <w:color w:val="000000"/>
                <w:sz w:val="14"/>
                <w:szCs w:val="14"/>
              </w:rPr>
            </w:pPr>
            <w:r>
              <w:rPr>
                <w:rFonts w:ascii="Arial" w:eastAsia="Arial" w:hAnsi="Arial" w:cs="Arial"/>
                <w:color w:val="000000"/>
                <w:sz w:val="18"/>
                <w:szCs w:val="18"/>
              </w:rPr>
              <w:t xml:space="preserve">Sağlıklı bireye ait Şekil 1.1’de aort lümeni tek ve düzgün </w:t>
            </w:r>
            <w:proofErr w:type="spellStart"/>
            <w:r>
              <w:rPr>
                <w:rFonts w:ascii="Arial" w:eastAsia="Arial" w:hAnsi="Arial" w:cs="Arial"/>
                <w:color w:val="000000"/>
                <w:sz w:val="18"/>
                <w:szCs w:val="18"/>
              </w:rPr>
              <w:t>konturlu</w:t>
            </w:r>
            <w:proofErr w:type="spellEnd"/>
            <w:r>
              <w:rPr>
                <w:rFonts w:ascii="Arial" w:eastAsia="Arial" w:hAnsi="Arial" w:cs="Arial"/>
                <w:color w:val="000000"/>
                <w:sz w:val="18"/>
                <w:szCs w:val="18"/>
              </w:rPr>
              <w:t xml:space="preserve"> olup </w:t>
            </w:r>
            <w:proofErr w:type="spellStart"/>
            <w:r>
              <w:rPr>
                <w:rFonts w:ascii="Arial" w:eastAsia="Arial" w:hAnsi="Arial" w:cs="Arial"/>
                <w:color w:val="000000"/>
                <w:sz w:val="18"/>
                <w:szCs w:val="18"/>
              </w:rPr>
              <w:t>intimal</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flap</w:t>
            </w:r>
            <w:proofErr w:type="spellEnd"/>
            <w:r>
              <w:rPr>
                <w:rFonts w:ascii="Arial" w:eastAsia="Arial" w:hAnsi="Arial" w:cs="Arial"/>
                <w:color w:val="000000"/>
                <w:sz w:val="18"/>
                <w:szCs w:val="18"/>
              </w:rPr>
              <w:t xml:space="preserve"> gözlenmemektedir. Buna karşılık, TAA</w:t>
            </w:r>
            <w:r>
              <w:rPr>
                <w:rFonts w:ascii="Arial" w:eastAsia="Arial" w:hAnsi="Arial" w:cs="Arial"/>
                <w:sz w:val="18"/>
                <w:szCs w:val="18"/>
              </w:rPr>
              <w:t xml:space="preserve">D </w:t>
            </w:r>
            <w:r>
              <w:rPr>
                <w:rFonts w:ascii="Arial" w:eastAsia="Arial" w:hAnsi="Arial" w:cs="Arial"/>
                <w:color w:val="000000"/>
                <w:sz w:val="18"/>
                <w:szCs w:val="18"/>
              </w:rPr>
              <w:t xml:space="preserve">tanısı konulan hastaya ait Şekil 1.2’de aort lümeni, </w:t>
            </w:r>
            <w:proofErr w:type="spellStart"/>
            <w:r>
              <w:rPr>
                <w:rFonts w:ascii="Arial" w:eastAsia="Arial" w:hAnsi="Arial" w:cs="Arial"/>
                <w:color w:val="000000"/>
                <w:sz w:val="18"/>
                <w:szCs w:val="18"/>
              </w:rPr>
              <w:t>intimal</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flap</w:t>
            </w:r>
            <w:proofErr w:type="spellEnd"/>
            <w:r>
              <w:rPr>
                <w:rFonts w:ascii="Arial" w:eastAsia="Arial" w:hAnsi="Arial" w:cs="Arial"/>
                <w:color w:val="000000"/>
                <w:sz w:val="18"/>
                <w:szCs w:val="18"/>
              </w:rPr>
              <w:t xml:space="preserve"> nedeniyle iki ayrı lümene ayrılmıştır. </w:t>
            </w:r>
            <w:proofErr w:type="spellStart"/>
            <w:r>
              <w:rPr>
                <w:rFonts w:ascii="Arial" w:eastAsia="Arial" w:hAnsi="Arial" w:cs="Arial"/>
                <w:color w:val="000000"/>
                <w:sz w:val="18"/>
                <w:szCs w:val="18"/>
              </w:rPr>
              <w:t>İntimal</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flap</w:t>
            </w:r>
            <w:proofErr w:type="spellEnd"/>
            <w:r>
              <w:rPr>
                <w:rFonts w:ascii="Arial" w:eastAsia="Arial" w:hAnsi="Arial" w:cs="Arial"/>
                <w:color w:val="000000"/>
                <w:sz w:val="18"/>
                <w:szCs w:val="18"/>
              </w:rPr>
              <w:t xml:space="preserve">, yırtılan </w:t>
            </w:r>
            <w:proofErr w:type="spellStart"/>
            <w:r>
              <w:rPr>
                <w:rFonts w:ascii="Arial" w:eastAsia="Arial" w:hAnsi="Arial" w:cs="Arial"/>
                <w:color w:val="000000"/>
                <w:sz w:val="18"/>
                <w:szCs w:val="18"/>
              </w:rPr>
              <w:t>intima</w:t>
            </w:r>
            <w:proofErr w:type="spellEnd"/>
            <w:r>
              <w:rPr>
                <w:rFonts w:ascii="Arial" w:eastAsia="Arial" w:hAnsi="Arial" w:cs="Arial"/>
                <w:color w:val="000000"/>
                <w:sz w:val="18"/>
                <w:szCs w:val="18"/>
              </w:rPr>
              <w:t xml:space="preserve"> tabakasının lümeni ayırması sonucu ortaya çıkar ve gerçek lümen ile yalancı lümen arasındaki anatomik sınırı belirler. Söz konusu bulgu, çift lümen görünümü olarak tanımlanmakta ve </w:t>
            </w:r>
            <w:proofErr w:type="spellStart"/>
            <w:r>
              <w:rPr>
                <w:rFonts w:ascii="Arial" w:eastAsia="Arial" w:hAnsi="Arial" w:cs="Arial"/>
                <w:color w:val="000000"/>
                <w:sz w:val="18"/>
                <w:szCs w:val="18"/>
              </w:rPr>
              <w:t>TAAD</w:t>
            </w:r>
            <w:r>
              <w:rPr>
                <w:rFonts w:ascii="Arial" w:eastAsia="Arial" w:hAnsi="Arial" w:cs="Arial"/>
                <w:sz w:val="18"/>
                <w:szCs w:val="18"/>
              </w:rPr>
              <w:t>’nin</w:t>
            </w:r>
            <w:proofErr w:type="spellEnd"/>
            <w:r>
              <w:rPr>
                <w:rFonts w:ascii="Arial" w:eastAsia="Arial" w:hAnsi="Arial" w:cs="Arial"/>
                <w:sz w:val="18"/>
                <w:szCs w:val="18"/>
              </w:rPr>
              <w:t xml:space="preserve"> </w:t>
            </w:r>
            <w:r>
              <w:rPr>
                <w:rFonts w:ascii="Arial" w:eastAsia="Arial" w:hAnsi="Arial" w:cs="Arial"/>
                <w:color w:val="000000"/>
                <w:sz w:val="18"/>
                <w:szCs w:val="18"/>
              </w:rPr>
              <w:t>radyolojik olarak tespitinde temel kriteri oluşturmaktadır.</w:t>
            </w:r>
          </w:p>
          <w:p w14:paraId="179F7C4C" w14:textId="77777777" w:rsidR="00BD3DE6" w:rsidRDefault="00BD3DE6">
            <w:pPr>
              <w:spacing w:line="276" w:lineRule="auto"/>
              <w:jc w:val="both"/>
              <w:rPr>
                <w:rFonts w:ascii="Arial" w:eastAsia="Arial" w:hAnsi="Arial" w:cs="Arial"/>
                <w:sz w:val="18"/>
                <w:szCs w:val="18"/>
              </w:rPr>
            </w:pPr>
          </w:p>
          <w:p w14:paraId="5C703C8F"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Tanı sürecinde kontrastlı toraks BT anjiyografi, hem diseksiyonun varlığını hem de uzanımını göstermede altın standart görüntüleme yöntemi olarak kullanılmaktadır [2]. BT verilerinin yüksek çözünürlüklü hacimsel yapısı, diseksiyon hattının, gerçek ve yalancı lümen ayrımının ve ilgili dalların tutulumunun ayrıntılı biçimde değerlendirilmesini sağlar. Bununla birlikte, görüntülerin manuel olarak yorumlanması zaman alıcıdır ve uzmanlık gerektirir. Bu durum acil klinik durumlarda zaman kaybına yol açabilmektedir. Dolayısıyla, bilgisayarlı tomografi verilerinden TAAD tespiti ve bölütlenmesi için yapay zekâ destekli sistemlerin geliştirilmesi, erken tanı süreçlerini hızlandırmak ve klinik doğruluğu artırmak açısından büyük önem taşımaktadır.</w:t>
            </w:r>
          </w:p>
          <w:p w14:paraId="58D028B1" w14:textId="77777777" w:rsidR="00BD3DE6" w:rsidRDefault="00BD3DE6">
            <w:pPr>
              <w:spacing w:line="276" w:lineRule="auto"/>
              <w:jc w:val="both"/>
              <w:rPr>
                <w:rFonts w:ascii="Arial" w:eastAsia="Arial" w:hAnsi="Arial" w:cs="Arial"/>
                <w:sz w:val="18"/>
                <w:szCs w:val="18"/>
              </w:rPr>
            </w:pPr>
          </w:p>
          <w:p w14:paraId="44B5F9F9"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 xml:space="preserve">Hastalığın çok çeşitli klinik </w:t>
            </w:r>
            <w:proofErr w:type="spellStart"/>
            <w:r>
              <w:rPr>
                <w:rFonts w:ascii="Arial" w:eastAsia="Arial" w:hAnsi="Arial" w:cs="Arial"/>
                <w:sz w:val="18"/>
                <w:szCs w:val="18"/>
              </w:rPr>
              <w:t>prezentasyonları</w:t>
            </w:r>
            <w:proofErr w:type="spellEnd"/>
            <w:r>
              <w:rPr>
                <w:rFonts w:ascii="Arial" w:eastAsia="Arial" w:hAnsi="Arial" w:cs="Arial"/>
                <w:sz w:val="18"/>
                <w:szCs w:val="18"/>
              </w:rPr>
              <w:t xml:space="preserve"> ve hastanelerdeki iş yükü nedeniyle, hastanın acil servise girişi ile BT’nin bir hekim tarafından yorumlanması arasında geçen süre uzayabilmektedir. Ayrıca diseksiyonun BT’deki görüntüleri değişkenlik göstermektedir. Dolayısıyla tanı koymayı zorlaştırarak yanlış negatif oranlarını artırmaktadır. Bu sebeplerden ötürü BT görüntülerindeki diseksiyon bulguları gözden kaçabilmekte veya tanı konulmasında gecikmeler yaşanabilmektedir. </w:t>
            </w:r>
          </w:p>
          <w:p w14:paraId="14439FF9" w14:textId="77777777" w:rsidR="00BD3DE6" w:rsidRDefault="00BD3DE6">
            <w:pPr>
              <w:spacing w:line="276" w:lineRule="auto"/>
              <w:jc w:val="both"/>
              <w:rPr>
                <w:rFonts w:ascii="Arial" w:eastAsia="Arial" w:hAnsi="Arial" w:cs="Arial"/>
                <w:sz w:val="18"/>
                <w:szCs w:val="18"/>
              </w:rPr>
            </w:pPr>
          </w:p>
          <w:p w14:paraId="015CD71F"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sz w:val="18"/>
                <w:szCs w:val="18"/>
              </w:rPr>
              <w:t xml:space="preserve">Literatürde konuyla alakalı son yıllarda önemli çalışmalar yapılmıştır. </w:t>
            </w:r>
            <w:r>
              <w:rPr>
                <w:rFonts w:ascii="Arial" w:eastAsia="Arial" w:hAnsi="Arial" w:cs="Arial"/>
                <w:color w:val="000000"/>
                <w:sz w:val="18"/>
                <w:szCs w:val="18"/>
              </w:rPr>
              <w:t xml:space="preserve">Wang ve ark. (2024) tarafından gerçekleştirilen sistematik derleme ve meta-analiz çalışmasında, BT görüntülerinde aort segmentasyonu için kullanılan derin öğrenme modellerinin performansı kapsamlı biçimde değerlendirilmiştir. Çalışmada PRISMA 2020 kriterlerine uygun olarak yapılan tarama sonucunda 16 araştırma incelenmiş ve U-Net, V-Net, </w:t>
            </w:r>
            <w:proofErr w:type="spellStart"/>
            <w:r>
              <w:rPr>
                <w:rFonts w:ascii="Arial" w:eastAsia="Arial" w:hAnsi="Arial" w:cs="Arial"/>
                <w:color w:val="000000"/>
                <w:sz w:val="18"/>
                <w:szCs w:val="18"/>
              </w:rPr>
              <w:t>nnU</w:t>
            </w:r>
            <w:proofErr w:type="spellEnd"/>
            <w:r>
              <w:rPr>
                <w:rFonts w:ascii="Arial" w:eastAsia="Arial" w:hAnsi="Arial" w:cs="Arial"/>
                <w:color w:val="000000"/>
                <w:sz w:val="18"/>
                <w:szCs w:val="18"/>
              </w:rPr>
              <w:t xml:space="preserve">-Net, </w:t>
            </w:r>
            <w:proofErr w:type="spellStart"/>
            <w:r>
              <w:rPr>
                <w:rFonts w:ascii="Arial" w:eastAsia="Arial" w:hAnsi="Arial" w:cs="Arial"/>
                <w:color w:val="000000"/>
                <w:sz w:val="18"/>
                <w:szCs w:val="18"/>
              </w:rPr>
              <w:t>Attention</w:t>
            </w:r>
            <w:proofErr w:type="spellEnd"/>
            <w:r>
              <w:rPr>
                <w:rFonts w:ascii="Arial" w:eastAsia="Arial" w:hAnsi="Arial" w:cs="Arial"/>
                <w:color w:val="000000"/>
                <w:sz w:val="18"/>
                <w:szCs w:val="18"/>
              </w:rPr>
              <w:t xml:space="preserve"> U-Net gibi çeşitli CNN tabanlı mimarilerin segmentasyon başarısı karşılaştırılmıştır. Meta-analiz bulgularına göre, derin öğrenme tabanlı modeller ortalama %96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benzerlik skoru ile yüksek doğrulukta segmentasyon sağlamıştır. Elde edilen sonuçlar, DL modellerinin manuel yöntemlere kıyasla aort segmentasyonunda hem hız hem de doğruluk açısından üstün performans gösterdiğini ve klinik karar destek sistemlerine entegrasyon için güçlü bir potansiyel taşıdığını ortaya koymuştur [3]</w:t>
            </w:r>
            <w:r>
              <w:rPr>
                <w:rFonts w:ascii="Arial" w:eastAsia="Arial" w:hAnsi="Arial" w:cs="Arial"/>
                <w:sz w:val="18"/>
                <w:szCs w:val="18"/>
              </w:rPr>
              <w:t xml:space="preserve">. </w:t>
            </w:r>
            <w:proofErr w:type="spellStart"/>
            <w:r>
              <w:rPr>
                <w:rFonts w:ascii="Arial" w:eastAsia="Arial" w:hAnsi="Arial" w:cs="Arial"/>
                <w:color w:val="000000"/>
                <w:sz w:val="18"/>
                <w:szCs w:val="18"/>
              </w:rPr>
              <w:t>Lyu</w:t>
            </w:r>
            <w:proofErr w:type="spellEnd"/>
            <w:r>
              <w:rPr>
                <w:rFonts w:ascii="Arial" w:eastAsia="Arial" w:hAnsi="Arial" w:cs="Arial"/>
                <w:color w:val="000000"/>
                <w:sz w:val="18"/>
                <w:szCs w:val="18"/>
              </w:rPr>
              <w:t xml:space="preserve"> ve ark. (2021), aort diseksiyonu hastalarına ait BT anjiyografi görüntülerinde </w:t>
            </w:r>
            <w:proofErr w:type="spellStart"/>
            <w:r>
              <w:rPr>
                <w:rFonts w:ascii="Arial" w:eastAsia="Arial" w:hAnsi="Arial" w:cs="Arial"/>
                <w:color w:val="000000"/>
                <w:sz w:val="18"/>
                <w:szCs w:val="18"/>
              </w:rPr>
              <w:t>diseke</w:t>
            </w:r>
            <w:proofErr w:type="spellEnd"/>
            <w:r>
              <w:rPr>
                <w:rFonts w:ascii="Arial" w:eastAsia="Arial" w:hAnsi="Arial" w:cs="Arial"/>
                <w:color w:val="000000"/>
                <w:sz w:val="18"/>
                <w:szCs w:val="18"/>
              </w:rPr>
              <w:t xml:space="preserve"> olmuş aortanın otomatik segmentasyonu için derin öğrenme tabanlı bir yöntem önermiştir. Çalışmada, önce 3B CNN modeliyle aorta iki anatomik bölüme ayrılmış, ardından her bölüm için 2B </w:t>
            </w:r>
            <w:proofErr w:type="spellStart"/>
            <w:r>
              <w:rPr>
                <w:rFonts w:ascii="Arial" w:eastAsia="Arial" w:hAnsi="Arial" w:cs="Arial"/>
                <w:color w:val="000000"/>
                <w:sz w:val="18"/>
                <w:szCs w:val="18"/>
              </w:rPr>
              <w:t>PSPNet</w:t>
            </w:r>
            <w:proofErr w:type="spellEnd"/>
            <w:r>
              <w:rPr>
                <w:rFonts w:ascii="Arial" w:eastAsia="Arial" w:hAnsi="Arial" w:cs="Arial"/>
                <w:color w:val="000000"/>
                <w:sz w:val="18"/>
                <w:szCs w:val="18"/>
              </w:rPr>
              <w:t xml:space="preserve"> tabanlı ağlar kullanılmış ve segmentasyon doğruluğunu artırmak için HED tabanlı kenar çıkarım dalı eklenmiştir. 42 hastadan elde edilen veri seti üzerinde yapılan deneylerde, yöntem %92,13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ve %85,66 </w:t>
            </w:r>
            <w:proofErr w:type="spellStart"/>
            <w:r>
              <w:rPr>
                <w:rFonts w:ascii="Arial" w:eastAsia="Arial" w:hAnsi="Arial" w:cs="Arial"/>
                <w:color w:val="000000"/>
                <w:sz w:val="18"/>
                <w:szCs w:val="18"/>
              </w:rPr>
              <w:t>IoU</w:t>
            </w:r>
            <w:proofErr w:type="spellEnd"/>
            <w:r>
              <w:rPr>
                <w:rFonts w:ascii="Arial" w:eastAsia="Arial" w:hAnsi="Arial" w:cs="Arial"/>
                <w:color w:val="000000"/>
                <w:sz w:val="18"/>
                <w:szCs w:val="18"/>
              </w:rPr>
              <w:t xml:space="preserve"> değerleriyle en iyi performansı göstermiş, kenar bölgelerinde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skoru %73,41’den %81,39’a yükselmiştir. Bu sonuçlar, 3B ve 2B CNN’lerin birlikte kullanımının segmentasyon doğruluğunu belirgin biçimde artırdığını göstermektedir [4]</w:t>
            </w:r>
            <w:r>
              <w:rPr>
                <w:rFonts w:ascii="Arial" w:eastAsia="Arial" w:hAnsi="Arial" w:cs="Arial"/>
                <w:sz w:val="18"/>
                <w:szCs w:val="18"/>
              </w:rPr>
              <w:t xml:space="preserve"> Bir başka çalışmada ise yazarlar </w:t>
            </w:r>
            <w:r>
              <w:rPr>
                <w:rFonts w:ascii="Arial" w:eastAsia="Arial" w:hAnsi="Arial" w:cs="Arial"/>
                <w:color w:val="000000"/>
                <w:sz w:val="18"/>
                <w:szCs w:val="18"/>
              </w:rPr>
              <w:t xml:space="preserve">kontrastsız toraks BT (NCE-CT) görüntülerinden aort diseksiyonunu tespit etmek amacıyla 3 boyutlu tam çözünürlüklü </w:t>
            </w:r>
            <w:proofErr w:type="spellStart"/>
            <w:r>
              <w:rPr>
                <w:rFonts w:ascii="Arial" w:eastAsia="Arial" w:hAnsi="Arial" w:cs="Arial"/>
                <w:color w:val="000000"/>
                <w:sz w:val="18"/>
                <w:szCs w:val="18"/>
              </w:rPr>
              <w:t>nnU</w:t>
            </w:r>
            <w:proofErr w:type="spellEnd"/>
            <w:r>
              <w:rPr>
                <w:rFonts w:ascii="Arial" w:eastAsia="Arial" w:hAnsi="Arial" w:cs="Arial"/>
                <w:color w:val="000000"/>
                <w:sz w:val="18"/>
                <w:szCs w:val="18"/>
              </w:rPr>
              <w:t xml:space="preserve">-Net tabanlı bir derin öğrenme modeli geliştirmiştir. Model, aortun gerçek ve yalancı lümenlerini ayrı olarak </w:t>
            </w:r>
            <w:proofErr w:type="spellStart"/>
            <w:r>
              <w:rPr>
                <w:rFonts w:ascii="Arial" w:eastAsia="Arial" w:hAnsi="Arial" w:cs="Arial"/>
                <w:color w:val="000000"/>
                <w:sz w:val="18"/>
                <w:szCs w:val="18"/>
              </w:rPr>
              <w:t>segmentleyerek</w:t>
            </w:r>
            <w:proofErr w:type="spellEnd"/>
            <w:r>
              <w:rPr>
                <w:rFonts w:ascii="Arial" w:eastAsia="Arial" w:hAnsi="Arial" w:cs="Arial"/>
                <w:color w:val="000000"/>
                <w:sz w:val="18"/>
                <w:szCs w:val="18"/>
              </w:rPr>
              <w:t xml:space="preserve"> diseksiyon varlığını belirlemiş; 320 hastadan oluşan çok merkezli bir veri setiyle eğitilmiştir. Elde edilen sonuçlara göre model, %93,8 doğruluk, %91,6 duyarlılık ve %95,6 özgüllük değerlerine ulaşarak deneyimli radyologlarla benzer performans göstermiştir [5]. </w:t>
            </w:r>
            <w:r>
              <w:rPr>
                <w:rFonts w:ascii="Arial" w:eastAsia="Arial" w:hAnsi="Arial" w:cs="Arial"/>
                <w:sz w:val="18"/>
                <w:szCs w:val="18"/>
              </w:rPr>
              <w:t xml:space="preserve"> </w:t>
            </w:r>
            <w:proofErr w:type="spellStart"/>
            <w:r>
              <w:rPr>
                <w:rFonts w:ascii="Arial" w:eastAsia="Arial" w:hAnsi="Arial" w:cs="Arial"/>
                <w:color w:val="000000"/>
                <w:sz w:val="18"/>
                <w:szCs w:val="18"/>
              </w:rPr>
              <w:t>Guo</w:t>
            </w:r>
            <w:proofErr w:type="spellEnd"/>
            <w:r>
              <w:rPr>
                <w:rFonts w:ascii="Arial" w:eastAsia="Arial" w:hAnsi="Arial" w:cs="Arial"/>
                <w:color w:val="000000"/>
                <w:sz w:val="18"/>
                <w:szCs w:val="18"/>
              </w:rPr>
              <w:t xml:space="preserve"> ve ark. (2024), TAAD hastalarına ait kontrastlı BT görüntülerinde gerçek lümen (TL), yalancı lümen (FL) ve </w:t>
            </w:r>
            <w:proofErr w:type="spellStart"/>
            <w:r>
              <w:rPr>
                <w:rFonts w:ascii="Arial" w:eastAsia="Arial" w:hAnsi="Arial" w:cs="Arial"/>
                <w:color w:val="000000"/>
                <w:sz w:val="18"/>
                <w:szCs w:val="18"/>
              </w:rPr>
              <w:t>intimal</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flap</w:t>
            </w:r>
            <w:proofErr w:type="spellEnd"/>
            <w:r>
              <w:rPr>
                <w:rFonts w:ascii="Arial" w:eastAsia="Arial" w:hAnsi="Arial" w:cs="Arial"/>
                <w:color w:val="000000"/>
                <w:sz w:val="18"/>
                <w:szCs w:val="18"/>
              </w:rPr>
              <w:t xml:space="preserve"> yapılarını otomatik olarak </w:t>
            </w:r>
            <w:proofErr w:type="spellStart"/>
            <w:r>
              <w:rPr>
                <w:rFonts w:ascii="Arial" w:eastAsia="Arial" w:hAnsi="Arial" w:cs="Arial"/>
                <w:color w:val="000000"/>
                <w:sz w:val="18"/>
                <w:szCs w:val="18"/>
              </w:rPr>
              <w:t>segmentlemek</w:t>
            </w:r>
            <w:proofErr w:type="spellEnd"/>
            <w:r>
              <w:rPr>
                <w:rFonts w:ascii="Arial" w:eastAsia="Arial" w:hAnsi="Arial" w:cs="Arial"/>
                <w:color w:val="000000"/>
                <w:sz w:val="18"/>
                <w:szCs w:val="18"/>
              </w:rPr>
              <w:t xml:space="preserve"> için 2B ve 3B </w:t>
            </w:r>
            <w:proofErr w:type="spellStart"/>
            <w:r>
              <w:rPr>
                <w:rFonts w:ascii="Arial" w:eastAsia="Arial" w:hAnsi="Arial" w:cs="Arial"/>
                <w:color w:val="000000"/>
                <w:sz w:val="18"/>
                <w:szCs w:val="18"/>
              </w:rPr>
              <w:t>nnU</w:t>
            </w:r>
            <w:proofErr w:type="spellEnd"/>
            <w:r>
              <w:rPr>
                <w:rFonts w:ascii="Arial" w:eastAsia="Arial" w:hAnsi="Arial" w:cs="Arial"/>
                <w:color w:val="000000"/>
                <w:sz w:val="18"/>
                <w:szCs w:val="18"/>
              </w:rPr>
              <w:t xml:space="preserve">-Net mimarilerini karşılaştırmalı olarak kullanmıştır. 24 hastadan elde edilen verilerle dört katlı çapraz doğrulama yapılmış, performans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 Cross </w:t>
            </w:r>
            <w:proofErr w:type="spellStart"/>
            <w:r>
              <w:rPr>
                <w:rFonts w:ascii="Arial" w:eastAsia="Arial" w:hAnsi="Arial" w:cs="Arial"/>
                <w:color w:val="000000"/>
                <w:sz w:val="18"/>
                <w:szCs w:val="18"/>
              </w:rPr>
              <w:t>Entropy</w:t>
            </w:r>
            <w:proofErr w:type="spellEnd"/>
            <w:r>
              <w:rPr>
                <w:rFonts w:ascii="Arial" w:eastAsia="Arial" w:hAnsi="Arial" w:cs="Arial"/>
                <w:color w:val="000000"/>
                <w:sz w:val="18"/>
                <w:szCs w:val="18"/>
              </w:rPr>
              <w:t xml:space="preserve"> kayıp fonksiyonlarıyla değerlendirilmiştir. Elde edilen sonuçlara göre 3B </w:t>
            </w:r>
            <w:proofErr w:type="spellStart"/>
            <w:r>
              <w:rPr>
                <w:rFonts w:ascii="Arial" w:eastAsia="Arial" w:hAnsi="Arial" w:cs="Arial"/>
                <w:color w:val="000000"/>
                <w:sz w:val="18"/>
                <w:szCs w:val="18"/>
              </w:rPr>
              <w:t>nnU</w:t>
            </w:r>
            <w:proofErr w:type="spellEnd"/>
            <w:r>
              <w:rPr>
                <w:rFonts w:ascii="Arial" w:eastAsia="Arial" w:hAnsi="Arial" w:cs="Arial"/>
                <w:color w:val="000000"/>
                <w:sz w:val="18"/>
                <w:szCs w:val="18"/>
              </w:rPr>
              <w:t xml:space="preserve">-Net modeli, TL için %88.42, FL için %87.10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skoruna ulaşarak 2B modele kıyasla anlamlı düzeyde daha yüksek performans göstermiştir (p &lt; 0.05). Ayrıca, 3B mimari ile elde edilen segmentasyon sonuçları, aort çapı ve FL alanı gibi morfolojik ölçümlerde %3.9–6.8 bağıl hata oranı ile yüksek doğruluk sağlamıştır. Bu çalışma, </w:t>
            </w:r>
            <w:proofErr w:type="spellStart"/>
            <w:r>
              <w:rPr>
                <w:rFonts w:ascii="Arial" w:eastAsia="Arial" w:hAnsi="Arial" w:cs="Arial"/>
                <w:color w:val="000000"/>
                <w:sz w:val="18"/>
                <w:szCs w:val="18"/>
              </w:rPr>
              <w:t>nnU</w:t>
            </w:r>
            <w:proofErr w:type="spellEnd"/>
            <w:r>
              <w:rPr>
                <w:rFonts w:ascii="Arial" w:eastAsia="Arial" w:hAnsi="Arial" w:cs="Arial"/>
                <w:color w:val="000000"/>
                <w:sz w:val="18"/>
                <w:szCs w:val="18"/>
              </w:rPr>
              <w:t xml:space="preserve">-Net tabanlı 3B yaklaşımların TAAD segmentasyonunda klinik açıdan güvenilir ve hızlı bir çözüm sunduğunu ortaya koymaktadır [6]. </w:t>
            </w:r>
            <w:proofErr w:type="spellStart"/>
            <w:r>
              <w:rPr>
                <w:rFonts w:ascii="Arial" w:eastAsia="Arial" w:hAnsi="Arial" w:cs="Arial"/>
                <w:color w:val="000000"/>
                <w:sz w:val="18"/>
                <w:szCs w:val="18"/>
              </w:rPr>
              <w:lastRenderedPageBreak/>
              <w:t>Mastrodicasa</w:t>
            </w:r>
            <w:proofErr w:type="spellEnd"/>
            <w:r>
              <w:rPr>
                <w:rFonts w:ascii="Arial" w:eastAsia="Arial" w:hAnsi="Arial" w:cs="Arial"/>
                <w:color w:val="000000"/>
                <w:sz w:val="18"/>
                <w:szCs w:val="18"/>
              </w:rPr>
              <w:t xml:space="preserve"> ve ark. (2022) ise aort diseksiyonu görüntülemesinde yapay zekâ uygulamalarını incelemiş ve derin öğrenme temelli modellerin (özellikle CNN, U-Net, </w:t>
            </w:r>
            <w:proofErr w:type="spellStart"/>
            <w:r>
              <w:rPr>
                <w:rFonts w:ascii="Arial" w:eastAsia="Arial" w:hAnsi="Arial" w:cs="Arial"/>
                <w:color w:val="000000"/>
                <w:sz w:val="18"/>
                <w:szCs w:val="18"/>
              </w:rPr>
              <w:t>ResNeXt</w:t>
            </w:r>
            <w:proofErr w:type="spellEnd"/>
            <w:r>
              <w:rPr>
                <w:rFonts w:ascii="Arial" w:eastAsia="Arial" w:hAnsi="Arial" w:cs="Arial"/>
                <w:color w:val="000000"/>
                <w:sz w:val="18"/>
                <w:szCs w:val="18"/>
              </w:rPr>
              <w:t xml:space="preserve"> ve 3D U-Net mimarilerinin) BT görüntülerinde diseksiyon tespiti, segmentasyonu ve </w:t>
            </w:r>
            <w:proofErr w:type="spellStart"/>
            <w:r>
              <w:rPr>
                <w:rFonts w:ascii="Arial" w:eastAsia="Arial" w:hAnsi="Arial" w:cs="Arial"/>
                <w:color w:val="000000"/>
                <w:sz w:val="18"/>
                <w:szCs w:val="18"/>
              </w:rPr>
              <w:t>prognoz</w:t>
            </w:r>
            <w:proofErr w:type="spellEnd"/>
            <w:r>
              <w:rPr>
                <w:rFonts w:ascii="Arial" w:eastAsia="Arial" w:hAnsi="Arial" w:cs="Arial"/>
                <w:color w:val="000000"/>
                <w:sz w:val="18"/>
                <w:szCs w:val="18"/>
              </w:rPr>
              <w:t xml:space="preserve"> tahmini için kullanılabileceğini göstermiştir. Çalışmada kullanılan modeller hem kontrastlı hem kontrastsız BT verilerinde yüksek doğruluk oranlarına ulaşmış; duyarlılık (</w:t>
            </w:r>
            <w:proofErr w:type="spellStart"/>
            <w:r>
              <w:rPr>
                <w:rFonts w:ascii="Arial" w:eastAsia="Arial" w:hAnsi="Arial" w:cs="Arial"/>
                <w:color w:val="000000"/>
                <w:sz w:val="18"/>
                <w:szCs w:val="18"/>
              </w:rPr>
              <w:t>sensitivity</w:t>
            </w:r>
            <w:proofErr w:type="spellEnd"/>
            <w:r>
              <w:rPr>
                <w:rFonts w:ascii="Arial" w:eastAsia="Arial" w:hAnsi="Arial" w:cs="Arial"/>
                <w:color w:val="000000"/>
                <w:sz w:val="18"/>
                <w:szCs w:val="18"/>
              </w:rPr>
              <w:t>) %87–96, özgüllük (</w:t>
            </w:r>
            <w:proofErr w:type="spellStart"/>
            <w:r>
              <w:rPr>
                <w:rFonts w:ascii="Arial" w:eastAsia="Arial" w:hAnsi="Arial" w:cs="Arial"/>
                <w:color w:val="000000"/>
                <w:sz w:val="18"/>
                <w:szCs w:val="18"/>
              </w:rPr>
              <w:t>specificity</w:t>
            </w:r>
            <w:proofErr w:type="spellEnd"/>
            <w:r>
              <w:rPr>
                <w:rFonts w:ascii="Arial" w:eastAsia="Arial" w:hAnsi="Arial" w:cs="Arial"/>
                <w:color w:val="000000"/>
                <w:sz w:val="18"/>
                <w:szCs w:val="18"/>
              </w:rPr>
              <w:t xml:space="preserve">) %88–98 ve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benzerlik katsayısı (DSC) 0.85–0.93 aralığında rapor edilmiştir. Bu sonuçlar, yapay zekâ yöntemlerinin aort diseksiyonu tanı ve takibinde uzman düzeyinde performans sergileyebileceğini ortaya koymuştur [7]. </w:t>
            </w:r>
          </w:p>
          <w:p w14:paraId="61B5748F" w14:textId="77777777" w:rsidR="00BD3DE6" w:rsidRDefault="00BD3DE6">
            <w:pPr>
              <w:spacing w:line="276" w:lineRule="auto"/>
              <w:jc w:val="both"/>
              <w:rPr>
                <w:rFonts w:ascii="Arial" w:eastAsia="Arial" w:hAnsi="Arial" w:cs="Arial"/>
                <w:sz w:val="18"/>
                <w:szCs w:val="18"/>
              </w:rPr>
            </w:pPr>
          </w:p>
          <w:p w14:paraId="094589EA" w14:textId="77777777" w:rsidR="00BD3DE6" w:rsidRDefault="00000000">
            <w:pPr>
              <w:jc w:val="both"/>
              <w:rPr>
                <w:rFonts w:ascii="Arial" w:eastAsia="Arial" w:hAnsi="Arial" w:cs="Arial"/>
                <w:color w:val="000000"/>
                <w:sz w:val="18"/>
                <w:szCs w:val="18"/>
              </w:rPr>
            </w:pPr>
            <w:r>
              <w:rPr>
                <w:rFonts w:ascii="Arial" w:eastAsia="Arial" w:hAnsi="Arial" w:cs="Arial"/>
                <w:color w:val="000000"/>
                <w:sz w:val="18"/>
                <w:szCs w:val="18"/>
              </w:rPr>
              <w:t xml:space="preserve">Yapılan çalışmalar incelendiğinde diseksiyonunun tanısı için genellikle iki aşamalı bir yaklaşım benimsendiği gözlemlenmiştir. İlk aşamada BT görüntülerinde aort bölgesi doğru biçimde lokalize edilir, ikinci aşamada ise bu bölge üzerinden diseksiyonun varlığı sınıflandırılmaktadır. </w:t>
            </w:r>
          </w:p>
          <w:p w14:paraId="4BC88D87" w14:textId="77777777" w:rsidR="00BD3DE6" w:rsidRDefault="00BD3DE6">
            <w:pPr>
              <w:jc w:val="both"/>
              <w:rPr>
                <w:rFonts w:ascii="Arial" w:eastAsia="Arial" w:hAnsi="Arial" w:cs="Arial"/>
                <w:color w:val="000000"/>
                <w:sz w:val="18"/>
                <w:szCs w:val="18"/>
              </w:rPr>
            </w:pPr>
          </w:p>
          <w:p w14:paraId="67EA64BC" w14:textId="77777777" w:rsidR="00BD3DE6" w:rsidRDefault="00000000">
            <w:pPr>
              <w:jc w:val="both"/>
              <w:rPr>
                <w:rFonts w:ascii="Arial" w:eastAsia="Arial" w:hAnsi="Arial" w:cs="Arial"/>
                <w:color w:val="000000"/>
                <w:sz w:val="18"/>
                <w:szCs w:val="18"/>
              </w:rPr>
            </w:pPr>
            <w:r>
              <w:rPr>
                <w:rFonts w:ascii="Arial" w:eastAsia="Arial" w:hAnsi="Arial" w:cs="Arial"/>
                <w:color w:val="000000"/>
                <w:sz w:val="18"/>
                <w:szCs w:val="18"/>
              </w:rPr>
              <w:t xml:space="preserve">Aort bölgesinin doğru şekilde tespiti, sınıflandırma modelinin yalnızca ilgili anatomik yapıya odaklanmasını sağladığı için kritik öneme sahiptir. Literatürde aort bölgesinin belirlenmesi için üç temel yaklaşım öne çıkmaktadır. Birinci yaklaşım, piksel düzeyinde segmentasyon ile aort bölgesinin maskeleme yoluyla belirlenmesini içerir; bu yöntemde uzmanlar tarafından manuel segmentasyon yapılmaktadır. Yüksek doğruluk sağlamasına karşın, veri hazırlama süreci yoğun emek ve zaman gerektirmektedir [8,9]. İkinci yaklaşım, kısmi otomasyonlu segmentasyondur. Burada küçük bir manuel veri seti oluşturularak segmentasyon modeli eğitilmekte ve model aracılığıyla daha büyük veri setleri otomatik olarak etiketlenmektedir. Ancak, otomatik etiketleme sırasında kontrolsüz hataların birikme riski bulunmaktadır [5]. Üçüncü yaklaşım ise </w:t>
            </w:r>
            <w:proofErr w:type="spellStart"/>
            <w:r>
              <w:rPr>
                <w:rFonts w:ascii="Arial" w:eastAsia="Arial" w:hAnsi="Arial" w:cs="Arial"/>
                <w:color w:val="000000"/>
                <w:sz w:val="18"/>
                <w:szCs w:val="18"/>
              </w:rPr>
              <w:t>bounding</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box</w:t>
            </w:r>
            <w:proofErr w:type="spellEnd"/>
            <w:r>
              <w:rPr>
                <w:rFonts w:ascii="Arial" w:eastAsia="Arial" w:hAnsi="Arial" w:cs="Arial"/>
                <w:color w:val="000000"/>
                <w:sz w:val="18"/>
                <w:szCs w:val="18"/>
              </w:rPr>
              <w:t xml:space="preserve"> tabanlı lokalizasyondur; bu yöntem aort bölgesini kutularla çevreleyerek hızlı bir tespit imkânı sunmakta ve veri hazırlık süresini kısaltmaktadır. Bununla birlikte, piksel hassasiyetindeki bilgiler kaybolmakta ve çevresel dokulardan kaynaklanan gürültü tam olarak elimine edilememektedir [10].</w:t>
            </w:r>
          </w:p>
          <w:p w14:paraId="26276155" w14:textId="77777777" w:rsidR="00BD3DE6" w:rsidRDefault="00BD3DE6">
            <w:pPr>
              <w:jc w:val="both"/>
              <w:rPr>
                <w:rFonts w:ascii="Arial" w:eastAsia="Arial" w:hAnsi="Arial" w:cs="Arial"/>
                <w:color w:val="000000"/>
                <w:sz w:val="18"/>
                <w:szCs w:val="18"/>
              </w:rPr>
            </w:pPr>
          </w:p>
          <w:p w14:paraId="4FCDB5F9" w14:textId="77777777" w:rsidR="00BD3DE6" w:rsidRDefault="00000000">
            <w:pPr>
              <w:jc w:val="both"/>
              <w:rPr>
                <w:rFonts w:ascii="Arial" w:eastAsia="Arial" w:hAnsi="Arial" w:cs="Arial"/>
                <w:color w:val="000000"/>
                <w:sz w:val="18"/>
                <w:szCs w:val="18"/>
              </w:rPr>
            </w:pPr>
            <w:r>
              <w:rPr>
                <w:rFonts w:ascii="Arial" w:eastAsia="Arial" w:hAnsi="Arial" w:cs="Arial"/>
                <w:color w:val="000000"/>
                <w:sz w:val="18"/>
                <w:szCs w:val="18"/>
              </w:rPr>
              <w:t>Bu çerçevede, literatürde kullanılan mevcut yöntemlerde aort lokalizasyonu için doğru ve güvenilir veri setleri oluşturma hedefine ulaşmada ölçeklenebilirlik, kaynak verimliliği, işgücü maliyeti ve otomasyonun doğruluk üzerindeki olumsuz etkileri gibi önemli dezavantajlarla karşılaşmaktadır. Yöntemlerin bu dezavantajları, veri seti hazırlama süreçlerinin hem verimlilik hem de sürdürülebilirlik açısından yeniden ele alınması gerektiğini ortaya koymaktadır.</w:t>
            </w:r>
          </w:p>
          <w:p w14:paraId="21CADEDC" w14:textId="77777777" w:rsidR="00BD3DE6" w:rsidRDefault="00BD3DE6">
            <w:pPr>
              <w:jc w:val="both"/>
              <w:rPr>
                <w:rFonts w:ascii="Arial" w:eastAsia="Arial" w:hAnsi="Arial" w:cs="Arial"/>
                <w:color w:val="000000"/>
                <w:sz w:val="18"/>
                <w:szCs w:val="18"/>
              </w:rPr>
            </w:pPr>
          </w:p>
          <w:p w14:paraId="7ED469BF" w14:textId="77777777" w:rsidR="00BD3DE6" w:rsidRDefault="00000000">
            <w:pPr>
              <w:jc w:val="both"/>
              <w:rPr>
                <w:rFonts w:ascii="Arial" w:eastAsia="Arial" w:hAnsi="Arial" w:cs="Arial"/>
                <w:color w:val="000000"/>
                <w:sz w:val="18"/>
                <w:szCs w:val="18"/>
              </w:rPr>
            </w:pPr>
            <w:r>
              <w:rPr>
                <w:rFonts w:ascii="Arial" w:eastAsia="Arial" w:hAnsi="Arial" w:cs="Arial"/>
                <w:color w:val="000000"/>
                <w:sz w:val="18"/>
                <w:szCs w:val="18"/>
              </w:rPr>
              <w:t xml:space="preserve">Bu proje, medikal görüntü analizindeki kritik bir tanı olan </w:t>
            </w:r>
            <w:proofErr w:type="spellStart"/>
            <w:r>
              <w:rPr>
                <w:rFonts w:ascii="Arial" w:eastAsia="Arial" w:hAnsi="Arial" w:cs="Arial"/>
                <w:color w:val="000000"/>
                <w:sz w:val="18"/>
                <w:szCs w:val="18"/>
              </w:rPr>
              <w:t>T</w:t>
            </w:r>
            <w:r>
              <w:rPr>
                <w:rFonts w:ascii="Arial" w:eastAsia="Arial" w:hAnsi="Arial" w:cs="Arial"/>
                <w:sz w:val="18"/>
                <w:szCs w:val="18"/>
              </w:rPr>
              <w:t>AAD’nin</w:t>
            </w:r>
            <w:proofErr w:type="spellEnd"/>
            <w:r>
              <w:rPr>
                <w:rFonts w:ascii="Arial" w:eastAsia="Arial" w:hAnsi="Arial" w:cs="Arial"/>
                <w:sz w:val="18"/>
                <w:szCs w:val="18"/>
              </w:rPr>
              <w:t xml:space="preserve"> </w:t>
            </w:r>
            <w:r>
              <w:rPr>
                <w:rFonts w:ascii="Arial" w:eastAsia="Arial" w:hAnsi="Arial" w:cs="Arial"/>
                <w:color w:val="000000"/>
                <w:sz w:val="18"/>
                <w:szCs w:val="18"/>
              </w:rPr>
              <w:t>otomatik tespiti için ölçeklenebilirlik ve kaynak verimliliği sorunlarını çözmeyi hedeflemektedir. Çözüm olarak, manuel işgücü maliyetini düşürürken tam otomasyonun güvenilirlik riskini en aza indirecek hibrit (Human-in-</w:t>
            </w:r>
            <w:proofErr w:type="spellStart"/>
            <w:r>
              <w:rPr>
                <w:rFonts w:ascii="Arial" w:eastAsia="Arial" w:hAnsi="Arial" w:cs="Arial"/>
                <w:color w:val="000000"/>
                <w:sz w:val="18"/>
                <w:szCs w:val="18"/>
              </w:rPr>
              <w:t>the</w:t>
            </w:r>
            <w:proofErr w:type="spellEnd"/>
            <w:r>
              <w:rPr>
                <w:rFonts w:ascii="Arial" w:eastAsia="Arial" w:hAnsi="Arial" w:cs="Arial"/>
                <w:color w:val="000000"/>
                <w:sz w:val="18"/>
                <w:szCs w:val="18"/>
              </w:rPr>
              <w:t>-</w:t>
            </w:r>
            <w:proofErr w:type="spellStart"/>
            <w:r>
              <w:rPr>
                <w:rFonts w:ascii="Arial" w:eastAsia="Arial" w:hAnsi="Arial" w:cs="Arial"/>
                <w:color w:val="000000"/>
                <w:sz w:val="18"/>
                <w:szCs w:val="18"/>
              </w:rPr>
              <w:t>Loop</w:t>
            </w:r>
            <w:proofErr w:type="spellEnd"/>
            <w:r>
              <w:rPr>
                <w:rFonts w:ascii="Arial" w:eastAsia="Arial" w:hAnsi="Arial" w:cs="Arial"/>
                <w:color w:val="000000"/>
                <w:sz w:val="18"/>
                <w:szCs w:val="18"/>
              </w:rPr>
              <w:t xml:space="preserve">) veri seti hazırlama yaklaşımı benimsenecektir. Bu yaklaşımın temelini, GPU sunucusu üzerinde çalışan çevrimiçi bir etiketleme aracı oluşturmaktadır. Geleneksel segmentasyon etiketlemesinin meşakkatli sürecine karşılık, araç içerisine yüksek boyutlu “Segment </w:t>
            </w:r>
            <w:proofErr w:type="spellStart"/>
            <w:r>
              <w:rPr>
                <w:rFonts w:ascii="Arial" w:eastAsia="Arial" w:hAnsi="Arial" w:cs="Arial"/>
                <w:color w:val="000000"/>
                <w:sz w:val="18"/>
                <w:szCs w:val="18"/>
              </w:rPr>
              <w:t>Anything</w:t>
            </w:r>
            <w:proofErr w:type="spellEnd"/>
            <w:r>
              <w:rPr>
                <w:rFonts w:ascii="Arial" w:eastAsia="Arial" w:hAnsi="Arial" w:cs="Arial"/>
                <w:color w:val="000000"/>
                <w:sz w:val="18"/>
                <w:szCs w:val="18"/>
              </w:rPr>
              <w:t xml:space="preserve"> Model” (SAM) entegre edilecektir. Bu sayede uzman kullanıcılar sadece birkaç nokta belirleyerek otomatik maske üretebilecek, böylece </w:t>
            </w:r>
            <w:proofErr w:type="spellStart"/>
            <w:r>
              <w:rPr>
                <w:rFonts w:ascii="Arial" w:eastAsia="Arial" w:hAnsi="Arial" w:cs="Arial"/>
                <w:color w:val="000000"/>
                <w:sz w:val="18"/>
                <w:szCs w:val="18"/>
              </w:rPr>
              <w:t>anotasyon</w:t>
            </w:r>
            <w:proofErr w:type="spellEnd"/>
            <w:r>
              <w:rPr>
                <w:rFonts w:ascii="Arial" w:eastAsia="Arial" w:hAnsi="Arial" w:cs="Arial"/>
                <w:color w:val="000000"/>
                <w:sz w:val="18"/>
                <w:szCs w:val="18"/>
              </w:rPr>
              <w:t xml:space="preserve"> süreci hızlanacak ve veri setinin kalitesi artırılacaktır. Geliştirilen bu çevrimiçi sistem, yalnızca diseksiyon vakaları için değil, çok farklı medikal görüntü görevleri için de etkin etiketleme amaçlı kullanılabilecek ve böylece veri korunumuna katkı sağlayacaktır.</w:t>
            </w:r>
          </w:p>
          <w:p w14:paraId="35E9BDB2" w14:textId="77777777" w:rsidR="00BD3DE6" w:rsidRDefault="00BD3DE6">
            <w:pPr>
              <w:jc w:val="both"/>
              <w:rPr>
                <w:rFonts w:ascii="Arial" w:eastAsia="Arial" w:hAnsi="Arial" w:cs="Arial"/>
                <w:color w:val="000000"/>
                <w:sz w:val="18"/>
                <w:szCs w:val="18"/>
              </w:rPr>
            </w:pPr>
          </w:p>
          <w:p w14:paraId="631F3280" w14:textId="77777777" w:rsidR="00BD3DE6" w:rsidRDefault="00000000">
            <w:pPr>
              <w:jc w:val="both"/>
              <w:rPr>
                <w:rFonts w:ascii="Arial" w:eastAsia="Arial" w:hAnsi="Arial" w:cs="Arial"/>
                <w:color w:val="000000"/>
                <w:sz w:val="18"/>
                <w:szCs w:val="18"/>
              </w:rPr>
            </w:pPr>
            <w:r>
              <w:rPr>
                <w:rFonts w:ascii="Arial" w:eastAsia="Arial" w:hAnsi="Arial" w:cs="Arial"/>
                <w:color w:val="000000"/>
                <w:sz w:val="18"/>
                <w:szCs w:val="18"/>
              </w:rPr>
              <w:t xml:space="preserve">Yüksek kaliteli ve akıllı </w:t>
            </w:r>
            <w:proofErr w:type="spellStart"/>
            <w:r>
              <w:rPr>
                <w:rFonts w:ascii="Arial" w:eastAsia="Arial" w:hAnsi="Arial" w:cs="Arial"/>
                <w:color w:val="000000"/>
                <w:sz w:val="18"/>
                <w:szCs w:val="18"/>
              </w:rPr>
              <w:t>anotasyon</w:t>
            </w:r>
            <w:proofErr w:type="spellEnd"/>
            <w:r>
              <w:rPr>
                <w:rFonts w:ascii="Arial" w:eastAsia="Arial" w:hAnsi="Arial" w:cs="Arial"/>
                <w:color w:val="000000"/>
                <w:sz w:val="18"/>
                <w:szCs w:val="18"/>
              </w:rPr>
              <w:t xml:space="preserve"> süreçleriyle elde edilen bu veri setinin ardından, segmentasyon ve sınıflandırma görevleri için dönüştürücü (</w:t>
            </w:r>
            <w:proofErr w:type="spellStart"/>
            <w:r>
              <w:rPr>
                <w:rFonts w:ascii="Arial" w:eastAsia="Arial" w:hAnsi="Arial" w:cs="Arial"/>
                <w:color w:val="000000"/>
                <w:sz w:val="18"/>
                <w:szCs w:val="18"/>
              </w:rPr>
              <w:t>transformer</w:t>
            </w:r>
            <w:proofErr w:type="spellEnd"/>
            <w:r>
              <w:rPr>
                <w:rFonts w:ascii="Arial" w:eastAsia="Arial" w:hAnsi="Arial" w:cs="Arial"/>
                <w:color w:val="000000"/>
                <w:sz w:val="18"/>
                <w:szCs w:val="18"/>
              </w:rPr>
              <w:t xml:space="preserve">) tabanlı derin öğrenme modellerinin eğitimine geçilecektir. Projenin nihai çıktısı, eğitilen bu modellerin entegrasyonuyla </w:t>
            </w:r>
            <w:proofErr w:type="spellStart"/>
            <w:r>
              <w:rPr>
                <w:rFonts w:ascii="Arial" w:eastAsia="Arial" w:hAnsi="Arial" w:cs="Arial"/>
                <w:color w:val="000000"/>
                <w:sz w:val="18"/>
                <w:szCs w:val="18"/>
              </w:rPr>
              <w:t>TAAD</w:t>
            </w:r>
            <w:r>
              <w:rPr>
                <w:rFonts w:ascii="Arial" w:eastAsia="Arial" w:hAnsi="Arial" w:cs="Arial"/>
                <w:sz w:val="18"/>
                <w:szCs w:val="18"/>
              </w:rPr>
              <w:t>’nin</w:t>
            </w:r>
            <w:proofErr w:type="spellEnd"/>
            <w:r>
              <w:rPr>
                <w:rFonts w:ascii="Arial" w:eastAsia="Arial" w:hAnsi="Arial" w:cs="Arial"/>
                <w:sz w:val="18"/>
                <w:szCs w:val="18"/>
              </w:rPr>
              <w:t xml:space="preserve"> </w:t>
            </w:r>
            <w:r>
              <w:rPr>
                <w:rFonts w:ascii="Arial" w:eastAsia="Arial" w:hAnsi="Arial" w:cs="Arial"/>
                <w:color w:val="000000"/>
                <w:sz w:val="18"/>
                <w:szCs w:val="18"/>
              </w:rPr>
              <w:t xml:space="preserve">otomatik tespitini gerçekleştiren güvenilir bir sistem kurmaktır. Bu entegre sistem, uzman işgücünün verimliliğini maksimize ederek ve yapay zeka destekli </w:t>
            </w:r>
            <w:proofErr w:type="spellStart"/>
            <w:r>
              <w:rPr>
                <w:rFonts w:ascii="Arial" w:eastAsia="Arial" w:hAnsi="Arial" w:cs="Arial"/>
                <w:color w:val="000000"/>
                <w:sz w:val="18"/>
                <w:szCs w:val="18"/>
              </w:rPr>
              <w:t>anotasyon</w:t>
            </w:r>
            <w:proofErr w:type="spellEnd"/>
            <w:r>
              <w:rPr>
                <w:rFonts w:ascii="Arial" w:eastAsia="Arial" w:hAnsi="Arial" w:cs="Arial"/>
                <w:color w:val="000000"/>
                <w:sz w:val="18"/>
                <w:szCs w:val="18"/>
              </w:rPr>
              <w:t xml:space="preserve"> gücünü kullanarak, medikal teşhis süreçlerini hızlandıracak ve doğruluk oranını yükseltecek, böylece klinik karar destek sistemlerine önemli bir katkı sağlayacaktır.</w:t>
            </w:r>
          </w:p>
          <w:p w14:paraId="3EE1345D" w14:textId="77777777" w:rsidR="00BD3DE6" w:rsidRDefault="00BD3DE6">
            <w:pPr>
              <w:jc w:val="both"/>
              <w:rPr>
                <w:rFonts w:ascii="Arial" w:eastAsia="Arial" w:hAnsi="Arial" w:cs="Arial"/>
                <w:color w:val="70AD47"/>
                <w:sz w:val="18"/>
                <w:szCs w:val="18"/>
              </w:rPr>
            </w:pPr>
          </w:p>
          <w:p w14:paraId="60A2A1C9" w14:textId="77777777" w:rsidR="00BD3DE6" w:rsidRDefault="00000000">
            <w:pPr>
              <w:widowControl/>
              <w:pBdr>
                <w:top w:val="nil"/>
                <w:left w:val="nil"/>
                <w:bottom w:val="nil"/>
                <w:right w:val="nil"/>
                <w:between w:val="nil"/>
              </w:pBdr>
              <w:jc w:val="both"/>
              <w:rPr>
                <w:rFonts w:ascii="Arial" w:eastAsia="Arial" w:hAnsi="Arial" w:cs="Arial"/>
                <w:b/>
                <w:sz w:val="18"/>
                <w:szCs w:val="18"/>
              </w:rPr>
            </w:pPr>
            <w:r>
              <w:rPr>
                <w:rFonts w:ascii="Arial" w:eastAsia="Arial" w:hAnsi="Arial" w:cs="Arial"/>
                <w:b/>
                <w:sz w:val="18"/>
                <w:szCs w:val="18"/>
              </w:rPr>
              <w:t xml:space="preserve"> </w:t>
            </w:r>
          </w:p>
        </w:tc>
      </w:tr>
    </w:tbl>
    <w:p w14:paraId="6AA8A4C6"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p w14:paraId="62C61FB0" w14:textId="77777777" w:rsidR="00BD3DE6" w:rsidRDefault="00000000">
      <w:pPr>
        <w:widowControl/>
        <w:numPr>
          <w:ilvl w:val="1"/>
          <w:numId w:val="3"/>
        </w:numPr>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Amaç ve Hedefler</w:t>
      </w:r>
    </w:p>
    <w:p w14:paraId="65BA8205" w14:textId="77777777" w:rsidR="00BD3DE6" w:rsidRDefault="00BD3DE6">
      <w:pPr>
        <w:widowControl/>
        <w:pBdr>
          <w:top w:val="nil"/>
          <w:left w:val="nil"/>
          <w:bottom w:val="nil"/>
          <w:right w:val="nil"/>
          <w:between w:val="nil"/>
        </w:pBdr>
        <w:ind w:left="360"/>
        <w:jc w:val="both"/>
        <w:rPr>
          <w:rFonts w:ascii="Arial" w:eastAsia="Arial" w:hAnsi="Arial" w:cs="Arial"/>
          <w:b/>
          <w:color w:val="000000"/>
          <w:sz w:val="18"/>
          <w:szCs w:val="18"/>
        </w:rPr>
      </w:pPr>
    </w:p>
    <w:p w14:paraId="3F1AE6EA" w14:textId="77777777" w:rsidR="00BD3DE6" w:rsidRDefault="00000000">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Projenin amacı ve hedefleri açık, ölçülebilir, gerçekçi ve proje süresince ulaşılabilir nitelikte olacak şekilde açıklanır.</w:t>
      </w:r>
    </w:p>
    <w:p w14:paraId="06196478"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tbl>
      <w:tblPr>
        <w:tblStyle w:val="afff7"/>
        <w:tblW w:w="102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6"/>
      </w:tblGrid>
      <w:tr w:rsidR="00BD3DE6" w14:paraId="31525D27" w14:textId="77777777">
        <w:trPr>
          <w:trHeight w:val="774"/>
        </w:trPr>
        <w:tc>
          <w:tcPr>
            <w:tcW w:w="10236" w:type="dxa"/>
            <w:tcBorders>
              <w:top w:val="single" w:sz="4" w:space="0" w:color="000000"/>
              <w:left w:val="single" w:sz="4" w:space="0" w:color="000000"/>
              <w:bottom w:val="single" w:sz="4" w:space="0" w:color="000000"/>
              <w:right w:val="single" w:sz="4" w:space="0" w:color="000000"/>
            </w:tcBorders>
          </w:tcPr>
          <w:p w14:paraId="173011AF" w14:textId="77777777" w:rsidR="00BD3DE6" w:rsidRDefault="00BD3DE6">
            <w:pPr>
              <w:widowControl/>
              <w:pBdr>
                <w:top w:val="nil"/>
                <w:left w:val="nil"/>
                <w:bottom w:val="nil"/>
                <w:right w:val="nil"/>
                <w:between w:val="nil"/>
              </w:pBdr>
              <w:rPr>
                <w:rFonts w:ascii="Arial" w:eastAsia="Arial" w:hAnsi="Arial" w:cs="Arial"/>
                <w:color w:val="000000"/>
                <w:sz w:val="18"/>
                <w:szCs w:val="18"/>
              </w:rPr>
            </w:pPr>
          </w:p>
          <w:p w14:paraId="2A2321FE" w14:textId="77777777" w:rsidR="00BD3DE6" w:rsidRDefault="00000000">
            <w:pPr>
              <w:jc w:val="both"/>
              <w:rPr>
                <w:rFonts w:ascii="Arial" w:eastAsia="Arial" w:hAnsi="Arial" w:cs="Arial"/>
                <w:color w:val="0F1115"/>
                <w:sz w:val="18"/>
                <w:szCs w:val="18"/>
                <w:highlight w:val="white"/>
              </w:rPr>
            </w:pPr>
            <w:r>
              <w:rPr>
                <w:rFonts w:ascii="Arial" w:eastAsia="Arial" w:hAnsi="Arial" w:cs="Arial"/>
                <w:color w:val="0F1115"/>
                <w:sz w:val="18"/>
                <w:szCs w:val="18"/>
                <w:highlight w:val="white"/>
              </w:rPr>
              <w:t xml:space="preserve">Toplam 8 aylık olarak planlanan bu projede, </w:t>
            </w:r>
            <w:proofErr w:type="spellStart"/>
            <w:r>
              <w:rPr>
                <w:rFonts w:ascii="Arial" w:eastAsia="Arial" w:hAnsi="Arial" w:cs="Arial"/>
                <w:color w:val="0F1115"/>
                <w:sz w:val="18"/>
                <w:szCs w:val="18"/>
                <w:highlight w:val="white"/>
              </w:rPr>
              <w:t>TAAD’nin</w:t>
            </w:r>
            <w:proofErr w:type="spellEnd"/>
            <w:r>
              <w:rPr>
                <w:rFonts w:ascii="Arial" w:eastAsia="Arial" w:hAnsi="Arial" w:cs="Arial"/>
                <w:color w:val="0F1115"/>
                <w:sz w:val="18"/>
                <w:szCs w:val="18"/>
                <w:highlight w:val="white"/>
              </w:rPr>
              <w:t xml:space="preserve"> BT görüntülerinden hızlı, güvenilir ve yarı otomatik biçimde etiketlenmesi ve diseksiyonun tespit edilmesine yönelik özgün bir YZ sistemi geliştirilmesi amaçlanmaktadır. Projenin özgün katkıları üç temel başlık altında özetlenebilir:</w:t>
            </w:r>
          </w:p>
          <w:p w14:paraId="20DBE8B0" w14:textId="77777777" w:rsidR="00BD3DE6" w:rsidRDefault="00BD3DE6">
            <w:pPr>
              <w:jc w:val="both"/>
              <w:rPr>
                <w:rFonts w:ascii="Arial" w:eastAsia="Arial" w:hAnsi="Arial" w:cs="Arial"/>
                <w:color w:val="0F1115"/>
                <w:sz w:val="18"/>
                <w:szCs w:val="18"/>
                <w:highlight w:val="white"/>
              </w:rPr>
            </w:pPr>
          </w:p>
          <w:p w14:paraId="2F7A727E" w14:textId="77777777" w:rsidR="00BD3DE6" w:rsidRDefault="00000000">
            <w:pPr>
              <w:numPr>
                <w:ilvl w:val="0"/>
                <w:numId w:val="2"/>
              </w:numPr>
              <w:pBdr>
                <w:top w:val="nil"/>
                <w:left w:val="nil"/>
                <w:bottom w:val="nil"/>
                <w:right w:val="nil"/>
                <w:between w:val="nil"/>
              </w:pBdr>
              <w:jc w:val="both"/>
              <w:rPr>
                <w:rFonts w:ascii="Arial" w:eastAsia="Arial" w:hAnsi="Arial" w:cs="Arial"/>
                <w:b/>
                <w:color w:val="0F1115"/>
                <w:sz w:val="18"/>
                <w:szCs w:val="18"/>
                <w:highlight w:val="white"/>
              </w:rPr>
            </w:pPr>
            <w:r>
              <w:rPr>
                <w:rFonts w:ascii="Arial" w:eastAsia="Arial" w:hAnsi="Arial" w:cs="Arial"/>
                <w:b/>
                <w:color w:val="0F1115"/>
                <w:sz w:val="18"/>
                <w:szCs w:val="18"/>
                <w:highlight w:val="white"/>
              </w:rPr>
              <w:t>Klinik kökenli ve özgün bir veri setinin oluşturulması:</w:t>
            </w:r>
          </w:p>
          <w:p w14:paraId="07871B5A" w14:textId="77777777" w:rsidR="00BD3DE6" w:rsidRDefault="00000000">
            <w:pPr>
              <w:jc w:val="both"/>
              <w:rPr>
                <w:rFonts w:ascii="Arial" w:eastAsia="Arial" w:hAnsi="Arial" w:cs="Arial"/>
                <w:color w:val="0F1115"/>
                <w:sz w:val="18"/>
                <w:szCs w:val="18"/>
                <w:highlight w:val="white"/>
              </w:rPr>
            </w:pPr>
            <w:r>
              <w:rPr>
                <w:rFonts w:ascii="Arial" w:eastAsia="Arial" w:hAnsi="Arial" w:cs="Arial"/>
                <w:color w:val="0F1115"/>
                <w:sz w:val="18"/>
                <w:szCs w:val="18"/>
                <w:highlight w:val="white"/>
              </w:rPr>
              <w:t xml:space="preserve">Proje kapsamında, İstanbul Medeniyet Üniversitesi Prof. Dr. Süleyman Yalçın Şehir Hastanesi arşivinden retrospektif olarak seçilecek yaklaşık 100 hastaya ait TAAD vakalarından oluşan bir veri seti oluşturulacaktır. Her bir hastaya ait ortalama 25–30 adet kontrastlı toraks BT kesiti (yaklaşık 2.5 mm kalınlığında) kullanılacaktır. Böylece YZ araştırmaları için etik onaylı, yüksek çözünürlüklü ve özgün bir BT veri seti elde edilecektir. </w:t>
            </w:r>
          </w:p>
          <w:p w14:paraId="6530FB6C" w14:textId="77777777" w:rsidR="00BD3DE6" w:rsidRDefault="00BD3DE6">
            <w:pPr>
              <w:jc w:val="both"/>
              <w:rPr>
                <w:rFonts w:ascii="Arial" w:eastAsia="Arial" w:hAnsi="Arial" w:cs="Arial"/>
                <w:color w:val="0F1115"/>
                <w:sz w:val="18"/>
                <w:szCs w:val="18"/>
                <w:highlight w:val="white"/>
              </w:rPr>
            </w:pPr>
          </w:p>
          <w:p w14:paraId="232A5320" w14:textId="77777777" w:rsidR="00BD3DE6" w:rsidRDefault="00000000">
            <w:pPr>
              <w:numPr>
                <w:ilvl w:val="0"/>
                <w:numId w:val="2"/>
              </w:numPr>
              <w:pBdr>
                <w:top w:val="nil"/>
                <w:left w:val="nil"/>
                <w:bottom w:val="nil"/>
                <w:right w:val="nil"/>
                <w:between w:val="nil"/>
              </w:pBdr>
              <w:jc w:val="both"/>
              <w:rPr>
                <w:rFonts w:ascii="Arial" w:eastAsia="Arial" w:hAnsi="Arial" w:cs="Arial"/>
                <w:b/>
                <w:color w:val="0F1115"/>
                <w:sz w:val="18"/>
                <w:szCs w:val="18"/>
                <w:highlight w:val="white"/>
              </w:rPr>
            </w:pPr>
            <w:r>
              <w:rPr>
                <w:rFonts w:ascii="Arial" w:eastAsia="Arial" w:hAnsi="Arial" w:cs="Arial"/>
                <w:b/>
                <w:color w:val="0F1115"/>
                <w:sz w:val="18"/>
                <w:szCs w:val="18"/>
                <w:highlight w:val="white"/>
              </w:rPr>
              <w:t>Yarı otomatik etiketleme aracının geliştirilmesi:</w:t>
            </w:r>
          </w:p>
          <w:p w14:paraId="29C3B3E4" w14:textId="77777777" w:rsidR="00BD3DE6" w:rsidRDefault="00000000">
            <w:pPr>
              <w:jc w:val="both"/>
              <w:rPr>
                <w:rFonts w:ascii="Arial" w:eastAsia="Arial" w:hAnsi="Arial" w:cs="Arial"/>
                <w:color w:val="0F1115"/>
                <w:sz w:val="18"/>
                <w:szCs w:val="18"/>
                <w:highlight w:val="white"/>
              </w:rPr>
            </w:pPr>
            <w:r>
              <w:rPr>
                <w:rFonts w:ascii="Arial" w:eastAsia="Arial" w:hAnsi="Arial" w:cs="Arial"/>
                <w:color w:val="0F1115"/>
                <w:sz w:val="18"/>
                <w:szCs w:val="18"/>
                <w:highlight w:val="white"/>
              </w:rPr>
              <w:t xml:space="preserve">Aort diseksiyonu segmentasyonunda, diseksiyon hattının sınırlarının elle belirlenmesi yüksek uzmanlık gerektiren ve zaman alıcı bir süreçtir. Bu sorunu azaltmak amacıyla, proje kapsamında SAM mimarisi kullanılarak yeni nesil bir yarı otomatik etiketleme aracı geliştirilecektir. Geliştirilecek yazılım, doktorların yalnızca pozitif ve negatif örnek noktaları belirlemesiyle otomatik olarak bölütleme gerçekleştirecek şekilde tasarlanacaktır. Modeller Vast.ai platformuna kurulacaktır. Bu platformun avantajı saatlik GPU kiralama yapabilmesi ve perakende GPU ürünleri ile oldukça düşük fiyata hizmet verebilmesidir. Buna bağlı olarak başka bir sunucuda web portalı aktif edilecektir. Model kullanılmak istendiğinde otomatik olarak Vast.ai üzerine sistem kurulacak, işlem bittikten sonra kiralama hizmeti sonlandırılacaktır.      </w:t>
            </w:r>
          </w:p>
          <w:p w14:paraId="53D8ED52" w14:textId="77777777" w:rsidR="00BD3DE6" w:rsidRDefault="00BD3DE6">
            <w:pPr>
              <w:jc w:val="both"/>
              <w:rPr>
                <w:rFonts w:ascii="Arial" w:eastAsia="Arial" w:hAnsi="Arial" w:cs="Arial"/>
                <w:color w:val="0F1115"/>
                <w:sz w:val="18"/>
                <w:szCs w:val="18"/>
                <w:highlight w:val="white"/>
              </w:rPr>
            </w:pPr>
          </w:p>
          <w:p w14:paraId="4415452C" w14:textId="77777777" w:rsidR="00BD3DE6" w:rsidRDefault="00BD3DE6">
            <w:pPr>
              <w:jc w:val="both"/>
              <w:rPr>
                <w:rFonts w:ascii="Arial" w:eastAsia="Arial" w:hAnsi="Arial" w:cs="Arial"/>
                <w:color w:val="0F1115"/>
                <w:sz w:val="18"/>
                <w:szCs w:val="18"/>
                <w:highlight w:val="white"/>
              </w:rPr>
            </w:pPr>
          </w:p>
          <w:p w14:paraId="7F0B6F6A" w14:textId="77777777" w:rsidR="00BD3DE6" w:rsidRDefault="00000000">
            <w:pPr>
              <w:numPr>
                <w:ilvl w:val="0"/>
                <w:numId w:val="2"/>
              </w:numPr>
              <w:pBdr>
                <w:top w:val="nil"/>
                <w:left w:val="nil"/>
                <w:bottom w:val="nil"/>
                <w:right w:val="nil"/>
                <w:between w:val="nil"/>
              </w:pBdr>
              <w:jc w:val="both"/>
              <w:rPr>
                <w:rFonts w:ascii="Arial" w:eastAsia="Arial" w:hAnsi="Arial" w:cs="Arial"/>
                <w:b/>
                <w:color w:val="0F1115"/>
                <w:sz w:val="18"/>
                <w:szCs w:val="18"/>
                <w:highlight w:val="white"/>
              </w:rPr>
            </w:pPr>
            <w:r>
              <w:rPr>
                <w:rFonts w:ascii="Arial" w:eastAsia="Arial" w:hAnsi="Arial" w:cs="Arial"/>
                <w:b/>
                <w:color w:val="0F1115"/>
                <w:sz w:val="18"/>
                <w:szCs w:val="18"/>
                <w:highlight w:val="white"/>
              </w:rPr>
              <w:t>Bölütleme ve sınıflandırma için hızlı ve modern derin öğrenme mimarilerinin kullanımı:</w:t>
            </w:r>
          </w:p>
          <w:p w14:paraId="74BE2BD1" w14:textId="77777777" w:rsidR="00BD3DE6" w:rsidRDefault="00000000">
            <w:pPr>
              <w:jc w:val="both"/>
              <w:rPr>
                <w:rFonts w:ascii="Arial" w:eastAsia="Arial" w:hAnsi="Arial" w:cs="Arial"/>
                <w:color w:val="0F1115"/>
                <w:sz w:val="18"/>
                <w:szCs w:val="18"/>
                <w:highlight w:val="white"/>
              </w:rPr>
            </w:pPr>
            <w:r>
              <w:rPr>
                <w:rFonts w:ascii="Arial" w:eastAsia="Arial" w:hAnsi="Arial" w:cs="Arial"/>
                <w:color w:val="0F1115"/>
                <w:sz w:val="18"/>
                <w:szCs w:val="18"/>
                <w:highlight w:val="white"/>
              </w:rPr>
              <w:t xml:space="preserve">Proje kapsamında ayrıca, literatürde aort segmentasyonu için kullanılmayan ancak yüksek işlem verimliliğine sahip olan YOLO ve DETR modellerinin segmentasyon sürümleri kullanılacaktır. Bu modellerin tercih edilmesinin temel nedeni, hem retrospektif arşivlerde binlerce BT kesitinin hızlı şekilde işlenebilmesi, hem de klinik senaryolarda gerçek zamanlı analiz yapılabilmesine olanak sağlamasıdır. Böylece, geliştirilen sistem yalnızca akademik düzeyde yenilik sunmakla kalmayacak, aynı zamanda klinik entegrasyona uygun yüksek hızlı bir yapay zekâ altyapısı ortaya koyacaktır. Aort bölgesi bölütlendikten sonra burada diseksiyon olup olmadığı bir sınıflandırma modeli ile belirlenecektir. </w:t>
            </w:r>
            <w:r>
              <w:rPr>
                <w:rFonts w:ascii="Arial" w:eastAsia="Arial" w:hAnsi="Arial" w:cs="Arial"/>
                <w:color w:val="000000"/>
                <w:sz w:val="18"/>
                <w:szCs w:val="18"/>
                <w:highlight w:val="white"/>
              </w:rPr>
              <w:t xml:space="preserve">Projenin bu katkısında amaçlanan, hastanelerde </w:t>
            </w:r>
            <w:proofErr w:type="spellStart"/>
            <w:r>
              <w:rPr>
                <w:rFonts w:ascii="Arial" w:eastAsia="Arial" w:hAnsi="Arial" w:cs="Arial"/>
                <w:color w:val="000000"/>
                <w:sz w:val="18"/>
                <w:szCs w:val="18"/>
                <w:highlight w:val="white"/>
              </w:rPr>
              <w:t>GPU’ya</w:t>
            </w:r>
            <w:proofErr w:type="spellEnd"/>
            <w:r>
              <w:rPr>
                <w:rFonts w:ascii="Arial" w:eastAsia="Arial" w:hAnsi="Arial" w:cs="Arial"/>
                <w:color w:val="000000"/>
                <w:sz w:val="18"/>
                <w:szCs w:val="18"/>
                <w:highlight w:val="white"/>
              </w:rPr>
              <w:t xml:space="preserve"> sahip bilgisayarların yaygın olmaması sebebiyle 2 GHz ve üstü CPU, 8 GB RAM ve üstü gibi bir bilgisayarda 1 sn’nin altında segmentasyon ve sınıflandırma görevlerini yapabilecek modellerin geliştirilmesidir. Ayrıca bu modeller .</w:t>
            </w:r>
            <w:proofErr w:type="spellStart"/>
            <w:r>
              <w:rPr>
                <w:rFonts w:ascii="Arial" w:eastAsia="Arial" w:hAnsi="Arial" w:cs="Arial"/>
                <w:color w:val="000000"/>
                <w:sz w:val="18"/>
                <w:szCs w:val="18"/>
                <w:highlight w:val="white"/>
              </w:rPr>
              <w:t>exe</w:t>
            </w:r>
            <w:proofErr w:type="spellEnd"/>
            <w:r>
              <w:rPr>
                <w:rFonts w:ascii="Arial" w:eastAsia="Arial" w:hAnsi="Arial" w:cs="Arial"/>
                <w:color w:val="000000"/>
                <w:sz w:val="18"/>
                <w:szCs w:val="18"/>
                <w:highlight w:val="white"/>
              </w:rPr>
              <w:t xml:space="preserve"> formatına getirilerek herhangi bir ek kurulum gerektirmeden istenilen Windows platformunda kolaylıkla çalışabilecektir.   </w:t>
            </w:r>
          </w:p>
          <w:p w14:paraId="3EA3E9EF" w14:textId="77777777" w:rsidR="00BD3DE6" w:rsidRDefault="00BD3DE6">
            <w:pPr>
              <w:jc w:val="both"/>
              <w:rPr>
                <w:rFonts w:ascii="Arial" w:eastAsia="Arial" w:hAnsi="Arial" w:cs="Arial"/>
                <w:b/>
                <w:color w:val="000000"/>
                <w:sz w:val="18"/>
                <w:szCs w:val="18"/>
              </w:rPr>
            </w:pPr>
          </w:p>
        </w:tc>
      </w:tr>
    </w:tbl>
    <w:p w14:paraId="3FCC6727" w14:textId="77777777" w:rsidR="00BD3DE6" w:rsidRDefault="00BD3DE6">
      <w:pPr>
        <w:widowControl/>
        <w:pBdr>
          <w:top w:val="nil"/>
          <w:left w:val="nil"/>
          <w:bottom w:val="nil"/>
          <w:right w:val="nil"/>
          <w:between w:val="nil"/>
        </w:pBdr>
        <w:ind w:left="284"/>
        <w:jc w:val="both"/>
        <w:rPr>
          <w:rFonts w:ascii="Arial" w:eastAsia="Arial" w:hAnsi="Arial" w:cs="Arial"/>
          <w:color w:val="000000"/>
          <w:sz w:val="16"/>
          <w:szCs w:val="16"/>
        </w:rPr>
      </w:pPr>
    </w:p>
    <w:p w14:paraId="1F9E0FAC"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0DCBFE6C"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2. YÖNTEM</w:t>
      </w:r>
    </w:p>
    <w:p w14:paraId="65EC2CE7"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p w14:paraId="3083988C" w14:textId="77777777" w:rsidR="00BD3DE6" w:rsidRDefault="00000000">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Projede uygulanacak</w:t>
      </w:r>
      <w:r>
        <w:rPr>
          <w:rFonts w:ascii="Arial" w:eastAsia="Arial" w:hAnsi="Arial" w:cs="Arial"/>
          <w:color w:val="FF0000"/>
          <w:sz w:val="18"/>
          <w:szCs w:val="18"/>
        </w:rPr>
        <w:t xml:space="preserve"> </w:t>
      </w:r>
      <w:r>
        <w:rPr>
          <w:rFonts w:ascii="Arial" w:eastAsia="Arial" w:hAnsi="Arial" w:cs="Arial"/>
          <w:color w:val="000000"/>
          <w:sz w:val="18"/>
          <w:szCs w:val="18"/>
        </w:rPr>
        <w:t>yöntem ve araştırma tekniklerinin, amaç ve hedeflere ulaşmaya ne düzeyde elverişli olduğu ilgili literatüre atıf yapılarak ortaya konulur. Yöntem bölümünün; araştırma tasarımı, bağımlı ve bağımsız değişkenler, istatistiksel yöntemler vb. unsurları içermesi gerekir.</w:t>
      </w:r>
    </w:p>
    <w:p w14:paraId="43800BA6"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p w14:paraId="224BC283"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tbl>
      <w:tblPr>
        <w:tblStyle w:val="afff8"/>
        <w:tblW w:w="102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6"/>
      </w:tblGrid>
      <w:tr w:rsidR="00BD3DE6" w14:paraId="41E501E0" w14:textId="77777777">
        <w:trPr>
          <w:trHeight w:val="642"/>
        </w:trPr>
        <w:tc>
          <w:tcPr>
            <w:tcW w:w="10236" w:type="dxa"/>
            <w:tcBorders>
              <w:top w:val="single" w:sz="4" w:space="0" w:color="000000"/>
              <w:left w:val="single" w:sz="4" w:space="0" w:color="000000"/>
              <w:bottom w:val="single" w:sz="4" w:space="0" w:color="000000"/>
              <w:right w:val="single" w:sz="4" w:space="0" w:color="000000"/>
            </w:tcBorders>
          </w:tcPr>
          <w:p w14:paraId="4F71E1F2"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5EF5F042" w14:textId="77777777" w:rsidR="00BD3DE6" w:rsidRDefault="00000000">
            <w:pPr>
              <w:numPr>
                <w:ilvl w:val="1"/>
                <w:numId w:val="5"/>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Veri Kümesinin Toplanması</w:t>
            </w:r>
          </w:p>
          <w:p w14:paraId="1C0EEAAC" w14:textId="77777777" w:rsidR="00BD3DE6" w:rsidRDefault="00BD3DE6">
            <w:pPr>
              <w:pBdr>
                <w:top w:val="nil"/>
                <w:left w:val="nil"/>
                <w:bottom w:val="nil"/>
                <w:right w:val="nil"/>
                <w:between w:val="nil"/>
              </w:pBdr>
              <w:rPr>
                <w:rFonts w:ascii="Arial" w:eastAsia="Arial" w:hAnsi="Arial" w:cs="Arial"/>
                <w:b/>
                <w:color w:val="000000"/>
                <w:sz w:val="18"/>
                <w:szCs w:val="18"/>
              </w:rPr>
            </w:pPr>
          </w:p>
          <w:p w14:paraId="034D8209" w14:textId="77777777" w:rsidR="00BD3DE6" w:rsidRDefault="00000000">
            <w:pPr>
              <w:pBdr>
                <w:top w:val="nil"/>
                <w:left w:val="nil"/>
                <w:bottom w:val="nil"/>
                <w:right w:val="nil"/>
                <w:between w:val="nil"/>
              </w:pBdr>
              <w:spacing w:line="276" w:lineRule="auto"/>
              <w:jc w:val="both"/>
              <w:rPr>
                <w:rFonts w:ascii="Arial" w:eastAsia="Arial" w:hAnsi="Arial" w:cs="Arial"/>
                <w:color w:val="000000"/>
                <w:sz w:val="18"/>
                <w:szCs w:val="18"/>
              </w:rPr>
            </w:pPr>
            <w:r>
              <w:rPr>
                <w:rFonts w:ascii="Arial" w:eastAsia="Arial" w:hAnsi="Arial" w:cs="Arial"/>
                <w:color w:val="000000"/>
                <w:sz w:val="18"/>
                <w:szCs w:val="18"/>
              </w:rPr>
              <w:t xml:space="preserve">Proje kapsamında oluşturulacak veri kümesi hem model eğitimi hem de etiketleme aracı geliştirme süreçlerinin temelini oluşturacaktır. Bu amaçla, </w:t>
            </w:r>
            <w:r>
              <w:rPr>
                <w:rFonts w:ascii="Arial" w:eastAsia="Arial" w:hAnsi="Arial" w:cs="Arial"/>
                <w:color w:val="0F1115"/>
                <w:sz w:val="18"/>
                <w:szCs w:val="18"/>
                <w:highlight w:val="white"/>
              </w:rPr>
              <w:t xml:space="preserve">İstanbul Medeniyet Üniversitesi Prof. Dr. Süleyman Yalçın Şehir Hastanesi’nin </w:t>
            </w:r>
            <w:r>
              <w:rPr>
                <w:rFonts w:ascii="Arial" w:eastAsia="Arial" w:hAnsi="Arial" w:cs="Arial"/>
                <w:color w:val="000000"/>
                <w:sz w:val="18"/>
                <w:szCs w:val="18"/>
              </w:rPr>
              <w:t xml:space="preserve">elektronik hasta kayıt sistemi retrospektif olarak taranacak ve TAAD tanısı almış 60 hastaya ait kontrastlı toraks BT görüntüleri çalışma grubuna dâhil edilecektir. Kontrol grubunu ise, farklı klinik endikasyonlarla kontrastlı toraks BT incelemesi yapılmış ancak aort diseksiyonu bulgusu saptanmamış 40 birey oluşturacaktır. Her iki gruba ait görüntüler, cihazlardan DICOM formatında ve </w:t>
            </w:r>
            <w:r>
              <w:rPr>
                <w:rFonts w:ascii="Arial" w:eastAsia="Arial" w:hAnsi="Arial" w:cs="Arial"/>
                <w:sz w:val="18"/>
                <w:szCs w:val="18"/>
              </w:rPr>
              <w:t xml:space="preserve">2.5 mm’lik </w:t>
            </w:r>
            <w:r>
              <w:rPr>
                <w:rFonts w:ascii="Arial" w:eastAsia="Arial" w:hAnsi="Arial" w:cs="Arial"/>
                <w:color w:val="000000"/>
                <w:sz w:val="18"/>
                <w:szCs w:val="18"/>
              </w:rPr>
              <w:t xml:space="preserve">kesit kalınlığına sahip olacak şekilde temin edilecektir. Her bir hastaya ait ortalama 30 BT kesiti veri setine dâhil edilecektir. Aort diseksiyonu tespit edilmiş hastalara ait görseller Şekil 2.1.1’de verilmiştir. </w:t>
            </w:r>
          </w:p>
          <w:p w14:paraId="4F823390" w14:textId="77777777" w:rsidR="00BD3DE6" w:rsidRDefault="00BD3DE6">
            <w:pPr>
              <w:pBdr>
                <w:top w:val="nil"/>
                <w:left w:val="nil"/>
                <w:bottom w:val="nil"/>
                <w:right w:val="nil"/>
                <w:between w:val="nil"/>
              </w:pBdr>
              <w:spacing w:line="276" w:lineRule="auto"/>
              <w:jc w:val="both"/>
              <w:rPr>
                <w:rFonts w:ascii="Arial" w:eastAsia="Arial" w:hAnsi="Arial" w:cs="Arial"/>
                <w:color w:val="000000"/>
                <w:sz w:val="18"/>
                <w:szCs w:val="18"/>
              </w:rPr>
            </w:pPr>
          </w:p>
          <w:tbl>
            <w:tblPr>
              <w:tblStyle w:val="afff9"/>
              <w:tblW w:w="9996"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499"/>
              <w:gridCol w:w="2499"/>
              <w:gridCol w:w="2499"/>
              <w:gridCol w:w="2499"/>
            </w:tblGrid>
            <w:tr w:rsidR="00BD3DE6" w14:paraId="47FEFE07" w14:textId="77777777">
              <w:trPr>
                <w:jc w:val="center"/>
              </w:trPr>
              <w:tc>
                <w:tcPr>
                  <w:tcW w:w="2499" w:type="dxa"/>
                </w:tcPr>
                <w:p w14:paraId="5101002B"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noProof/>
                      <w:color w:val="000000"/>
                      <w:sz w:val="18"/>
                      <w:szCs w:val="18"/>
                    </w:rPr>
                    <w:drawing>
                      <wp:inline distT="0" distB="0" distL="0" distR="0" wp14:anchorId="56469AA5" wp14:editId="6DA79FB4">
                        <wp:extent cx="1526400" cy="1526400"/>
                        <wp:effectExtent l="0" t="0" r="0" b="0"/>
                        <wp:docPr id="2117591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526400" cy="1526400"/>
                                </a:xfrm>
                                <a:prstGeom prst="rect">
                                  <a:avLst/>
                                </a:prstGeom>
                                <a:ln/>
                              </pic:spPr>
                            </pic:pic>
                          </a:graphicData>
                        </a:graphic>
                      </wp:inline>
                    </w:drawing>
                  </w:r>
                </w:p>
              </w:tc>
              <w:tc>
                <w:tcPr>
                  <w:tcW w:w="2499" w:type="dxa"/>
                </w:tcPr>
                <w:p w14:paraId="2E704ED5"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noProof/>
                      <w:color w:val="000000"/>
                      <w:sz w:val="18"/>
                      <w:szCs w:val="18"/>
                    </w:rPr>
                    <w:drawing>
                      <wp:inline distT="0" distB="0" distL="0" distR="0" wp14:anchorId="52A6AE95" wp14:editId="5F845D13">
                        <wp:extent cx="1526400" cy="1526400"/>
                        <wp:effectExtent l="0" t="0" r="0" b="0"/>
                        <wp:docPr id="21175913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526400" cy="1526400"/>
                                </a:xfrm>
                                <a:prstGeom prst="rect">
                                  <a:avLst/>
                                </a:prstGeom>
                                <a:ln/>
                              </pic:spPr>
                            </pic:pic>
                          </a:graphicData>
                        </a:graphic>
                      </wp:inline>
                    </w:drawing>
                  </w:r>
                </w:p>
              </w:tc>
              <w:tc>
                <w:tcPr>
                  <w:tcW w:w="2499" w:type="dxa"/>
                </w:tcPr>
                <w:p w14:paraId="258D19B9"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noProof/>
                      <w:color w:val="000000"/>
                      <w:sz w:val="18"/>
                      <w:szCs w:val="18"/>
                    </w:rPr>
                    <w:drawing>
                      <wp:inline distT="0" distB="0" distL="0" distR="0" wp14:anchorId="73F37EA9" wp14:editId="5F4F14A6">
                        <wp:extent cx="1526400" cy="1526400"/>
                        <wp:effectExtent l="0" t="0" r="0" b="0"/>
                        <wp:docPr id="211759138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526400" cy="1526400"/>
                                </a:xfrm>
                                <a:prstGeom prst="rect">
                                  <a:avLst/>
                                </a:prstGeom>
                                <a:ln/>
                              </pic:spPr>
                            </pic:pic>
                          </a:graphicData>
                        </a:graphic>
                      </wp:inline>
                    </w:drawing>
                  </w:r>
                </w:p>
              </w:tc>
              <w:tc>
                <w:tcPr>
                  <w:tcW w:w="2499" w:type="dxa"/>
                </w:tcPr>
                <w:p w14:paraId="3120879A"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noProof/>
                      <w:color w:val="000000"/>
                      <w:sz w:val="18"/>
                      <w:szCs w:val="18"/>
                    </w:rPr>
                    <w:drawing>
                      <wp:inline distT="0" distB="0" distL="0" distR="0" wp14:anchorId="77D81CDC" wp14:editId="38D82E17">
                        <wp:extent cx="1526400" cy="1526400"/>
                        <wp:effectExtent l="0" t="0" r="0" b="0"/>
                        <wp:docPr id="21175913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526400" cy="1526400"/>
                                </a:xfrm>
                                <a:prstGeom prst="rect">
                                  <a:avLst/>
                                </a:prstGeom>
                                <a:ln/>
                              </pic:spPr>
                            </pic:pic>
                          </a:graphicData>
                        </a:graphic>
                      </wp:inline>
                    </w:drawing>
                  </w:r>
                </w:p>
              </w:tc>
            </w:tr>
          </w:tbl>
          <w:p w14:paraId="1C643FA4" w14:textId="77777777" w:rsidR="00BD3DE6" w:rsidRDefault="00000000">
            <w:pPr>
              <w:pBdr>
                <w:top w:val="nil"/>
                <w:left w:val="nil"/>
                <w:bottom w:val="nil"/>
                <w:right w:val="nil"/>
                <w:between w:val="nil"/>
              </w:pBdr>
              <w:spacing w:line="276" w:lineRule="auto"/>
              <w:jc w:val="center"/>
              <w:rPr>
                <w:rFonts w:ascii="Arial" w:eastAsia="Arial" w:hAnsi="Arial" w:cs="Arial"/>
                <w:color w:val="000000"/>
                <w:sz w:val="14"/>
                <w:szCs w:val="14"/>
              </w:rPr>
            </w:pPr>
            <w:r>
              <w:rPr>
                <w:rFonts w:ascii="Arial" w:eastAsia="Arial" w:hAnsi="Arial" w:cs="Arial"/>
                <w:b/>
                <w:color w:val="000000"/>
                <w:sz w:val="14"/>
                <w:szCs w:val="14"/>
              </w:rPr>
              <w:t xml:space="preserve">Şekil 2.1.1 </w:t>
            </w:r>
            <w:r>
              <w:rPr>
                <w:rFonts w:ascii="Arial" w:eastAsia="Arial" w:hAnsi="Arial" w:cs="Arial"/>
                <w:color w:val="000000"/>
                <w:sz w:val="14"/>
                <w:szCs w:val="14"/>
              </w:rPr>
              <w:t>Aort diseksiyonu saptanmış hastaya ait farklı kesitlerde alınmış BT görselleri</w:t>
            </w:r>
          </w:p>
          <w:p w14:paraId="4CEA3C09" w14:textId="77777777" w:rsidR="00BD3DE6" w:rsidRDefault="00BD3DE6">
            <w:pPr>
              <w:pBdr>
                <w:top w:val="nil"/>
                <w:left w:val="nil"/>
                <w:bottom w:val="nil"/>
                <w:right w:val="nil"/>
                <w:between w:val="nil"/>
              </w:pBdr>
              <w:spacing w:line="276" w:lineRule="auto"/>
              <w:jc w:val="center"/>
              <w:rPr>
                <w:rFonts w:ascii="Arial" w:eastAsia="Arial" w:hAnsi="Arial" w:cs="Arial"/>
                <w:color w:val="92D050"/>
                <w:sz w:val="18"/>
                <w:szCs w:val="18"/>
              </w:rPr>
            </w:pPr>
          </w:p>
          <w:p w14:paraId="510E0DB8" w14:textId="77777777" w:rsidR="00BD3DE6" w:rsidRDefault="00000000">
            <w:pPr>
              <w:pBdr>
                <w:top w:val="nil"/>
                <w:left w:val="nil"/>
                <w:bottom w:val="nil"/>
                <w:right w:val="nil"/>
                <w:between w:val="nil"/>
              </w:pBdr>
              <w:spacing w:line="276" w:lineRule="auto"/>
              <w:jc w:val="both"/>
              <w:rPr>
                <w:rFonts w:ascii="Arial" w:eastAsia="Arial" w:hAnsi="Arial" w:cs="Arial"/>
                <w:color w:val="000000"/>
                <w:sz w:val="18"/>
                <w:szCs w:val="18"/>
              </w:rPr>
            </w:pPr>
            <w:r>
              <w:rPr>
                <w:rFonts w:ascii="Arial" w:eastAsia="Arial" w:hAnsi="Arial" w:cs="Arial"/>
                <w:color w:val="000000"/>
                <w:sz w:val="18"/>
                <w:szCs w:val="18"/>
              </w:rPr>
              <w:t xml:space="preserve">Bu görseller, çalışma kapsamında oluşturulan veri kümesinde yer alan </w:t>
            </w:r>
            <w:proofErr w:type="spellStart"/>
            <w:r>
              <w:rPr>
                <w:rFonts w:ascii="Arial" w:eastAsia="Arial" w:hAnsi="Arial" w:cs="Arial"/>
                <w:color w:val="000000"/>
                <w:sz w:val="18"/>
                <w:szCs w:val="18"/>
              </w:rPr>
              <w:t>diseksiyonlu</w:t>
            </w:r>
            <w:proofErr w:type="spellEnd"/>
            <w:r>
              <w:rPr>
                <w:rFonts w:ascii="Arial" w:eastAsia="Arial" w:hAnsi="Arial" w:cs="Arial"/>
                <w:color w:val="000000"/>
                <w:sz w:val="18"/>
                <w:szCs w:val="18"/>
              </w:rPr>
              <w:t xml:space="preserve"> hastalara ait örnekleri temsil etmektedir. Farklı kesit düzeylerinde elde edilen bu örnekler, hastalığın aort boyunca gösterdiği yayılımın kapsamını belirlemek ve modelin aort bölgesinin farklı anatomik varyasyonlarını ve morfolojik görünümlerini öğrenmesini sağlamaktır. Bu yaklaşım, oluşturulacak veri kümesinin hem tanısal çeşitliliği yansıtmasını hem de modellerin genelleme kapasitesini artırmasını hedeflemektedir.</w:t>
            </w:r>
          </w:p>
          <w:p w14:paraId="23312DA1" w14:textId="77777777" w:rsidR="00BD3DE6" w:rsidRDefault="00BD3DE6">
            <w:pPr>
              <w:pBdr>
                <w:top w:val="nil"/>
                <w:left w:val="nil"/>
                <w:bottom w:val="nil"/>
                <w:right w:val="nil"/>
                <w:between w:val="nil"/>
              </w:pBdr>
              <w:spacing w:line="276" w:lineRule="auto"/>
              <w:jc w:val="both"/>
              <w:rPr>
                <w:rFonts w:ascii="Arial" w:eastAsia="Arial" w:hAnsi="Arial" w:cs="Arial"/>
                <w:color w:val="000000"/>
                <w:sz w:val="18"/>
                <w:szCs w:val="18"/>
              </w:rPr>
            </w:pPr>
          </w:p>
          <w:p w14:paraId="30B02E8A" w14:textId="77777777" w:rsidR="00BD3DE6" w:rsidRDefault="00000000">
            <w:pPr>
              <w:pBdr>
                <w:top w:val="nil"/>
                <w:left w:val="nil"/>
                <w:bottom w:val="nil"/>
                <w:right w:val="nil"/>
                <w:between w:val="nil"/>
              </w:pBdr>
              <w:spacing w:line="276" w:lineRule="auto"/>
              <w:jc w:val="both"/>
              <w:rPr>
                <w:rFonts w:ascii="Arial" w:eastAsia="Arial" w:hAnsi="Arial" w:cs="Arial"/>
                <w:color w:val="000000"/>
                <w:sz w:val="18"/>
                <w:szCs w:val="18"/>
              </w:rPr>
            </w:pPr>
            <w:r>
              <w:rPr>
                <w:rFonts w:ascii="Arial" w:eastAsia="Arial" w:hAnsi="Arial" w:cs="Arial"/>
                <w:color w:val="000000"/>
                <w:sz w:val="18"/>
                <w:szCs w:val="18"/>
              </w:rPr>
              <w:t xml:space="preserve">Araştırmaya başlamadan önce ilgili Etik Kurul onayı alınacak ve tüm veri toplama süreci bu onay doğrultusunda yürütülecektir. Hasta mahremiyetini korumak ve kişisel verilerin güvenliğini sağlamak amacıyla, elde edilen tüm DICOM dosyaları anonimleştirilecek ve kimlik bilgileriyle ilişkilendirilmeyecektir. Veriler, sadece bu çalışma kapsamında kullanılacak ve üçüncü kişilerle paylaşılmayacaktır. Anonimleştirme işlemi için DICOM meta verilerinde yer alan kişisel tanımlayıcı alanlar (isim, doğum tarihi, hasta kimlik numarası vb.) temizlenecektir. Her hasta için benzersiz bir kodlama sistemi oluşturularak veri yönetimi standart hale </w:t>
            </w:r>
            <w:r>
              <w:rPr>
                <w:rFonts w:ascii="Arial" w:eastAsia="Arial" w:hAnsi="Arial" w:cs="Arial"/>
                <w:sz w:val="18"/>
                <w:szCs w:val="18"/>
              </w:rPr>
              <w:t>getirilecektir. Toplam 100 hastadan elde edilen yaklaşık 2500–3000 görsel çalışma kapsamında kullanılacaktır.</w:t>
            </w:r>
          </w:p>
          <w:p w14:paraId="71F62EAF" w14:textId="77777777" w:rsidR="00BD3DE6" w:rsidRDefault="00BD3DE6">
            <w:pPr>
              <w:pBdr>
                <w:top w:val="nil"/>
                <w:left w:val="nil"/>
                <w:bottom w:val="nil"/>
                <w:right w:val="nil"/>
                <w:between w:val="nil"/>
              </w:pBdr>
              <w:spacing w:line="276" w:lineRule="auto"/>
              <w:rPr>
                <w:rFonts w:ascii="Arial" w:eastAsia="Arial" w:hAnsi="Arial" w:cs="Arial"/>
                <w:b/>
                <w:color w:val="000000"/>
                <w:sz w:val="18"/>
                <w:szCs w:val="18"/>
              </w:rPr>
            </w:pPr>
          </w:p>
          <w:p w14:paraId="0C69E584" w14:textId="77777777" w:rsidR="00BD3DE6" w:rsidRDefault="00BD3DE6">
            <w:pPr>
              <w:pBdr>
                <w:top w:val="nil"/>
                <w:left w:val="nil"/>
                <w:bottom w:val="nil"/>
                <w:right w:val="nil"/>
                <w:between w:val="nil"/>
              </w:pBdr>
              <w:spacing w:line="276" w:lineRule="auto"/>
              <w:rPr>
                <w:rFonts w:ascii="Arial" w:eastAsia="Arial" w:hAnsi="Arial" w:cs="Arial"/>
                <w:b/>
                <w:color w:val="000000"/>
                <w:sz w:val="18"/>
                <w:szCs w:val="18"/>
              </w:rPr>
            </w:pPr>
          </w:p>
          <w:p w14:paraId="5596A8D5" w14:textId="77777777" w:rsidR="00BD3DE6" w:rsidRDefault="00000000">
            <w:pPr>
              <w:numPr>
                <w:ilvl w:val="1"/>
                <w:numId w:val="5"/>
              </w:numPr>
              <w:pBdr>
                <w:top w:val="nil"/>
                <w:left w:val="nil"/>
                <w:bottom w:val="nil"/>
                <w:right w:val="nil"/>
                <w:between w:val="nil"/>
              </w:pBdr>
              <w:spacing w:line="276" w:lineRule="auto"/>
              <w:rPr>
                <w:rFonts w:ascii="Arial" w:eastAsia="Arial" w:hAnsi="Arial" w:cs="Arial"/>
                <w:b/>
                <w:color w:val="000000"/>
                <w:sz w:val="18"/>
                <w:szCs w:val="18"/>
              </w:rPr>
            </w:pPr>
            <w:r>
              <w:rPr>
                <w:rFonts w:ascii="Arial" w:eastAsia="Arial" w:hAnsi="Arial" w:cs="Arial"/>
                <w:b/>
                <w:color w:val="000000"/>
                <w:sz w:val="18"/>
                <w:szCs w:val="18"/>
              </w:rPr>
              <w:t>Verilerin Etiketlenmesi için Yarı-Otonom Bölütleme Arayüzü Tasarımı</w:t>
            </w:r>
          </w:p>
          <w:p w14:paraId="0FD7CFD8" w14:textId="77777777" w:rsidR="00BD3DE6" w:rsidRDefault="00BD3DE6">
            <w:pPr>
              <w:spacing w:line="276" w:lineRule="auto"/>
              <w:rPr>
                <w:rFonts w:ascii="Arial" w:eastAsia="Arial" w:hAnsi="Arial" w:cs="Arial"/>
                <w:sz w:val="18"/>
                <w:szCs w:val="18"/>
              </w:rPr>
            </w:pPr>
          </w:p>
          <w:p w14:paraId="654D4A7D" w14:textId="77777777" w:rsidR="00BD3DE6" w:rsidRDefault="00000000">
            <w:pPr>
              <w:pBdr>
                <w:top w:val="nil"/>
                <w:left w:val="nil"/>
                <w:bottom w:val="nil"/>
                <w:right w:val="nil"/>
                <w:between w:val="nil"/>
              </w:pBdr>
              <w:spacing w:line="276" w:lineRule="auto"/>
              <w:jc w:val="both"/>
              <w:rPr>
                <w:rFonts w:ascii="Arial" w:eastAsia="Arial" w:hAnsi="Arial" w:cs="Arial"/>
                <w:sz w:val="18"/>
                <w:szCs w:val="18"/>
              </w:rPr>
            </w:pPr>
            <w:r>
              <w:rPr>
                <w:rFonts w:ascii="Arial" w:eastAsia="Arial" w:hAnsi="Arial" w:cs="Arial"/>
                <w:sz w:val="18"/>
                <w:szCs w:val="18"/>
              </w:rPr>
              <w:t xml:space="preserve">Oluşturulacak veri seti, geliştirilecek hibrit etiketleme sürecinin ve derin öğrenme tabanlı segmentasyon ile sınıflandırma modellerinin eğitimi için temel materyali sağlayacaktır. Veri kümesindeki aort bölgeleri, başlangıçta proje kapsamında görev alan uzman ve asistan hekimler tarafından SAM tabanlı yarı otomatik etiketleme aracı kullanılarak işaretlenecek, bu </w:t>
            </w:r>
            <w:proofErr w:type="spellStart"/>
            <w:r>
              <w:rPr>
                <w:rFonts w:ascii="Arial" w:eastAsia="Arial" w:hAnsi="Arial" w:cs="Arial"/>
                <w:sz w:val="18"/>
                <w:szCs w:val="18"/>
              </w:rPr>
              <w:t>anotasyonlar</w:t>
            </w:r>
            <w:proofErr w:type="spellEnd"/>
            <w:r>
              <w:rPr>
                <w:rFonts w:ascii="Arial" w:eastAsia="Arial" w:hAnsi="Arial" w:cs="Arial"/>
                <w:sz w:val="18"/>
                <w:szCs w:val="18"/>
              </w:rPr>
              <w:t xml:space="preserve"> daha sonra derin öğrenme modellerinin eğitiminde kullanılacaktır. Veri toplama süreci hekim araştırmacılar </w:t>
            </w:r>
            <w:r>
              <w:rPr>
                <w:rFonts w:ascii="Arial" w:eastAsia="Arial" w:hAnsi="Arial" w:cs="Arial"/>
                <w:sz w:val="18"/>
                <w:szCs w:val="18"/>
              </w:rPr>
              <w:lastRenderedPageBreak/>
              <w:t xml:space="preserve">tarafından yürütülürken, bursiyer araştırmacılar görsel etiketleme aracının web tabanlı sürümünü geliştireceklerdir. Bu araç ilk aşamada 20 hastaya ait BT görüntülerinin etiketlenmesi için pilot olarak kullanılacaktır. Elde edilen sonuçlar doğrultusunda uygulamanın performans, doğruluk ve kullanıcı deneyimi bakımından değerlendirilmesi yapılacaktır. Geliştirme sürecinde belirlenen sorunlar giderildikten sonra, optimize edilen nihai sürüm aracılığıyla geri kalan tüm hastalara ait veriler etiketlenecektir. </w:t>
            </w:r>
          </w:p>
          <w:p w14:paraId="612F8004" w14:textId="77777777" w:rsidR="00BD3DE6" w:rsidRDefault="00BD3DE6">
            <w:pPr>
              <w:pBdr>
                <w:top w:val="nil"/>
                <w:left w:val="nil"/>
                <w:bottom w:val="nil"/>
                <w:right w:val="nil"/>
                <w:between w:val="nil"/>
              </w:pBdr>
              <w:spacing w:line="276" w:lineRule="auto"/>
              <w:ind w:left="360"/>
              <w:jc w:val="both"/>
              <w:rPr>
                <w:rFonts w:ascii="Arial" w:eastAsia="Arial" w:hAnsi="Arial" w:cs="Arial"/>
                <w:b/>
                <w:color w:val="000000"/>
                <w:sz w:val="18"/>
                <w:szCs w:val="18"/>
              </w:rPr>
            </w:pPr>
          </w:p>
          <w:p w14:paraId="764EF4CA"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Geliştirilecek uygulama, aort diseksiyonuna ait BT</w:t>
            </w:r>
            <w:r>
              <w:rPr>
                <w:rFonts w:ascii="Arial" w:eastAsia="Arial" w:hAnsi="Arial" w:cs="Arial"/>
                <w:sz w:val="18"/>
                <w:szCs w:val="18"/>
              </w:rPr>
              <w:t xml:space="preserve"> </w:t>
            </w:r>
            <w:r>
              <w:rPr>
                <w:rFonts w:ascii="Arial" w:eastAsia="Arial" w:hAnsi="Arial" w:cs="Arial"/>
                <w:color w:val="000000"/>
                <w:sz w:val="18"/>
                <w:szCs w:val="18"/>
              </w:rPr>
              <w:t xml:space="preserve">görüntülerinin yarı otomatik </w:t>
            </w:r>
            <w:proofErr w:type="spellStart"/>
            <w:r>
              <w:rPr>
                <w:rFonts w:ascii="Arial" w:eastAsia="Arial" w:hAnsi="Arial" w:cs="Arial"/>
                <w:color w:val="000000"/>
                <w:sz w:val="18"/>
                <w:szCs w:val="18"/>
              </w:rPr>
              <w:t>anotasyonunu</w:t>
            </w:r>
            <w:proofErr w:type="spellEnd"/>
            <w:r>
              <w:rPr>
                <w:rFonts w:ascii="Arial" w:eastAsia="Arial" w:hAnsi="Arial" w:cs="Arial"/>
                <w:color w:val="000000"/>
                <w:sz w:val="18"/>
                <w:szCs w:val="18"/>
              </w:rPr>
              <w:t xml:space="preserve"> sağlamak amacıyla tasarlanacaktır. Sistem, kullanıcı etkileşimine dayalı web tabanlı bir etiketleme arayüzü olarak planlanmıştır. Kullanıcı tarafından yüklenen BT kesit görselleri, arka planda GPU destekli bir uzak sunucuya API aracılığıyla iletilecektir. Sunucu üzerinde önceden kurulmuş olan SAM, yüklenen görseller üzerinde segmentasyon maskelerini otomatik olarak oluşturacaktır.</w:t>
            </w:r>
          </w:p>
          <w:p w14:paraId="4E11D355" w14:textId="77777777" w:rsidR="00BD3DE6" w:rsidRDefault="00BD3DE6">
            <w:pPr>
              <w:spacing w:line="276" w:lineRule="auto"/>
              <w:jc w:val="both"/>
              <w:rPr>
                <w:rFonts w:ascii="Arial" w:eastAsia="Arial" w:hAnsi="Arial" w:cs="Arial"/>
                <w:color w:val="000000"/>
                <w:sz w:val="18"/>
                <w:szCs w:val="18"/>
              </w:rPr>
            </w:pPr>
          </w:p>
          <w:p w14:paraId="1CE537BA"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Bu yarı otomatik etiketleme sistemi, uzman kullanıcıların etiketleme sürecindeki zaman kaybını azaltmayı ve üretilen segmentasyon maskeleri ile model eğitimine uygun veri setleri oluşturmayı amaçlamaktadır. Geliştirilecek platformun kavramsal tasarımı Şekil 2.2.1’de sunulmuştur.</w:t>
            </w:r>
          </w:p>
          <w:p w14:paraId="209797DD" w14:textId="77777777" w:rsidR="00BD3DE6" w:rsidRDefault="00BD3DE6">
            <w:pPr>
              <w:spacing w:line="276" w:lineRule="auto"/>
              <w:rPr>
                <w:rFonts w:ascii="Arial" w:eastAsia="Arial" w:hAnsi="Arial" w:cs="Arial"/>
                <w:color w:val="92D050"/>
                <w:sz w:val="18"/>
                <w:szCs w:val="18"/>
              </w:rPr>
            </w:pPr>
          </w:p>
          <w:p w14:paraId="72A9C316" w14:textId="77777777" w:rsidR="00BD3DE6" w:rsidRDefault="00BD3DE6">
            <w:pPr>
              <w:spacing w:line="276" w:lineRule="auto"/>
              <w:rPr>
                <w:rFonts w:ascii="Arial" w:eastAsia="Arial" w:hAnsi="Arial" w:cs="Arial"/>
                <w:color w:val="92D050"/>
                <w:sz w:val="18"/>
                <w:szCs w:val="18"/>
              </w:rPr>
            </w:pPr>
          </w:p>
          <w:p w14:paraId="75AE1FF8" w14:textId="77777777" w:rsidR="00BD3DE6" w:rsidRDefault="00000000">
            <w:pPr>
              <w:spacing w:line="276" w:lineRule="auto"/>
              <w:jc w:val="center"/>
              <w:rPr>
                <w:rFonts w:ascii="Arial" w:eastAsia="Arial" w:hAnsi="Arial" w:cs="Arial"/>
                <w:color w:val="92D050"/>
                <w:sz w:val="18"/>
                <w:szCs w:val="18"/>
              </w:rPr>
            </w:pPr>
            <w:r>
              <w:rPr>
                <w:noProof/>
                <w:color w:val="92D050"/>
              </w:rPr>
              <w:drawing>
                <wp:inline distT="0" distB="0" distL="0" distR="0" wp14:anchorId="586D0018" wp14:editId="68A98D74">
                  <wp:extent cx="3970800" cy="2649600"/>
                  <wp:effectExtent l="0" t="0" r="0" b="0"/>
                  <wp:docPr id="211759138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7"/>
                          <a:srcRect/>
                          <a:stretch>
                            <a:fillRect/>
                          </a:stretch>
                        </pic:blipFill>
                        <pic:spPr>
                          <a:xfrm>
                            <a:off x="0" y="0"/>
                            <a:ext cx="3970800" cy="2649600"/>
                          </a:xfrm>
                          <a:prstGeom prst="rect">
                            <a:avLst/>
                          </a:prstGeom>
                          <a:ln/>
                        </pic:spPr>
                      </pic:pic>
                    </a:graphicData>
                  </a:graphic>
                </wp:inline>
              </w:drawing>
            </w:r>
          </w:p>
          <w:p w14:paraId="340D6C66" w14:textId="77777777" w:rsidR="00BD3DE6" w:rsidRDefault="00000000">
            <w:pPr>
              <w:spacing w:line="276" w:lineRule="auto"/>
              <w:jc w:val="center"/>
              <w:rPr>
                <w:rFonts w:ascii="Arial" w:eastAsia="Arial" w:hAnsi="Arial" w:cs="Arial"/>
                <w:color w:val="000000"/>
                <w:sz w:val="14"/>
                <w:szCs w:val="14"/>
              </w:rPr>
            </w:pPr>
            <w:r>
              <w:rPr>
                <w:rFonts w:ascii="Arial" w:eastAsia="Arial" w:hAnsi="Arial" w:cs="Arial"/>
                <w:b/>
                <w:color w:val="000000"/>
                <w:sz w:val="14"/>
                <w:szCs w:val="14"/>
              </w:rPr>
              <w:t xml:space="preserve">Şekil 2.2.1 </w:t>
            </w:r>
            <w:r>
              <w:rPr>
                <w:rFonts w:ascii="Arial" w:eastAsia="Arial" w:hAnsi="Arial" w:cs="Arial"/>
                <w:color w:val="000000"/>
                <w:sz w:val="14"/>
                <w:szCs w:val="14"/>
              </w:rPr>
              <w:t>SAM Tabanlı Web Uygulaması ile Yarı Otomatik Segmentasyon Aracı</w:t>
            </w:r>
          </w:p>
          <w:p w14:paraId="02044FEA" w14:textId="77777777" w:rsidR="00BD3DE6" w:rsidRDefault="00BD3DE6">
            <w:pPr>
              <w:spacing w:line="276" w:lineRule="auto"/>
              <w:jc w:val="center"/>
              <w:rPr>
                <w:rFonts w:ascii="Arial" w:eastAsia="Arial" w:hAnsi="Arial" w:cs="Arial"/>
                <w:color w:val="92D050"/>
                <w:sz w:val="18"/>
                <w:szCs w:val="18"/>
              </w:rPr>
            </w:pPr>
          </w:p>
          <w:p w14:paraId="7A7A62BA"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SAM, Meta AI tarafından geliştirilen ve minimum kullanıcı etkileşimiyle görsellerdeki nesneleri ayırabilen ileri düzey bir segmentasyon mimarisidir. Model, “</w:t>
            </w:r>
            <w:proofErr w:type="spellStart"/>
            <w:r>
              <w:rPr>
                <w:rFonts w:ascii="Arial" w:eastAsia="Arial" w:hAnsi="Arial" w:cs="Arial"/>
                <w:color w:val="000000"/>
                <w:sz w:val="18"/>
                <w:szCs w:val="18"/>
              </w:rPr>
              <w:t>prompt</w:t>
            </w:r>
            <w:proofErr w:type="spellEnd"/>
            <w:r>
              <w:rPr>
                <w:rFonts w:ascii="Arial" w:eastAsia="Arial" w:hAnsi="Arial" w:cs="Arial"/>
                <w:color w:val="000000"/>
                <w:sz w:val="18"/>
                <w:szCs w:val="18"/>
              </w:rPr>
              <w:t xml:space="preserve"> tabanlı” yaklaşımı sayesinde kullanıcı tarafından sağlanan pozitif ve negatif tıklamaları yorumlayarak segmentasyon maskelerini dinamik biçimde güncelleyebilmektedir. Bu etkileşimli yapı sayesinde kullanıcı, modelin oluşturduğu başlangıç maskesini inceleyip gerekli durumlarda düzeltme veya iyileştirme yapabilir; model ise bu girdiler doğrultusunda daha hassas ve tutarlı segmentasyon sonuçları üretebilmektedir.</w:t>
            </w:r>
          </w:p>
          <w:p w14:paraId="442A658B" w14:textId="77777777" w:rsidR="00BD3DE6" w:rsidRDefault="00BD3DE6">
            <w:pPr>
              <w:spacing w:line="276" w:lineRule="auto"/>
              <w:jc w:val="both"/>
              <w:rPr>
                <w:rFonts w:ascii="Arial" w:eastAsia="Arial" w:hAnsi="Arial" w:cs="Arial"/>
                <w:color w:val="000000"/>
                <w:sz w:val="18"/>
                <w:szCs w:val="18"/>
              </w:rPr>
            </w:pPr>
          </w:p>
          <w:p w14:paraId="29866C86"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Bu proje kapsamında geliştirilecek web tabanlı arayüz, özel olarak aort bölgesinin tespiti ve segmentasyonu amacıyla tasarlanmıştır. Bununla birlikte, sisteme entegre edilen SAM modeli sayesinde, uygulamanın yalnızca bu anatomik bölgeyle sınırlı kalmadan farklı hastalıkların veya anatomik yapıların segmentasyon etiketlerinin oluşturulmasında da kullanılabilmesi mümkündür. Böylece geliştirilen yazılım, proje tamamlandıktan sonra da genişletilebilir ve yeniden kullanılabilir bir etiketleme aracı olarak değerlendirilebilecektir.</w:t>
            </w:r>
          </w:p>
          <w:p w14:paraId="24FE2128" w14:textId="77777777" w:rsidR="00BD3DE6" w:rsidRDefault="00BD3DE6">
            <w:pPr>
              <w:spacing w:line="276" w:lineRule="auto"/>
              <w:jc w:val="both"/>
              <w:rPr>
                <w:rFonts w:ascii="Arial" w:eastAsia="Arial" w:hAnsi="Arial" w:cs="Arial"/>
                <w:color w:val="000000"/>
                <w:sz w:val="18"/>
                <w:szCs w:val="18"/>
              </w:rPr>
            </w:pPr>
          </w:p>
          <w:p w14:paraId="444AB227"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SAM mimarisi, derin öğrenme tabanlı bir yapıya sahip olması nedeniyle yüksek düzeyde hesaplama gücü gerektirmektedir. Modelin CPU tabanlı ortamlarda çalıştırılması, işlem süresini pratik kullanım açısından kabul edilemeyecek ölçüde uzatmakta ve sistem verimliliğini düşürmektedir. Bu nedenle, segmentasyon işlemlerinin GPU donanımıyla desteklenen uzak bir sunucu üzerinde gerçek zamanlı olarak yürütülmesi planlanmaktadır.</w:t>
            </w:r>
          </w:p>
          <w:p w14:paraId="00A16BF9" w14:textId="77777777" w:rsidR="00BD3DE6" w:rsidRDefault="00BD3DE6">
            <w:pPr>
              <w:spacing w:line="276" w:lineRule="auto"/>
              <w:jc w:val="both"/>
              <w:rPr>
                <w:rFonts w:ascii="Arial" w:eastAsia="Arial" w:hAnsi="Arial" w:cs="Arial"/>
                <w:sz w:val="18"/>
                <w:szCs w:val="18"/>
              </w:rPr>
            </w:pPr>
          </w:p>
          <w:p w14:paraId="4BB7CEDA"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 xml:space="preserve">Bu yüksek işlem yükünü karşılamak amacıyla, gerekli GPU kaynakları Vast.ai platformu üzerinden temin edilecektir. Vast.ai, kullanıcıların yüksek performanslı </w:t>
            </w:r>
            <w:proofErr w:type="spellStart"/>
            <w:r>
              <w:rPr>
                <w:rFonts w:ascii="Arial" w:eastAsia="Arial" w:hAnsi="Arial" w:cs="Arial"/>
                <w:sz w:val="18"/>
                <w:szCs w:val="18"/>
              </w:rPr>
              <w:t>GPU’ları</w:t>
            </w:r>
            <w:proofErr w:type="spellEnd"/>
            <w:r>
              <w:rPr>
                <w:rFonts w:ascii="Arial" w:eastAsia="Arial" w:hAnsi="Arial" w:cs="Arial"/>
                <w:sz w:val="18"/>
                <w:szCs w:val="18"/>
              </w:rPr>
              <w:t xml:space="preserve"> kısa süreli ve ihtiyaca göre kiralayabildiği, esnek ve maliyet etkin bir bulut bilişim altyapısı sunmaktadır. Bu yapı sayesinde, yerel donanım sınırlamaları ortadan kaldırılarak SAM modelinin yüksek hesaplama gereksinimleri karşılanacak ve segmentasyon işlemleri kesintisiz biçimde gerçek zamanlı olarak gerçekleştirilecektir. Projede kaynak kullanımı dinamik olarak ölçeklenerek, hem performans hem de maliyet açısından verimli bir sistem elde edilecektir.</w:t>
            </w:r>
          </w:p>
          <w:p w14:paraId="65875F28" w14:textId="77777777" w:rsidR="00BD3DE6" w:rsidRDefault="00BD3DE6">
            <w:pPr>
              <w:spacing w:line="276" w:lineRule="auto"/>
              <w:jc w:val="both"/>
              <w:rPr>
                <w:rFonts w:ascii="Arial" w:eastAsia="Arial" w:hAnsi="Arial" w:cs="Arial"/>
                <w:sz w:val="18"/>
                <w:szCs w:val="18"/>
              </w:rPr>
            </w:pPr>
          </w:p>
          <w:p w14:paraId="155A5E4C"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 xml:space="preserve">Kullanıcı tarafında yalnızca görsel yükleme, ön izleme ve etkileşim işlevlerini barındıran hafif bir istemci arayüzü kullanılacaktır. </w:t>
            </w:r>
            <w:r>
              <w:rPr>
                <w:rFonts w:ascii="Arial" w:eastAsia="Arial" w:hAnsi="Arial" w:cs="Arial"/>
                <w:sz w:val="18"/>
                <w:szCs w:val="18"/>
              </w:rPr>
              <w:lastRenderedPageBreak/>
              <w:t xml:space="preserve">İstemci ve sunucu arasındaki veri iletimi, </w:t>
            </w:r>
            <w:proofErr w:type="spellStart"/>
            <w:r>
              <w:rPr>
                <w:rFonts w:ascii="Arial" w:eastAsia="Arial" w:hAnsi="Arial" w:cs="Arial"/>
                <w:sz w:val="18"/>
                <w:szCs w:val="18"/>
              </w:rPr>
              <w:t>FastAPI</w:t>
            </w:r>
            <w:proofErr w:type="spellEnd"/>
            <w:r>
              <w:rPr>
                <w:rFonts w:ascii="Arial" w:eastAsia="Arial" w:hAnsi="Arial" w:cs="Arial"/>
                <w:sz w:val="18"/>
                <w:szCs w:val="18"/>
              </w:rPr>
              <w:t xml:space="preserve"> tabanlı REST servis mimarisi üzerinden gerçekleştirilecektir. Bu yaklaşım, yüksek çözünürlüklü medikal görüntülerin güvenli ve verimli bir şekilde, düşük gecikme süreleriyle aktarılmasını sağlayarak sistemin genel performansını ve yanıt hızını artıracaktır</w:t>
            </w:r>
          </w:p>
          <w:p w14:paraId="46E03824" w14:textId="77777777" w:rsidR="00BD3DE6" w:rsidRDefault="00BD3DE6">
            <w:pPr>
              <w:spacing w:line="276" w:lineRule="auto"/>
              <w:jc w:val="both"/>
              <w:rPr>
                <w:rFonts w:ascii="Arial" w:eastAsia="Arial" w:hAnsi="Arial" w:cs="Arial"/>
                <w:sz w:val="18"/>
                <w:szCs w:val="18"/>
              </w:rPr>
            </w:pPr>
          </w:p>
          <w:p w14:paraId="22D68F34" w14:textId="77777777" w:rsidR="00BD3DE6" w:rsidRDefault="00000000">
            <w:pPr>
              <w:rPr>
                <w:rFonts w:ascii="Arial" w:eastAsia="Arial" w:hAnsi="Arial" w:cs="Arial"/>
                <w:sz w:val="18"/>
                <w:szCs w:val="18"/>
              </w:rPr>
            </w:pPr>
            <w:r>
              <w:rPr>
                <w:rFonts w:ascii="Arial" w:eastAsia="Arial" w:hAnsi="Arial" w:cs="Arial"/>
                <w:sz w:val="18"/>
                <w:szCs w:val="18"/>
              </w:rPr>
              <w:t>Geliştirilen SAM tabanlı web uygulamasının birincil amacı, uzman hekimlerin veri setindeki aort görsellerini hızlı ve verimli bir şekilde etiketlemesine olanak tanımaktır. Bu süreç sonunda oluşturulacak veri seti, ileriye dönük olarak segmentasyon ve sınıflandırma modellerinin eğitiminde kullanılacaktır.</w:t>
            </w:r>
          </w:p>
          <w:p w14:paraId="1C40745E" w14:textId="77777777" w:rsidR="00BD3DE6" w:rsidRDefault="00BD3DE6">
            <w:pPr>
              <w:rPr>
                <w:rFonts w:ascii="Arial" w:eastAsia="Arial" w:hAnsi="Arial" w:cs="Arial"/>
                <w:sz w:val="18"/>
                <w:szCs w:val="18"/>
              </w:rPr>
            </w:pPr>
          </w:p>
          <w:p w14:paraId="6FBCEFA5" w14:textId="77777777" w:rsidR="00BD3DE6" w:rsidRDefault="00000000">
            <w:pPr>
              <w:rPr>
                <w:rFonts w:ascii="Arial" w:eastAsia="Arial" w:hAnsi="Arial" w:cs="Arial"/>
                <w:sz w:val="18"/>
                <w:szCs w:val="18"/>
              </w:rPr>
            </w:pPr>
            <w:r>
              <w:rPr>
                <w:rFonts w:ascii="Arial" w:eastAsia="Arial" w:hAnsi="Arial" w:cs="Arial"/>
                <w:sz w:val="18"/>
                <w:szCs w:val="18"/>
              </w:rPr>
              <w:t xml:space="preserve">Uygulamanın web tabanlı ve etkileşimli yapısı, kullanım alanını yalnızca aort bölgesi ile sınırlamamaktadır. Platform, farklı anatomik yapıların veya hastalıkların incelenmesi için de kolayca uyarlanabilir, böylece yeniden kullanılabilir ve genişletilebilir bir </w:t>
            </w:r>
            <w:proofErr w:type="spellStart"/>
            <w:r>
              <w:rPr>
                <w:rFonts w:ascii="Arial" w:eastAsia="Arial" w:hAnsi="Arial" w:cs="Arial"/>
                <w:sz w:val="18"/>
                <w:szCs w:val="18"/>
              </w:rPr>
              <w:t>anotasyon</w:t>
            </w:r>
            <w:proofErr w:type="spellEnd"/>
            <w:r>
              <w:rPr>
                <w:rFonts w:ascii="Arial" w:eastAsia="Arial" w:hAnsi="Arial" w:cs="Arial"/>
                <w:sz w:val="18"/>
                <w:szCs w:val="18"/>
              </w:rPr>
              <w:t xml:space="preserve"> aracı olarak öne çıkmaktadır.</w:t>
            </w:r>
          </w:p>
          <w:p w14:paraId="3E42814E" w14:textId="77777777" w:rsidR="00BD3DE6" w:rsidRDefault="00BD3DE6">
            <w:pPr>
              <w:spacing w:line="276" w:lineRule="auto"/>
              <w:rPr>
                <w:rFonts w:ascii="Arial" w:eastAsia="Arial" w:hAnsi="Arial" w:cs="Arial"/>
                <w:sz w:val="18"/>
                <w:szCs w:val="18"/>
              </w:rPr>
            </w:pPr>
          </w:p>
          <w:p w14:paraId="18676AA0" w14:textId="77777777" w:rsidR="00BD3DE6" w:rsidRDefault="00000000">
            <w:pPr>
              <w:numPr>
                <w:ilvl w:val="1"/>
                <w:numId w:val="5"/>
              </w:numPr>
              <w:pBdr>
                <w:top w:val="nil"/>
                <w:left w:val="nil"/>
                <w:bottom w:val="nil"/>
                <w:right w:val="nil"/>
                <w:between w:val="nil"/>
              </w:pBdr>
              <w:spacing w:line="276" w:lineRule="auto"/>
              <w:rPr>
                <w:rFonts w:ascii="Arial" w:eastAsia="Arial" w:hAnsi="Arial" w:cs="Arial"/>
                <w:b/>
                <w:color w:val="000000"/>
                <w:sz w:val="18"/>
                <w:szCs w:val="18"/>
              </w:rPr>
            </w:pPr>
            <w:r>
              <w:rPr>
                <w:rFonts w:ascii="Arial" w:eastAsia="Arial" w:hAnsi="Arial" w:cs="Arial"/>
                <w:b/>
                <w:color w:val="000000"/>
                <w:sz w:val="18"/>
                <w:szCs w:val="18"/>
              </w:rPr>
              <w:t>Segmentasyon ve Sınıflandırma Modellerinin Eğitimi</w:t>
            </w:r>
          </w:p>
          <w:p w14:paraId="52723512"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Segmentasyon ve sınıflandırma modellerinin eğitimi, iki aşamalı bir işlem akışı izleyecektir. İlk aşamada, uzman hekimler tarafından web uygulaması ile etiketlenen BT görselleri kullanılarak aort bölgesini tespit eden bir segmentasyon modeli geliştirilecektir. İkinci aşamada ise bu modelin çıktıları temel alınarak kırpılan görüntülerden, sınıflandırma modelinin eğitimi için yeni bir veri seti oluşturulacak ve model bu veri seti üzerinden eğitilecektir.</w:t>
            </w:r>
          </w:p>
          <w:p w14:paraId="026ACF2E" w14:textId="77777777" w:rsidR="00BD3DE6" w:rsidRDefault="00BD3DE6">
            <w:pPr>
              <w:spacing w:line="276" w:lineRule="auto"/>
              <w:jc w:val="both"/>
              <w:rPr>
                <w:rFonts w:ascii="Arial" w:eastAsia="Arial" w:hAnsi="Arial" w:cs="Arial"/>
                <w:sz w:val="18"/>
                <w:szCs w:val="18"/>
              </w:rPr>
            </w:pPr>
          </w:p>
          <w:p w14:paraId="569AD0CE"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rPr>
              <w:t>Tıbbi görüntü segmentasyonunda literatürde U-Net ve türevi mimariler yaygın olarak kullanılsa da son dönemde YOLO-</w:t>
            </w:r>
            <w:proofErr w:type="spellStart"/>
            <w:r>
              <w:rPr>
                <w:rFonts w:ascii="Arial" w:eastAsia="Arial" w:hAnsi="Arial" w:cs="Arial"/>
                <w:sz w:val="18"/>
                <w:szCs w:val="18"/>
              </w:rPr>
              <w:t>Segmentation</w:t>
            </w:r>
            <w:proofErr w:type="spellEnd"/>
            <w:r>
              <w:rPr>
                <w:rFonts w:ascii="Arial" w:eastAsia="Arial" w:hAnsi="Arial" w:cs="Arial"/>
                <w:sz w:val="18"/>
                <w:szCs w:val="18"/>
              </w:rPr>
              <w:t xml:space="preserve"> ve DETR (</w:t>
            </w:r>
            <w:proofErr w:type="spellStart"/>
            <w:r>
              <w:rPr>
                <w:rFonts w:ascii="Arial" w:eastAsia="Arial" w:hAnsi="Arial" w:cs="Arial"/>
                <w:sz w:val="18"/>
                <w:szCs w:val="18"/>
              </w:rPr>
              <w:t>DEtection</w:t>
            </w:r>
            <w:proofErr w:type="spellEnd"/>
            <w:r>
              <w:rPr>
                <w:rFonts w:ascii="Arial" w:eastAsia="Arial" w:hAnsi="Arial" w:cs="Arial"/>
                <w:sz w:val="18"/>
                <w:szCs w:val="18"/>
              </w:rPr>
              <w:t xml:space="preserve"> </w:t>
            </w:r>
            <w:proofErr w:type="spellStart"/>
            <w:r>
              <w:rPr>
                <w:rFonts w:ascii="Arial" w:eastAsia="Arial" w:hAnsi="Arial" w:cs="Arial"/>
                <w:sz w:val="18"/>
                <w:szCs w:val="18"/>
              </w:rPr>
              <w:t>TRansformer</w:t>
            </w:r>
            <w:proofErr w:type="spellEnd"/>
            <w:r>
              <w:rPr>
                <w:rFonts w:ascii="Arial" w:eastAsia="Arial" w:hAnsi="Arial" w:cs="Arial"/>
                <w:sz w:val="18"/>
                <w:szCs w:val="18"/>
              </w:rPr>
              <w:t>) tabanlı modeller, gerçek zamanlı işlem yetenekleri ve modern mimari avantajları ile öne çıkmaktadır. Bu bağlamda, proje kapsamında hız, donanım verimliliği ve adaptasyon kolaylığı parametreleri dikkate alınarak, YOLO veya DETR tabanlı bir segmentasyon mimarisinin kullanımı planlanmaktadır. Planlanan modeller Tablo 2.3.1 de verilmiştir.</w:t>
            </w:r>
          </w:p>
          <w:p w14:paraId="0C49586A" w14:textId="77777777" w:rsidR="00BD3DE6" w:rsidRDefault="00BD3DE6">
            <w:pPr>
              <w:spacing w:line="276" w:lineRule="auto"/>
              <w:jc w:val="both"/>
              <w:rPr>
                <w:rFonts w:ascii="Arial" w:eastAsia="Arial" w:hAnsi="Arial" w:cs="Arial"/>
                <w:sz w:val="18"/>
                <w:szCs w:val="18"/>
              </w:rPr>
            </w:pPr>
          </w:p>
          <w:p w14:paraId="74D1A25C" w14:textId="77777777" w:rsidR="00BD3DE6" w:rsidRDefault="00000000">
            <w:pPr>
              <w:spacing w:line="276" w:lineRule="auto"/>
              <w:jc w:val="both"/>
              <w:rPr>
                <w:rFonts w:ascii="Arial" w:eastAsia="Arial" w:hAnsi="Arial" w:cs="Arial"/>
                <w:sz w:val="18"/>
                <w:szCs w:val="18"/>
              </w:rPr>
            </w:pPr>
            <w:r>
              <w:rPr>
                <w:rFonts w:ascii="Arial" w:eastAsia="Arial" w:hAnsi="Arial" w:cs="Arial"/>
                <w:b/>
                <w:sz w:val="18"/>
                <w:szCs w:val="18"/>
              </w:rPr>
              <w:t>Tablo 2.3.1:</w:t>
            </w:r>
            <w:r>
              <w:rPr>
                <w:rFonts w:ascii="Arial" w:eastAsia="Arial" w:hAnsi="Arial" w:cs="Arial"/>
                <w:sz w:val="18"/>
                <w:szCs w:val="18"/>
              </w:rPr>
              <w:t xml:space="preserve"> </w:t>
            </w:r>
            <w:r>
              <w:rPr>
                <w:rFonts w:ascii="Arial" w:eastAsia="Arial" w:hAnsi="Arial" w:cs="Arial"/>
                <w:b/>
                <w:sz w:val="18"/>
                <w:szCs w:val="18"/>
              </w:rPr>
              <w:t>Aday Segmentasyon Modellerinin Karşılaştırması</w:t>
            </w:r>
          </w:p>
          <w:p w14:paraId="294EAB0B" w14:textId="77777777" w:rsidR="00BD3DE6" w:rsidRDefault="00BD3DE6">
            <w:pPr>
              <w:spacing w:line="276" w:lineRule="auto"/>
              <w:jc w:val="both"/>
              <w:rPr>
                <w:rFonts w:ascii="Arial" w:eastAsia="Arial" w:hAnsi="Arial" w:cs="Arial"/>
                <w:color w:val="70AD47"/>
                <w:sz w:val="18"/>
                <w:szCs w:val="18"/>
              </w:rPr>
            </w:pPr>
          </w:p>
          <w:tbl>
            <w:tblPr>
              <w:tblStyle w:val="afffa"/>
              <w:tblW w:w="9228" w:type="dxa"/>
              <w:tblInd w:w="0" w:type="dxa"/>
              <w:tblLayout w:type="fixed"/>
              <w:tblLook w:val="0400" w:firstRow="0" w:lastRow="0" w:firstColumn="0" w:lastColumn="0" w:noHBand="0" w:noVBand="1"/>
            </w:tblPr>
            <w:tblGrid>
              <w:gridCol w:w="5492"/>
              <w:gridCol w:w="2021"/>
              <w:gridCol w:w="1715"/>
            </w:tblGrid>
            <w:tr w:rsidR="00BD3DE6" w14:paraId="58292E42" w14:textId="77777777">
              <w:trPr>
                <w:tblHeader/>
              </w:trPr>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049625"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b/>
                      <w:color w:val="000000"/>
                      <w:sz w:val="18"/>
                      <w:szCs w:val="18"/>
                      <w:highlight w:val="white"/>
                    </w:rPr>
                    <w:t>Model Adı</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00D86B" w14:textId="77777777" w:rsidR="00BD3DE6" w:rsidRDefault="00000000">
                  <w:pPr>
                    <w:spacing w:line="276" w:lineRule="auto"/>
                    <w:jc w:val="both"/>
                    <w:rPr>
                      <w:rFonts w:ascii="Arial" w:eastAsia="Arial" w:hAnsi="Arial" w:cs="Arial"/>
                      <w:color w:val="000000"/>
                      <w:sz w:val="18"/>
                      <w:szCs w:val="18"/>
                      <w:highlight w:val="white"/>
                    </w:rPr>
                  </w:pPr>
                  <w:r>
                    <w:rPr>
                      <w:rFonts w:ascii="Arial" w:eastAsia="Arial" w:hAnsi="Arial" w:cs="Arial"/>
                      <w:b/>
                      <w:color w:val="000000"/>
                      <w:sz w:val="18"/>
                      <w:szCs w:val="18"/>
                      <w:highlight w:val="white"/>
                    </w:rPr>
                    <w:t>Parametre (M)</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7B4595" w14:textId="77777777" w:rsidR="00BD3DE6" w:rsidRDefault="00000000">
                  <w:pPr>
                    <w:spacing w:line="276" w:lineRule="auto"/>
                    <w:jc w:val="both"/>
                    <w:rPr>
                      <w:rFonts w:ascii="Arial" w:eastAsia="Arial" w:hAnsi="Arial" w:cs="Arial"/>
                      <w:color w:val="000000"/>
                      <w:sz w:val="18"/>
                      <w:szCs w:val="18"/>
                      <w:highlight w:val="white"/>
                    </w:rPr>
                  </w:pPr>
                  <w:r>
                    <w:rPr>
                      <w:rFonts w:ascii="Arial" w:eastAsia="Arial" w:hAnsi="Arial" w:cs="Arial"/>
                      <w:b/>
                      <w:color w:val="000000"/>
                      <w:sz w:val="18"/>
                      <w:szCs w:val="18"/>
                      <w:highlight w:val="white"/>
                    </w:rPr>
                    <w:t>Boyut (MB)</w:t>
                  </w:r>
                </w:p>
              </w:tc>
            </w:tr>
            <w:tr w:rsidR="00BD3DE6" w14:paraId="073AE3E2"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E07E9B"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YOLOv8n-Seg</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65D7FA"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3.43</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1B5939"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13.2</w:t>
                  </w:r>
                </w:p>
              </w:tc>
            </w:tr>
            <w:tr w:rsidR="00BD3DE6" w14:paraId="606E314B"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451875"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YOLOv8s-Seg</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AC84C05"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11.1</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193E0D"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44</w:t>
                  </w:r>
                </w:p>
              </w:tc>
            </w:tr>
            <w:tr w:rsidR="00BD3DE6" w14:paraId="58AAFE4C"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65E967"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YOLOv12-Seg</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B8087C"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14.5</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2A3E75"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55</w:t>
                  </w:r>
                </w:p>
              </w:tc>
            </w:tr>
            <w:tr w:rsidR="00BD3DE6" w14:paraId="0A994F19"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EA83C0"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DETR-</w:t>
                  </w:r>
                  <w:proofErr w:type="spellStart"/>
                  <w:r>
                    <w:rPr>
                      <w:rFonts w:ascii="Arial" w:eastAsia="Arial" w:hAnsi="Arial" w:cs="Arial"/>
                      <w:color w:val="000000"/>
                      <w:sz w:val="18"/>
                      <w:szCs w:val="18"/>
                      <w:highlight w:val="white"/>
                    </w:rPr>
                    <w:t>Seg</w:t>
                  </w:r>
                  <w:proofErr w:type="spellEnd"/>
                  <w:r>
                    <w:rPr>
                      <w:rFonts w:ascii="Arial" w:eastAsia="Arial" w:hAnsi="Arial" w:cs="Arial"/>
                      <w:color w:val="000000"/>
                      <w:sz w:val="18"/>
                      <w:szCs w:val="18"/>
                      <w:highlight w:val="white"/>
                    </w:rPr>
                    <w:t xml:space="preserve"> </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CD23EE" w14:textId="77777777" w:rsidR="00BD3DE6" w:rsidRDefault="00BD3DE6">
                  <w:pPr>
                    <w:pBdr>
                      <w:top w:val="nil"/>
                      <w:left w:val="nil"/>
                      <w:bottom w:val="nil"/>
                      <w:right w:val="nil"/>
                      <w:between w:val="nil"/>
                    </w:pBdr>
                    <w:spacing w:line="276" w:lineRule="auto"/>
                    <w:rPr>
                      <w:rFonts w:ascii="Arial" w:eastAsia="Arial" w:hAnsi="Arial" w:cs="Arial"/>
                      <w:color w:val="000000"/>
                      <w:sz w:val="18"/>
                      <w:szCs w:val="18"/>
                      <w:highlight w:val="white"/>
                    </w:rPr>
                  </w:pPr>
                </w:p>
                <w:tbl>
                  <w:tblPr>
                    <w:tblStyle w:val="afffb"/>
                    <w:tblW w:w="110" w:type="dxa"/>
                    <w:tblInd w:w="0" w:type="dxa"/>
                    <w:tblLayout w:type="fixed"/>
                    <w:tblLook w:val="0400" w:firstRow="0" w:lastRow="0" w:firstColumn="0" w:lastColumn="0" w:noHBand="0" w:noVBand="1"/>
                  </w:tblPr>
                  <w:tblGrid>
                    <w:gridCol w:w="110"/>
                  </w:tblGrid>
                  <w:tr w:rsidR="00BD3DE6" w14:paraId="546DE5A8" w14:textId="77777777">
                    <w:tc>
                      <w:tcPr>
                        <w:tcW w:w="110" w:type="dxa"/>
                        <w:vAlign w:val="center"/>
                      </w:tcPr>
                      <w:p w14:paraId="7DE850BA" w14:textId="77777777" w:rsidR="00BD3DE6" w:rsidRDefault="00BD3DE6">
                        <w:pPr>
                          <w:spacing w:line="276" w:lineRule="auto"/>
                          <w:jc w:val="center"/>
                          <w:rPr>
                            <w:rFonts w:ascii="Arial" w:eastAsia="Arial" w:hAnsi="Arial" w:cs="Arial"/>
                            <w:color w:val="000000"/>
                            <w:sz w:val="18"/>
                            <w:szCs w:val="18"/>
                            <w:highlight w:val="white"/>
                          </w:rPr>
                        </w:pPr>
                      </w:p>
                    </w:tc>
                  </w:tr>
                </w:tbl>
                <w:p w14:paraId="17104210"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41.4</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C32618"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158</w:t>
                  </w:r>
                </w:p>
              </w:tc>
            </w:tr>
            <w:tr w:rsidR="00BD3DE6" w14:paraId="13CFA539"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7C2688" w14:textId="77777777" w:rsidR="00BD3DE6" w:rsidRDefault="00BD3DE6">
                  <w:pPr>
                    <w:pBdr>
                      <w:top w:val="nil"/>
                      <w:left w:val="nil"/>
                      <w:bottom w:val="nil"/>
                      <w:right w:val="nil"/>
                      <w:between w:val="nil"/>
                    </w:pBdr>
                    <w:spacing w:line="276" w:lineRule="auto"/>
                    <w:rPr>
                      <w:rFonts w:ascii="Arial" w:eastAsia="Arial" w:hAnsi="Arial" w:cs="Arial"/>
                      <w:color w:val="000000"/>
                      <w:sz w:val="18"/>
                      <w:szCs w:val="18"/>
                      <w:highlight w:val="white"/>
                    </w:rPr>
                  </w:pPr>
                </w:p>
                <w:tbl>
                  <w:tblPr>
                    <w:tblStyle w:val="afffc"/>
                    <w:tblW w:w="110" w:type="dxa"/>
                    <w:tblInd w:w="0" w:type="dxa"/>
                    <w:tblLayout w:type="fixed"/>
                    <w:tblLook w:val="0400" w:firstRow="0" w:lastRow="0" w:firstColumn="0" w:lastColumn="0" w:noHBand="0" w:noVBand="1"/>
                  </w:tblPr>
                  <w:tblGrid>
                    <w:gridCol w:w="110"/>
                  </w:tblGrid>
                  <w:tr w:rsidR="00BD3DE6" w14:paraId="2F4CFDBB" w14:textId="77777777">
                    <w:tc>
                      <w:tcPr>
                        <w:tcW w:w="110" w:type="dxa"/>
                        <w:vAlign w:val="center"/>
                      </w:tcPr>
                      <w:p w14:paraId="53DF0EF0" w14:textId="77777777" w:rsidR="00BD3DE6" w:rsidRDefault="00BD3DE6">
                        <w:pPr>
                          <w:spacing w:line="276" w:lineRule="auto"/>
                          <w:jc w:val="center"/>
                          <w:rPr>
                            <w:rFonts w:ascii="Arial" w:eastAsia="Arial" w:hAnsi="Arial" w:cs="Arial"/>
                            <w:color w:val="000000"/>
                            <w:sz w:val="18"/>
                            <w:szCs w:val="18"/>
                            <w:highlight w:val="white"/>
                          </w:rPr>
                        </w:pPr>
                      </w:p>
                    </w:tc>
                  </w:tr>
                </w:tbl>
                <w:p w14:paraId="37AEC208"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 xml:space="preserve">Mask2Former </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56713E"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43.0</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43242C"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171</w:t>
                  </w:r>
                </w:p>
              </w:tc>
            </w:tr>
          </w:tbl>
          <w:p w14:paraId="20022B4A" w14:textId="77777777" w:rsidR="00BD3DE6" w:rsidRDefault="00BD3DE6">
            <w:pPr>
              <w:spacing w:line="276" w:lineRule="auto"/>
              <w:jc w:val="both"/>
              <w:rPr>
                <w:rFonts w:ascii="Arial" w:eastAsia="Arial" w:hAnsi="Arial" w:cs="Arial"/>
                <w:color w:val="000000"/>
                <w:sz w:val="18"/>
                <w:szCs w:val="18"/>
              </w:rPr>
            </w:pPr>
          </w:p>
          <w:p w14:paraId="0E437679" w14:textId="77777777" w:rsidR="00BD3DE6" w:rsidRDefault="00000000">
            <w:pPr>
              <w:spacing w:line="276" w:lineRule="auto"/>
              <w:jc w:val="both"/>
              <w:rPr>
                <w:rFonts w:ascii="Arial" w:eastAsia="Arial" w:hAnsi="Arial" w:cs="Arial"/>
                <w:sz w:val="18"/>
                <w:szCs w:val="18"/>
              </w:rPr>
            </w:pPr>
            <w:r>
              <w:rPr>
                <w:rFonts w:ascii="Arial" w:eastAsia="Arial" w:hAnsi="Arial" w:cs="Arial"/>
                <w:sz w:val="18"/>
                <w:szCs w:val="18"/>
                <w:highlight w:val="white"/>
              </w:rPr>
              <w:t>Tablo 2.3.1'de sunulan modeller, segmentasyon görevleri açısından farklı parametre boyutları ve hesaplama gereksinimleri sergilemektedir. Bu modellerin performansları, proje kapsamında kapsamlı bir şekilde değerlendirilecektir. Düşük parametre sayısı ve hafif yapısı nedeniyle YOLOv8n-Seg modeli, gerçek zamanlı uygulamalardaki verimliliğini ölçmek amacıyla temel model (</w:t>
            </w:r>
            <w:proofErr w:type="spellStart"/>
            <w:r>
              <w:rPr>
                <w:rFonts w:ascii="Arial" w:eastAsia="Arial" w:hAnsi="Arial" w:cs="Arial"/>
                <w:sz w:val="18"/>
                <w:szCs w:val="18"/>
                <w:highlight w:val="white"/>
              </w:rPr>
              <w:t>baseline</w:t>
            </w:r>
            <w:proofErr w:type="spellEnd"/>
            <w:r>
              <w:rPr>
                <w:rFonts w:ascii="Arial" w:eastAsia="Arial" w:hAnsi="Arial" w:cs="Arial"/>
                <w:sz w:val="18"/>
                <w:szCs w:val="18"/>
                <w:highlight w:val="white"/>
              </w:rPr>
              <w:t>) olarak belirlenmiştir. Daha yüksek doğruluk ve detaylı segmentasyon gerektiren senaryolarda ise YOLOv8s-Seg ve YOLOv12-Seg modellerinin performansları karşılaştırılacaktır. Ayrıca, DETR-</w:t>
            </w:r>
            <w:proofErr w:type="spellStart"/>
            <w:r>
              <w:rPr>
                <w:rFonts w:ascii="Arial" w:eastAsia="Arial" w:hAnsi="Arial" w:cs="Arial"/>
                <w:sz w:val="18"/>
                <w:szCs w:val="18"/>
                <w:highlight w:val="white"/>
              </w:rPr>
              <w:t>Seg</w:t>
            </w:r>
            <w:proofErr w:type="spellEnd"/>
            <w:r>
              <w:rPr>
                <w:rFonts w:ascii="Arial" w:eastAsia="Arial" w:hAnsi="Arial" w:cs="Arial"/>
                <w:sz w:val="18"/>
                <w:szCs w:val="18"/>
                <w:highlight w:val="white"/>
              </w:rPr>
              <w:t xml:space="preserve"> ve Mask2Former modelleri de tıbbi görüntülerdeki karmaşık yapıları ve ince detayları tespit etme kapasiteleri göz önünde bulundurularak değerlendirmeye alınacaktır. Performans analizleri sonucunda, belirlenen kriterler doğrultusunda en uygun model seçilecektir.</w:t>
            </w:r>
          </w:p>
          <w:p w14:paraId="4D24C976" w14:textId="77777777" w:rsidR="00BD3DE6" w:rsidRDefault="00BD3DE6">
            <w:pPr>
              <w:spacing w:line="276" w:lineRule="auto"/>
              <w:jc w:val="both"/>
              <w:rPr>
                <w:rFonts w:ascii="Arial" w:eastAsia="Arial" w:hAnsi="Arial" w:cs="Arial"/>
                <w:color w:val="000000"/>
                <w:sz w:val="18"/>
                <w:szCs w:val="18"/>
              </w:rPr>
            </w:pPr>
          </w:p>
          <w:p w14:paraId="175194FA"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Seçilen model, oluşturulan genişletilmiş ve doğrulanmış veri seti üzerinde ya sıfırdan (</w:t>
            </w:r>
            <w:proofErr w:type="spellStart"/>
            <w:r>
              <w:rPr>
                <w:rFonts w:ascii="Arial" w:eastAsia="Arial" w:hAnsi="Arial" w:cs="Arial"/>
                <w:color w:val="000000"/>
                <w:sz w:val="18"/>
                <w:szCs w:val="18"/>
              </w:rPr>
              <w:t>from</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scratch</w:t>
            </w:r>
            <w:proofErr w:type="spellEnd"/>
            <w:r>
              <w:rPr>
                <w:rFonts w:ascii="Arial" w:eastAsia="Arial" w:hAnsi="Arial" w:cs="Arial"/>
                <w:color w:val="000000"/>
                <w:sz w:val="18"/>
                <w:szCs w:val="18"/>
              </w:rPr>
              <w:t>) ya da önceden eğitilmiş (</w:t>
            </w:r>
            <w:proofErr w:type="spellStart"/>
            <w:r>
              <w:rPr>
                <w:rFonts w:ascii="Arial" w:eastAsia="Arial" w:hAnsi="Arial" w:cs="Arial"/>
                <w:color w:val="000000"/>
                <w:sz w:val="18"/>
                <w:szCs w:val="18"/>
              </w:rPr>
              <w:t>pre-trained</w:t>
            </w:r>
            <w:proofErr w:type="spellEnd"/>
            <w:r>
              <w:rPr>
                <w:rFonts w:ascii="Arial" w:eastAsia="Arial" w:hAnsi="Arial" w:cs="Arial"/>
                <w:color w:val="000000"/>
                <w:sz w:val="18"/>
                <w:szCs w:val="18"/>
              </w:rPr>
              <w:t xml:space="preserve">) ağırlıklar kullanılarak eğitilecektir. Modelin performansı,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Katsayısı (</w:t>
            </w:r>
            <w:proofErr w:type="spellStart"/>
            <w:r>
              <w:rPr>
                <w:rFonts w:ascii="Arial" w:eastAsia="Arial" w:hAnsi="Arial" w:cs="Arial"/>
                <w:color w:val="000000"/>
                <w:sz w:val="18"/>
                <w:szCs w:val="18"/>
              </w:rPr>
              <w:t>Dice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Coefficient</w:t>
            </w:r>
            <w:proofErr w:type="spellEnd"/>
            <w:r>
              <w:rPr>
                <w:rFonts w:ascii="Arial" w:eastAsia="Arial" w:hAnsi="Arial" w:cs="Arial"/>
                <w:color w:val="000000"/>
                <w:sz w:val="18"/>
                <w:szCs w:val="18"/>
              </w:rPr>
              <w:t>) ve Kesişim Birleşim Oranı (</w:t>
            </w:r>
            <w:proofErr w:type="spellStart"/>
            <w:r>
              <w:rPr>
                <w:rFonts w:ascii="Arial" w:eastAsia="Arial" w:hAnsi="Arial" w:cs="Arial"/>
                <w:color w:val="000000"/>
                <w:sz w:val="18"/>
                <w:szCs w:val="18"/>
              </w:rPr>
              <w:t>Intersection</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over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Union</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IoU</w:t>
            </w:r>
            <w:proofErr w:type="spellEnd"/>
            <w:r>
              <w:rPr>
                <w:rFonts w:ascii="Arial" w:eastAsia="Arial" w:hAnsi="Arial" w:cs="Arial"/>
                <w:color w:val="000000"/>
                <w:sz w:val="18"/>
                <w:szCs w:val="18"/>
              </w:rPr>
              <w:t>) gibi yaygın olarak kullanılan segmentasyon metrikleri ile kapsamlı bir şekilde değerlendirilecektir. Bu metrikler, modelin anatomik sınırları ne derece doğru ve tutarlı bir şekilde belirlediğini nicel olarak ölçmek için kritik öneme sahiptir.</w:t>
            </w:r>
          </w:p>
          <w:p w14:paraId="2FCCFDE2" w14:textId="77777777" w:rsidR="00BD3DE6" w:rsidRDefault="00BD3DE6">
            <w:pPr>
              <w:spacing w:line="276" w:lineRule="auto"/>
              <w:jc w:val="both"/>
              <w:rPr>
                <w:rFonts w:ascii="Arial" w:eastAsia="Arial" w:hAnsi="Arial" w:cs="Arial"/>
                <w:color w:val="000000"/>
                <w:sz w:val="18"/>
                <w:szCs w:val="18"/>
              </w:rPr>
            </w:pPr>
          </w:p>
          <w:p w14:paraId="66349061" w14:textId="77777777" w:rsidR="00BD3DE6" w:rsidRDefault="00000000">
            <w:pPr>
              <w:spacing w:line="276" w:lineRule="auto"/>
              <w:jc w:val="both"/>
              <w:rPr>
                <w:rFonts w:ascii="Arial" w:eastAsia="Arial" w:hAnsi="Arial" w:cs="Arial"/>
                <w:color w:val="000000"/>
                <w:sz w:val="18"/>
                <w:szCs w:val="18"/>
              </w:rPr>
            </w:pPr>
            <w:r>
              <w:rPr>
                <w:rFonts w:ascii="Arial" w:eastAsia="Arial" w:hAnsi="Arial" w:cs="Arial"/>
                <w:color w:val="000000"/>
                <w:sz w:val="18"/>
                <w:szCs w:val="18"/>
              </w:rPr>
              <w:t xml:space="preserve">Eğitilen segmentasyon modeli, BT kesitlerinde aort damarını yüksek duyarlılık ve doğrulukla tespit edip otomatik olarak segmentasyonunu gerçekleştirecektir. Ardından, oluşturulan bu segmentasyon maskeleri kullanılarak, her bir BT görüntüsünden yalnızca aort anatomisini içeren bölgeler hassas bir şekilde kırpılacaktır. Bu sayede, çevresel dokulardan arındırılmış olan görüntüler, sınıflandırma modelinin doğrudan ilgili anatomik yapıya odaklanmasını sağlayarak modelin </w:t>
            </w:r>
            <w:r>
              <w:rPr>
                <w:rFonts w:ascii="Arial" w:eastAsia="Arial" w:hAnsi="Arial" w:cs="Arial"/>
                <w:color w:val="000000"/>
                <w:sz w:val="18"/>
                <w:szCs w:val="18"/>
              </w:rPr>
              <w:lastRenderedPageBreak/>
              <w:t>performansının artırılmasına önemli ölçüde katkıda bulunacaktır.</w:t>
            </w:r>
          </w:p>
          <w:p w14:paraId="0993CBCF" w14:textId="77777777" w:rsidR="00BD3DE6" w:rsidRDefault="00BD3DE6">
            <w:pPr>
              <w:spacing w:line="276" w:lineRule="auto"/>
              <w:jc w:val="both"/>
              <w:rPr>
                <w:rFonts w:ascii="Arial" w:eastAsia="Arial" w:hAnsi="Arial" w:cs="Arial"/>
                <w:color w:val="000000"/>
                <w:sz w:val="18"/>
                <w:szCs w:val="18"/>
              </w:rPr>
            </w:pPr>
          </w:p>
          <w:p w14:paraId="05FE6D44" w14:textId="77777777" w:rsidR="00BD3DE6" w:rsidRDefault="00000000">
            <w:pPr>
              <w:spacing w:line="276" w:lineRule="auto"/>
              <w:jc w:val="both"/>
              <w:rPr>
                <w:rFonts w:ascii="Arial" w:eastAsia="Arial" w:hAnsi="Arial" w:cs="Arial"/>
                <w:color w:val="000000"/>
                <w:sz w:val="18"/>
                <w:szCs w:val="18"/>
                <w:highlight w:val="white"/>
              </w:rPr>
            </w:pPr>
            <w:r>
              <w:rPr>
                <w:rFonts w:ascii="Arial" w:eastAsia="Arial" w:hAnsi="Arial" w:cs="Arial"/>
                <w:color w:val="000000"/>
                <w:sz w:val="18"/>
                <w:szCs w:val="18"/>
                <w:highlight w:val="white"/>
              </w:rPr>
              <w:t xml:space="preserve">Eğitilen segmentasyon modeli ile oluşturulan ve ardından kırpılan aort görüntüleri kullanılarak, aort diseksiyonunun normal aort yapısından ayırt edilmesi amacıyla ikili bir sınıflandırma modeli geliştirilecektir. Bu aşamada, evrişimsel sinir ağları (CNN – </w:t>
            </w:r>
            <w:proofErr w:type="spellStart"/>
            <w:r>
              <w:rPr>
                <w:rFonts w:ascii="Arial" w:eastAsia="Arial" w:hAnsi="Arial" w:cs="Arial"/>
                <w:color w:val="000000"/>
                <w:sz w:val="18"/>
                <w:szCs w:val="18"/>
                <w:highlight w:val="white"/>
              </w:rPr>
              <w:t>Convolutional</w:t>
            </w:r>
            <w:proofErr w:type="spellEnd"/>
            <w:r>
              <w:rPr>
                <w:rFonts w:ascii="Arial" w:eastAsia="Arial" w:hAnsi="Arial" w:cs="Arial"/>
                <w:color w:val="000000"/>
                <w:sz w:val="18"/>
                <w:szCs w:val="18"/>
                <w:highlight w:val="white"/>
              </w:rPr>
              <w:t xml:space="preserve"> </w:t>
            </w:r>
            <w:proofErr w:type="spellStart"/>
            <w:r>
              <w:rPr>
                <w:rFonts w:ascii="Arial" w:eastAsia="Arial" w:hAnsi="Arial" w:cs="Arial"/>
                <w:color w:val="000000"/>
                <w:sz w:val="18"/>
                <w:szCs w:val="18"/>
                <w:highlight w:val="white"/>
              </w:rPr>
              <w:t>Neural</w:t>
            </w:r>
            <w:proofErr w:type="spellEnd"/>
            <w:r>
              <w:rPr>
                <w:rFonts w:ascii="Arial" w:eastAsia="Arial" w:hAnsi="Arial" w:cs="Arial"/>
                <w:color w:val="000000"/>
                <w:sz w:val="18"/>
                <w:szCs w:val="18"/>
                <w:highlight w:val="white"/>
              </w:rPr>
              <w:t xml:space="preserve"> Networks) ve “</w:t>
            </w:r>
            <w:proofErr w:type="spellStart"/>
            <w:r>
              <w:rPr>
                <w:rFonts w:ascii="Arial" w:eastAsia="Arial" w:hAnsi="Arial" w:cs="Arial"/>
                <w:color w:val="000000"/>
                <w:sz w:val="18"/>
                <w:szCs w:val="18"/>
                <w:highlight w:val="white"/>
              </w:rPr>
              <w:t>transformer</w:t>
            </w:r>
            <w:proofErr w:type="spellEnd"/>
            <w:r>
              <w:rPr>
                <w:rFonts w:ascii="Arial" w:eastAsia="Arial" w:hAnsi="Arial" w:cs="Arial"/>
                <w:color w:val="000000"/>
                <w:sz w:val="18"/>
                <w:szCs w:val="18"/>
                <w:highlight w:val="white"/>
              </w:rPr>
              <w:t xml:space="preserve">” tabanlı mimariler kullanılacaktır. Planlanan modeller Tablo 2.1’de verilmiştir. </w:t>
            </w:r>
          </w:p>
          <w:p w14:paraId="0CB26B80" w14:textId="77777777" w:rsidR="00BD3DE6" w:rsidRDefault="00BD3DE6">
            <w:pPr>
              <w:spacing w:line="276" w:lineRule="auto"/>
              <w:jc w:val="both"/>
              <w:rPr>
                <w:rFonts w:ascii="Arial" w:eastAsia="Arial" w:hAnsi="Arial" w:cs="Arial"/>
                <w:sz w:val="18"/>
                <w:szCs w:val="18"/>
                <w:highlight w:val="white"/>
              </w:rPr>
            </w:pPr>
          </w:p>
          <w:p w14:paraId="33D2BDE8" w14:textId="77777777" w:rsidR="00BD3DE6" w:rsidRDefault="00000000">
            <w:pPr>
              <w:spacing w:line="276" w:lineRule="auto"/>
              <w:jc w:val="both"/>
              <w:rPr>
                <w:rFonts w:ascii="Arial" w:eastAsia="Arial" w:hAnsi="Arial" w:cs="Arial"/>
                <w:sz w:val="18"/>
                <w:szCs w:val="18"/>
              </w:rPr>
            </w:pPr>
            <w:r>
              <w:rPr>
                <w:rFonts w:ascii="Arial" w:eastAsia="Arial" w:hAnsi="Arial" w:cs="Arial"/>
                <w:b/>
                <w:sz w:val="18"/>
                <w:szCs w:val="18"/>
              </w:rPr>
              <w:t>Tablo 2.3.2:</w:t>
            </w:r>
            <w:r>
              <w:rPr>
                <w:rFonts w:ascii="Arial" w:eastAsia="Arial" w:hAnsi="Arial" w:cs="Arial"/>
                <w:sz w:val="18"/>
                <w:szCs w:val="18"/>
              </w:rPr>
              <w:t xml:space="preserve"> </w:t>
            </w:r>
            <w:r>
              <w:rPr>
                <w:rFonts w:ascii="Arial" w:eastAsia="Arial" w:hAnsi="Arial" w:cs="Arial"/>
                <w:b/>
                <w:sz w:val="18"/>
                <w:szCs w:val="18"/>
              </w:rPr>
              <w:t>Aday Sınıflandırma Modellerinin Karşılaştırması</w:t>
            </w:r>
          </w:p>
          <w:tbl>
            <w:tblPr>
              <w:tblStyle w:val="afffd"/>
              <w:tblW w:w="9228" w:type="dxa"/>
              <w:tblInd w:w="0" w:type="dxa"/>
              <w:tblLayout w:type="fixed"/>
              <w:tblLook w:val="0400" w:firstRow="0" w:lastRow="0" w:firstColumn="0" w:lastColumn="0" w:noHBand="0" w:noVBand="1"/>
            </w:tblPr>
            <w:tblGrid>
              <w:gridCol w:w="5492"/>
              <w:gridCol w:w="2021"/>
              <w:gridCol w:w="1715"/>
            </w:tblGrid>
            <w:tr w:rsidR="00BD3DE6" w14:paraId="3785F2AC" w14:textId="77777777">
              <w:trPr>
                <w:tblHeader/>
              </w:trPr>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CC2DCC"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b/>
                      <w:color w:val="000000"/>
                      <w:sz w:val="18"/>
                      <w:szCs w:val="18"/>
                      <w:highlight w:val="white"/>
                    </w:rPr>
                    <w:t>Model Adı</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05ADA5"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b/>
                      <w:color w:val="000000"/>
                      <w:sz w:val="18"/>
                      <w:szCs w:val="18"/>
                      <w:highlight w:val="white"/>
                    </w:rPr>
                    <w:t>Parametre (M)</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E3782B"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b/>
                      <w:color w:val="000000"/>
                      <w:sz w:val="18"/>
                      <w:szCs w:val="18"/>
                      <w:highlight w:val="white"/>
                    </w:rPr>
                    <w:t>Boyut (MB)</w:t>
                  </w:r>
                </w:p>
              </w:tc>
            </w:tr>
            <w:tr w:rsidR="00BD3DE6" w14:paraId="4E7243F0"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BB7D4A"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seresnext26d_32x4d.bt_in1k</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C23A54"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16.81</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447612"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64.12</w:t>
                  </w:r>
                </w:p>
              </w:tc>
            </w:tr>
            <w:tr w:rsidR="00BD3DE6" w14:paraId="00DA9A99"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0A53F42"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convnextv2_nano.fcmae_ft_in22k_in1k</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787E20"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15.62</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8B5F79"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59.60</w:t>
                  </w:r>
                </w:p>
              </w:tc>
            </w:tr>
            <w:tr w:rsidR="00BD3DE6" w14:paraId="3809D15B"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6999CD"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resnet18</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3E2C7C"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11.69</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3D5C46"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44.59</w:t>
                  </w:r>
                </w:p>
              </w:tc>
            </w:tr>
            <w:tr w:rsidR="00BD3DE6" w14:paraId="2F1E8646"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B1676C"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efficientnet_b0</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D9927F"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5.29</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D5DA25"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20.17</w:t>
                  </w:r>
                </w:p>
              </w:tc>
            </w:tr>
            <w:tr w:rsidR="00BD3DE6" w14:paraId="538CCFB7"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11F42F"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efficientvit_b0</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D19739"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3.41</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A351FA"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13.01</w:t>
                  </w:r>
                </w:p>
              </w:tc>
            </w:tr>
            <w:tr w:rsidR="00BD3DE6" w14:paraId="1594E4AD" w14:textId="77777777">
              <w:tc>
                <w:tcPr>
                  <w:tcW w:w="54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098EE6"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convnext_zepto_rms_ols.ra4_e3600_r224_in1k</w:t>
                  </w:r>
                </w:p>
              </w:tc>
              <w:tc>
                <w:tcPr>
                  <w:tcW w:w="20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BBEB36"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2.16</w:t>
                  </w:r>
                </w:p>
              </w:tc>
              <w:tc>
                <w:tcPr>
                  <w:tcW w:w="1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3B78C5" w14:textId="77777777" w:rsidR="00BD3DE6" w:rsidRDefault="00000000">
                  <w:pPr>
                    <w:spacing w:line="276" w:lineRule="auto"/>
                    <w:jc w:val="center"/>
                    <w:rPr>
                      <w:rFonts w:ascii="Arial" w:eastAsia="Arial" w:hAnsi="Arial" w:cs="Arial"/>
                      <w:color w:val="000000"/>
                      <w:sz w:val="18"/>
                      <w:szCs w:val="18"/>
                      <w:highlight w:val="white"/>
                    </w:rPr>
                  </w:pPr>
                  <w:r>
                    <w:rPr>
                      <w:rFonts w:ascii="Arial" w:eastAsia="Arial" w:hAnsi="Arial" w:cs="Arial"/>
                      <w:color w:val="000000"/>
                      <w:sz w:val="18"/>
                      <w:szCs w:val="18"/>
                      <w:highlight w:val="white"/>
                    </w:rPr>
                    <w:t>8.26</w:t>
                  </w:r>
                </w:p>
              </w:tc>
            </w:tr>
          </w:tbl>
          <w:p w14:paraId="0C1582CA" w14:textId="77777777" w:rsidR="00BD3DE6" w:rsidRDefault="00BD3DE6">
            <w:pPr>
              <w:spacing w:line="276" w:lineRule="auto"/>
              <w:jc w:val="both"/>
              <w:rPr>
                <w:rFonts w:ascii="Arial" w:eastAsia="Arial" w:hAnsi="Arial" w:cs="Arial"/>
                <w:color w:val="000000"/>
                <w:sz w:val="18"/>
                <w:szCs w:val="18"/>
                <w:highlight w:val="white"/>
              </w:rPr>
            </w:pPr>
          </w:p>
          <w:p w14:paraId="30472CDE" w14:textId="77777777" w:rsidR="00BD3DE6" w:rsidRDefault="00000000">
            <w:pPr>
              <w:spacing w:line="276" w:lineRule="auto"/>
              <w:jc w:val="both"/>
              <w:rPr>
                <w:rFonts w:ascii="Arial" w:eastAsia="Arial" w:hAnsi="Arial" w:cs="Arial"/>
                <w:color w:val="000000"/>
                <w:sz w:val="18"/>
                <w:szCs w:val="18"/>
                <w:highlight w:val="white"/>
              </w:rPr>
            </w:pPr>
            <w:r>
              <w:rPr>
                <w:rFonts w:ascii="Arial" w:eastAsia="Arial" w:hAnsi="Arial" w:cs="Arial"/>
                <w:color w:val="000000"/>
                <w:sz w:val="18"/>
                <w:szCs w:val="18"/>
                <w:highlight w:val="white"/>
              </w:rPr>
              <w:t>Tablo 2.3.2'de sunulan derin öğrenme modelleri, parametre verimliliği açısından etkin olan hem CNN hem de Dönüştürücü (</w:t>
            </w:r>
            <w:proofErr w:type="spellStart"/>
            <w:r>
              <w:rPr>
                <w:rFonts w:ascii="Arial" w:eastAsia="Arial" w:hAnsi="Arial" w:cs="Arial"/>
                <w:color w:val="000000"/>
                <w:sz w:val="18"/>
                <w:szCs w:val="18"/>
                <w:highlight w:val="white"/>
              </w:rPr>
              <w:t>Transformer</w:t>
            </w:r>
            <w:proofErr w:type="spellEnd"/>
            <w:r>
              <w:rPr>
                <w:rFonts w:ascii="Arial" w:eastAsia="Arial" w:hAnsi="Arial" w:cs="Arial"/>
                <w:color w:val="000000"/>
                <w:sz w:val="18"/>
                <w:szCs w:val="18"/>
                <w:highlight w:val="white"/>
              </w:rPr>
              <w:t>) tabanlı mimarilerden seçilmiştir ve her birinin kendine has bir mimari yapısı bulunmaktadır. Bu modellerin karşılaştırmalı performansını değerlendirmek üzere, yaygın ve hafif bir CNN mimarisi olan</w:t>
            </w:r>
            <w:r>
              <w:rPr>
                <w:rFonts w:ascii="Arial" w:eastAsia="Arial" w:hAnsi="Arial" w:cs="Arial"/>
                <w:sz w:val="18"/>
                <w:szCs w:val="18"/>
                <w:highlight w:val="white"/>
              </w:rPr>
              <w:t xml:space="preserve"> ResNet18 </w:t>
            </w:r>
            <w:r>
              <w:rPr>
                <w:rFonts w:ascii="Arial" w:eastAsia="Arial" w:hAnsi="Arial" w:cs="Arial"/>
                <w:color w:val="000000"/>
                <w:sz w:val="18"/>
                <w:szCs w:val="18"/>
                <w:highlight w:val="white"/>
              </w:rPr>
              <w:t>bir temel model (</w:t>
            </w:r>
            <w:proofErr w:type="spellStart"/>
            <w:r>
              <w:rPr>
                <w:rFonts w:ascii="Arial" w:eastAsia="Arial" w:hAnsi="Arial" w:cs="Arial"/>
                <w:color w:val="000000"/>
                <w:sz w:val="18"/>
                <w:szCs w:val="18"/>
                <w:highlight w:val="white"/>
              </w:rPr>
              <w:t>baseline</w:t>
            </w:r>
            <w:proofErr w:type="spellEnd"/>
            <w:r>
              <w:rPr>
                <w:rFonts w:ascii="Arial" w:eastAsia="Arial" w:hAnsi="Arial" w:cs="Arial"/>
                <w:color w:val="000000"/>
                <w:sz w:val="18"/>
                <w:szCs w:val="18"/>
                <w:highlight w:val="white"/>
              </w:rPr>
              <w:t>) olarak belirlenmiştir. Diğer modeller (</w:t>
            </w:r>
            <w:proofErr w:type="spellStart"/>
            <w:r>
              <w:rPr>
                <w:rFonts w:ascii="Arial" w:eastAsia="Arial" w:hAnsi="Arial" w:cs="Arial"/>
                <w:color w:val="000000"/>
                <w:sz w:val="18"/>
                <w:szCs w:val="18"/>
                <w:highlight w:val="white"/>
              </w:rPr>
              <w:t>seresnext</w:t>
            </w:r>
            <w:proofErr w:type="spellEnd"/>
            <w:r>
              <w:rPr>
                <w:rFonts w:ascii="Arial" w:eastAsia="Arial" w:hAnsi="Arial" w:cs="Arial"/>
                <w:color w:val="000000"/>
                <w:sz w:val="18"/>
                <w:szCs w:val="18"/>
                <w:highlight w:val="white"/>
              </w:rPr>
              <w:t xml:space="preserve">, convnextv2, </w:t>
            </w:r>
            <w:proofErr w:type="spellStart"/>
            <w:r>
              <w:rPr>
                <w:rFonts w:ascii="Arial" w:eastAsia="Arial" w:hAnsi="Arial" w:cs="Arial"/>
                <w:color w:val="000000"/>
                <w:sz w:val="18"/>
                <w:szCs w:val="18"/>
                <w:highlight w:val="white"/>
              </w:rPr>
              <w:t>efficientnet</w:t>
            </w:r>
            <w:proofErr w:type="spellEnd"/>
            <w:r>
              <w:rPr>
                <w:rFonts w:ascii="Arial" w:eastAsia="Arial" w:hAnsi="Arial" w:cs="Arial"/>
                <w:color w:val="000000"/>
                <w:sz w:val="18"/>
                <w:szCs w:val="18"/>
                <w:highlight w:val="white"/>
              </w:rPr>
              <w:t xml:space="preserve">, </w:t>
            </w:r>
            <w:proofErr w:type="spellStart"/>
            <w:r>
              <w:rPr>
                <w:rFonts w:ascii="Arial" w:eastAsia="Arial" w:hAnsi="Arial" w:cs="Arial"/>
                <w:color w:val="000000"/>
                <w:sz w:val="18"/>
                <w:szCs w:val="18"/>
                <w:highlight w:val="white"/>
              </w:rPr>
              <w:t>efficientvit</w:t>
            </w:r>
            <w:proofErr w:type="spellEnd"/>
            <w:r>
              <w:rPr>
                <w:rFonts w:ascii="Arial" w:eastAsia="Arial" w:hAnsi="Arial" w:cs="Arial"/>
                <w:color w:val="000000"/>
                <w:sz w:val="18"/>
                <w:szCs w:val="18"/>
                <w:highlight w:val="white"/>
              </w:rPr>
              <w:t xml:space="preserve">, </w:t>
            </w:r>
            <w:proofErr w:type="spellStart"/>
            <w:r>
              <w:rPr>
                <w:rFonts w:ascii="Arial" w:eastAsia="Arial" w:hAnsi="Arial" w:cs="Arial"/>
                <w:color w:val="000000"/>
                <w:sz w:val="18"/>
                <w:szCs w:val="18"/>
                <w:highlight w:val="white"/>
              </w:rPr>
              <w:t>convnext_zepto</w:t>
            </w:r>
            <w:proofErr w:type="spellEnd"/>
            <w:r>
              <w:rPr>
                <w:rFonts w:ascii="Arial" w:eastAsia="Arial" w:hAnsi="Arial" w:cs="Arial"/>
                <w:color w:val="000000"/>
                <w:sz w:val="18"/>
                <w:szCs w:val="18"/>
                <w:highlight w:val="white"/>
              </w:rPr>
              <w:t>), ResNet18'e nazaran parametre etkinliği ve mimari karmaşıklık gibi farklılıklar göstererek, gerçek dünya medikal görüntüleme görevlerinde performanslarının ne ölçüde daha iyi veya verimli olduğu gözlemlenecek ve böylece en uygun modelin seçimine yönelik bilimsel bir zemin oluşturulacaktır.</w:t>
            </w:r>
          </w:p>
          <w:p w14:paraId="3590FDF1" w14:textId="77777777" w:rsidR="00BD3DE6" w:rsidRDefault="00BD3DE6">
            <w:pPr>
              <w:spacing w:line="276" w:lineRule="auto"/>
              <w:jc w:val="both"/>
              <w:rPr>
                <w:rFonts w:ascii="Arial" w:eastAsia="Arial" w:hAnsi="Arial" w:cs="Arial"/>
                <w:color w:val="000000"/>
                <w:sz w:val="18"/>
                <w:szCs w:val="18"/>
                <w:highlight w:val="white"/>
              </w:rPr>
            </w:pPr>
          </w:p>
          <w:p w14:paraId="166AD05C" w14:textId="77777777" w:rsidR="00BD3DE6" w:rsidRDefault="00000000">
            <w:pPr>
              <w:spacing w:line="276" w:lineRule="auto"/>
              <w:jc w:val="both"/>
              <w:rPr>
                <w:rFonts w:ascii="Arial" w:eastAsia="Arial" w:hAnsi="Arial" w:cs="Arial"/>
                <w:color w:val="000000"/>
                <w:sz w:val="18"/>
                <w:szCs w:val="18"/>
                <w:highlight w:val="white"/>
              </w:rPr>
            </w:pPr>
            <w:r>
              <w:rPr>
                <w:rFonts w:ascii="Arial" w:eastAsia="Arial" w:hAnsi="Arial" w:cs="Arial"/>
                <w:color w:val="000000"/>
                <w:sz w:val="18"/>
                <w:szCs w:val="18"/>
                <w:highlight w:val="white"/>
              </w:rPr>
              <w:t>Modelin performansı; doğruluk (</w:t>
            </w:r>
            <w:proofErr w:type="spellStart"/>
            <w:r>
              <w:rPr>
                <w:rFonts w:ascii="Arial" w:eastAsia="Arial" w:hAnsi="Arial" w:cs="Arial"/>
                <w:color w:val="000000"/>
                <w:sz w:val="18"/>
                <w:szCs w:val="18"/>
                <w:highlight w:val="white"/>
              </w:rPr>
              <w:t>accuracy</w:t>
            </w:r>
            <w:proofErr w:type="spellEnd"/>
            <w:r>
              <w:rPr>
                <w:rFonts w:ascii="Arial" w:eastAsia="Arial" w:hAnsi="Arial" w:cs="Arial"/>
                <w:color w:val="000000"/>
                <w:sz w:val="18"/>
                <w:szCs w:val="18"/>
                <w:highlight w:val="white"/>
              </w:rPr>
              <w:t>), kesinlik (</w:t>
            </w:r>
            <w:proofErr w:type="spellStart"/>
            <w:r>
              <w:rPr>
                <w:rFonts w:ascii="Arial" w:eastAsia="Arial" w:hAnsi="Arial" w:cs="Arial"/>
                <w:color w:val="000000"/>
                <w:sz w:val="18"/>
                <w:szCs w:val="18"/>
                <w:highlight w:val="white"/>
              </w:rPr>
              <w:t>precision</w:t>
            </w:r>
            <w:proofErr w:type="spellEnd"/>
            <w:r>
              <w:rPr>
                <w:rFonts w:ascii="Arial" w:eastAsia="Arial" w:hAnsi="Arial" w:cs="Arial"/>
                <w:color w:val="000000"/>
                <w:sz w:val="18"/>
                <w:szCs w:val="18"/>
                <w:highlight w:val="white"/>
              </w:rPr>
              <w:t>), duyarlılık (</w:t>
            </w:r>
            <w:proofErr w:type="spellStart"/>
            <w:r>
              <w:rPr>
                <w:rFonts w:ascii="Arial" w:eastAsia="Arial" w:hAnsi="Arial" w:cs="Arial"/>
                <w:color w:val="000000"/>
                <w:sz w:val="18"/>
                <w:szCs w:val="18"/>
                <w:highlight w:val="white"/>
              </w:rPr>
              <w:t>recall</w:t>
            </w:r>
            <w:proofErr w:type="spellEnd"/>
            <w:r>
              <w:rPr>
                <w:rFonts w:ascii="Arial" w:eastAsia="Arial" w:hAnsi="Arial" w:cs="Arial"/>
                <w:color w:val="000000"/>
                <w:sz w:val="18"/>
                <w:szCs w:val="18"/>
                <w:highlight w:val="white"/>
              </w:rPr>
              <w:t>/</w:t>
            </w:r>
            <w:proofErr w:type="spellStart"/>
            <w:r>
              <w:rPr>
                <w:rFonts w:ascii="Arial" w:eastAsia="Arial" w:hAnsi="Arial" w:cs="Arial"/>
                <w:color w:val="000000"/>
                <w:sz w:val="18"/>
                <w:szCs w:val="18"/>
                <w:highlight w:val="white"/>
              </w:rPr>
              <w:t>sensitivity</w:t>
            </w:r>
            <w:proofErr w:type="spellEnd"/>
            <w:r>
              <w:rPr>
                <w:rFonts w:ascii="Arial" w:eastAsia="Arial" w:hAnsi="Arial" w:cs="Arial"/>
                <w:color w:val="000000"/>
                <w:sz w:val="18"/>
                <w:szCs w:val="18"/>
                <w:highlight w:val="white"/>
              </w:rPr>
              <w:t>) ve F1-skoru gibi metrikler üzerinden kapsamlı bir şekilde değerlendirilecektir. Eğitim ve doğrulama setleri üzerindeki öğrenme eğrileri izlenerek modelin aşırı öğrenme (</w:t>
            </w:r>
            <w:proofErr w:type="spellStart"/>
            <w:r>
              <w:rPr>
                <w:rFonts w:ascii="Arial" w:eastAsia="Arial" w:hAnsi="Arial" w:cs="Arial"/>
                <w:color w:val="000000"/>
                <w:sz w:val="18"/>
                <w:szCs w:val="18"/>
                <w:highlight w:val="white"/>
              </w:rPr>
              <w:t>overfitting</w:t>
            </w:r>
            <w:proofErr w:type="spellEnd"/>
            <w:r>
              <w:rPr>
                <w:rFonts w:ascii="Arial" w:eastAsia="Arial" w:hAnsi="Arial" w:cs="Arial"/>
                <w:color w:val="000000"/>
                <w:sz w:val="18"/>
                <w:szCs w:val="18"/>
                <w:highlight w:val="white"/>
              </w:rPr>
              <w:t>) yapıp yapmadığı kontrol edilecek ve karmaşıklık matrisi (</w:t>
            </w:r>
            <w:proofErr w:type="spellStart"/>
            <w:r>
              <w:rPr>
                <w:rFonts w:ascii="Arial" w:eastAsia="Arial" w:hAnsi="Arial" w:cs="Arial"/>
                <w:color w:val="000000"/>
                <w:sz w:val="18"/>
                <w:szCs w:val="18"/>
                <w:highlight w:val="white"/>
              </w:rPr>
              <w:t>confusion</w:t>
            </w:r>
            <w:proofErr w:type="spellEnd"/>
            <w:r>
              <w:rPr>
                <w:rFonts w:ascii="Arial" w:eastAsia="Arial" w:hAnsi="Arial" w:cs="Arial"/>
                <w:color w:val="000000"/>
                <w:sz w:val="18"/>
                <w:szCs w:val="18"/>
                <w:highlight w:val="white"/>
              </w:rPr>
              <w:t xml:space="preserve"> </w:t>
            </w:r>
            <w:proofErr w:type="spellStart"/>
            <w:r>
              <w:rPr>
                <w:rFonts w:ascii="Arial" w:eastAsia="Arial" w:hAnsi="Arial" w:cs="Arial"/>
                <w:color w:val="000000"/>
                <w:sz w:val="18"/>
                <w:szCs w:val="18"/>
                <w:highlight w:val="white"/>
              </w:rPr>
              <w:t>matrix</w:t>
            </w:r>
            <w:proofErr w:type="spellEnd"/>
            <w:r>
              <w:rPr>
                <w:rFonts w:ascii="Arial" w:eastAsia="Arial" w:hAnsi="Arial" w:cs="Arial"/>
                <w:color w:val="000000"/>
                <w:sz w:val="18"/>
                <w:szCs w:val="18"/>
                <w:highlight w:val="white"/>
              </w:rPr>
              <w:t xml:space="preserve">) ile sınıf bazlı başarı oranları ayrıntılı olarak analiz edilecektir. Sistemin %95 üzeri F skor ile çalışması öngörülmektedir. </w:t>
            </w:r>
          </w:p>
          <w:p w14:paraId="1AC809AE" w14:textId="77777777" w:rsidR="00BD3DE6" w:rsidRDefault="00BD3DE6">
            <w:pPr>
              <w:pBdr>
                <w:top w:val="nil"/>
                <w:left w:val="nil"/>
                <w:bottom w:val="nil"/>
                <w:right w:val="nil"/>
                <w:between w:val="nil"/>
              </w:pBdr>
              <w:spacing w:line="276" w:lineRule="auto"/>
              <w:ind w:left="360"/>
              <w:rPr>
                <w:rFonts w:ascii="Arial" w:eastAsia="Arial" w:hAnsi="Arial" w:cs="Arial"/>
                <w:b/>
                <w:color w:val="000000"/>
                <w:sz w:val="18"/>
                <w:szCs w:val="18"/>
              </w:rPr>
            </w:pPr>
          </w:p>
          <w:p w14:paraId="07280ACB" w14:textId="77777777" w:rsidR="00BD3DE6" w:rsidRDefault="00000000">
            <w:pPr>
              <w:numPr>
                <w:ilvl w:val="1"/>
                <w:numId w:val="5"/>
              </w:numPr>
              <w:pBdr>
                <w:top w:val="nil"/>
                <w:left w:val="nil"/>
                <w:bottom w:val="nil"/>
                <w:right w:val="nil"/>
                <w:between w:val="nil"/>
              </w:pBdr>
              <w:spacing w:line="276" w:lineRule="auto"/>
              <w:rPr>
                <w:rFonts w:ascii="Arial" w:eastAsia="Arial" w:hAnsi="Arial" w:cs="Arial"/>
                <w:b/>
                <w:color w:val="000000"/>
                <w:sz w:val="18"/>
                <w:szCs w:val="18"/>
              </w:rPr>
            </w:pPr>
            <w:proofErr w:type="spellStart"/>
            <w:r>
              <w:rPr>
                <w:rFonts w:ascii="Arial" w:eastAsia="Arial" w:hAnsi="Arial" w:cs="Arial"/>
                <w:b/>
                <w:color w:val="000000"/>
                <w:sz w:val="18"/>
                <w:szCs w:val="18"/>
              </w:rPr>
              <w:t>PyQt</w:t>
            </w:r>
            <w:proofErr w:type="spellEnd"/>
            <w:r>
              <w:rPr>
                <w:rFonts w:ascii="Arial" w:eastAsia="Arial" w:hAnsi="Arial" w:cs="Arial"/>
                <w:b/>
                <w:color w:val="000000"/>
                <w:sz w:val="18"/>
                <w:szCs w:val="18"/>
              </w:rPr>
              <w:t xml:space="preserve"> Arayüzü Üzerinde Sistemin Modüler Hale Getirilmesi</w:t>
            </w:r>
          </w:p>
          <w:p w14:paraId="2632B22A" w14:textId="77777777" w:rsidR="00BD3DE6" w:rsidRDefault="00BD3DE6">
            <w:pPr>
              <w:pBdr>
                <w:top w:val="nil"/>
                <w:left w:val="nil"/>
                <w:bottom w:val="nil"/>
                <w:right w:val="nil"/>
                <w:between w:val="nil"/>
              </w:pBdr>
              <w:spacing w:line="276" w:lineRule="auto"/>
              <w:rPr>
                <w:rFonts w:ascii="Arial" w:eastAsia="Arial" w:hAnsi="Arial" w:cs="Arial"/>
                <w:b/>
                <w:sz w:val="18"/>
                <w:szCs w:val="18"/>
              </w:rPr>
            </w:pPr>
          </w:p>
          <w:p w14:paraId="01E9B361" w14:textId="77777777" w:rsidR="00BD3DE6" w:rsidRDefault="00000000">
            <w:pPr>
              <w:rPr>
                <w:rFonts w:ascii="Arial" w:eastAsia="Arial" w:hAnsi="Arial" w:cs="Arial"/>
                <w:sz w:val="18"/>
                <w:szCs w:val="18"/>
              </w:rPr>
            </w:pPr>
            <w:r>
              <w:rPr>
                <w:rFonts w:ascii="Arial" w:eastAsia="Arial" w:hAnsi="Arial" w:cs="Arial"/>
                <w:sz w:val="18"/>
                <w:szCs w:val="18"/>
              </w:rPr>
              <w:t>Proje kapsamında geliştirilecek aort diseksiyonu tespit sistemi, sürdürülebilir, ölçeklenebilir ve kolay dağıtılabilir bir mimariyi temel alacak şekilde modüler olarak tasarlanacaktır. Bu yaklaşım sayesinde, geliştirici ekip açısından kodun yönetimi ve güncellenmesi kolaylaşacak; sistemin farklı veri kaynakları, model türleri veya klinik senaryolarla genişletilmesi mümkün hale gelecektir. Proje sonunda, modüller arası bağımlılıklar en aza indirgenerek her bileşenin kendi görevini bağımsız biçimde yürütebildiği esnek bir yapı oluşturulacaktır.</w:t>
            </w:r>
          </w:p>
          <w:p w14:paraId="7D93339A" w14:textId="77777777" w:rsidR="00BD3DE6" w:rsidRDefault="00BD3DE6">
            <w:pPr>
              <w:rPr>
                <w:rFonts w:ascii="Arial" w:eastAsia="Arial" w:hAnsi="Arial" w:cs="Arial"/>
                <w:sz w:val="18"/>
                <w:szCs w:val="18"/>
              </w:rPr>
            </w:pPr>
          </w:p>
          <w:p w14:paraId="132F90F6" w14:textId="77777777" w:rsidR="00BD3DE6" w:rsidRDefault="00000000">
            <w:pPr>
              <w:rPr>
                <w:rFonts w:ascii="Arial" w:eastAsia="Arial" w:hAnsi="Arial" w:cs="Arial"/>
                <w:sz w:val="18"/>
                <w:szCs w:val="18"/>
              </w:rPr>
            </w:pPr>
            <w:r>
              <w:rPr>
                <w:rFonts w:ascii="Arial" w:eastAsia="Arial" w:hAnsi="Arial" w:cs="Arial"/>
                <w:sz w:val="18"/>
                <w:szCs w:val="18"/>
              </w:rPr>
              <w:t>Planlanan mimari, birbiriyle etkileşimli ancak işlevsel olarak bağımsız alt modüllerden oluşacaktır:</w:t>
            </w:r>
          </w:p>
          <w:p w14:paraId="22D8FB12" w14:textId="77777777" w:rsidR="00BD3DE6" w:rsidRDefault="00BD3DE6">
            <w:pPr>
              <w:rPr>
                <w:rFonts w:ascii="Arial" w:eastAsia="Arial" w:hAnsi="Arial" w:cs="Arial"/>
                <w:sz w:val="18"/>
                <w:szCs w:val="18"/>
              </w:rPr>
            </w:pPr>
          </w:p>
          <w:p w14:paraId="7924A2E0" w14:textId="77777777" w:rsidR="00BD3DE6" w:rsidRDefault="00000000">
            <w:pPr>
              <w:rPr>
                <w:rFonts w:ascii="Arial" w:eastAsia="Arial" w:hAnsi="Arial" w:cs="Arial"/>
                <w:sz w:val="18"/>
                <w:szCs w:val="18"/>
              </w:rPr>
            </w:pPr>
            <w:r>
              <w:rPr>
                <w:rFonts w:ascii="Arial" w:eastAsia="Arial" w:hAnsi="Arial" w:cs="Arial"/>
                <w:sz w:val="18"/>
                <w:szCs w:val="18"/>
              </w:rPr>
              <w:t>1. Veri Ön İşleme Modülü:</w:t>
            </w:r>
            <w:r>
              <w:rPr>
                <w:rFonts w:ascii="Arial" w:eastAsia="Arial" w:hAnsi="Arial" w:cs="Arial"/>
                <w:sz w:val="18"/>
                <w:szCs w:val="18"/>
              </w:rPr>
              <w:br/>
              <w:t xml:space="preserve">Bu modül, giriş görsellerinin yeniden boyutlandırılması, normalize edilmesi, </w:t>
            </w:r>
            <w:proofErr w:type="spellStart"/>
            <w:r>
              <w:rPr>
                <w:rFonts w:ascii="Arial" w:eastAsia="Arial" w:hAnsi="Arial" w:cs="Arial"/>
                <w:sz w:val="18"/>
                <w:szCs w:val="18"/>
              </w:rPr>
              <w:t>padding</w:t>
            </w:r>
            <w:proofErr w:type="spellEnd"/>
            <w:r>
              <w:rPr>
                <w:rFonts w:ascii="Arial" w:eastAsia="Arial" w:hAnsi="Arial" w:cs="Arial"/>
                <w:sz w:val="18"/>
                <w:szCs w:val="18"/>
              </w:rPr>
              <w:t xml:space="preserve"> eklenmesi ve tensör formatına dönüştürülmesi işlemlerini gerçekleştirecektir. Böylece veriler, segmentasyon ve sınıflandırma modelleri için uygun formata getirilmiş olacaktır.</w:t>
            </w:r>
          </w:p>
          <w:p w14:paraId="0D895434" w14:textId="77777777" w:rsidR="00BD3DE6" w:rsidRDefault="00BD3DE6">
            <w:pPr>
              <w:rPr>
                <w:rFonts w:ascii="Arial" w:eastAsia="Arial" w:hAnsi="Arial" w:cs="Arial"/>
                <w:sz w:val="18"/>
                <w:szCs w:val="18"/>
              </w:rPr>
            </w:pPr>
          </w:p>
          <w:p w14:paraId="687006DC" w14:textId="77777777" w:rsidR="00BD3DE6" w:rsidRDefault="00000000">
            <w:pPr>
              <w:rPr>
                <w:rFonts w:ascii="Arial" w:eastAsia="Arial" w:hAnsi="Arial" w:cs="Arial"/>
                <w:sz w:val="18"/>
                <w:szCs w:val="18"/>
              </w:rPr>
            </w:pPr>
            <w:r>
              <w:rPr>
                <w:rFonts w:ascii="Arial" w:eastAsia="Arial" w:hAnsi="Arial" w:cs="Arial"/>
                <w:sz w:val="18"/>
                <w:szCs w:val="18"/>
              </w:rPr>
              <w:t>2. Segmentasyon Modülü:</w:t>
            </w:r>
            <w:r>
              <w:rPr>
                <w:rFonts w:ascii="Arial" w:eastAsia="Arial" w:hAnsi="Arial" w:cs="Arial"/>
                <w:sz w:val="18"/>
                <w:szCs w:val="18"/>
              </w:rPr>
              <w:br/>
              <w:t xml:space="preserve">Proje kapsamında eğitilen segmentasyon modeli kullanılarak aort bölgesinin otomatik olarak tespit edilmesi hedeflenmektedir. Modelin çıktısı, sonraki aşamalarda kullanılmak üzere </w:t>
            </w:r>
            <w:proofErr w:type="spellStart"/>
            <w:r>
              <w:rPr>
                <w:rFonts w:ascii="Arial" w:eastAsia="Arial" w:hAnsi="Arial" w:cs="Arial"/>
                <w:sz w:val="18"/>
                <w:szCs w:val="18"/>
              </w:rPr>
              <w:t>numpy</w:t>
            </w:r>
            <w:proofErr w:type="spellEnd"/>
            <w:r>
              <w:rPr>
                <w:rFonts w:ascii="Arial" w:eastAsia="Arial" w:hAnsi="Arial" w:cs="Arial"/>
                <w:sz w:val="18"/>
                <w:szCs w:val="18"/>
              </w:rPr>
              <w:t xml:space="preserve"> formatında maskeler olarak üretilecektir.</w:t>
            </w:r>
          </w:p>
          <w:p w14:paraId="2CC41A10" w14:textId="77777777" w:rsidR="00BD3DE6" w:rsidRDefault="00BD3DE6">
            <w:pPr>
              <w:rPr>
                <w:rFonts w:ascii="Arial" w:eastAsia="Arial" w:hAnsi="Arial" w:cs="Arial"/>
                <w:sz w:val="18"/>
                <w:szCs w:val="18"/>
              </w:rPr>
            </w:pPr>
          </w:p>
          <w:p w14:paraId="7A28A01D" w14:textId="77777777" w:rsidR="00BD3DE6" w:rsidRDefault="00000000">
            <w:pPr>
              <w:rPr>
                <w:rFonts w:ascii="Arial" w:eastAsia="Arial" w:hAnsi="Arial" w:cs="Arial"/>
                <w:sz w:val="18"/>
                <w:szCs w:val="18"/>
              </w:rPr>
            </w:pPr>
            <w:r>
              <w:rPr>
                <w:rFonts w:ascii="Arial" w:eastAsia="Arial" w:hAnsi="Arial" w:cs="Arial"/>
                <w:sz w:val="18"/>
                <w:szCs w:val="18"/>
              </w:rPr>
              <w:t>3. Sınıflandırma Modülü:</w:t>
            </w:r>
            <w:r>
              <w:rPr>
                <w:rFonts w:ascii="Arial" w:eastAsia="Arial" w:hAnsi="Arial" w:cs="Arial"/>
                <w:sz w:val="18"/>
                <w:szCs w:val="18"/>
              </w:rPr>
              <w:br/>
              <w:t>Segmentasyon sonucunda elde edilen her aort kesiti, proje kapsamında eğitilen sınıflandırma modeli aracılığıyla “Diseksiyon” veya “Sağlıklı” olarak etiketlenecektir.</w:t>
            </w:r>
          </w:p>
          <w:p w14:paraId="0393839B" w14:textId="77777777" w:rsidR="00BD3DE6" w:rsidRDefault="00BD3DE6">
            <w:pPr>
              <w:rPr>
                <w:rFonts w:ascii="Arial" w:eastAsia="Arial" w:hAnsi="Arial" w:cs="Arial"/>
                <w:sz w:val="18"/>
                <w:szCs w:val="18"/>
              </w:rPr>
            </w:pPr>
          </w:p>
          <w:p w14:paraId="4D2C8994" w14:textId="77777777" w:rsidR="00BD3DE6" w:rsidRDefault="00000000">
            <w:pPr>
              <w:rPr>
                <w:rFonts w:ascii="Arial" w:eastAsia="Arial" w:hAnsi="Arial" w:cs="Arial"/>
                <w:sz w:val="18"/>
                <w:szCs w:val="18"/>
              </w:rPr>
            </w:pPr>
            <w:r>
              <w:rPr>
                <w:rFonts w:ascii="Arial" w:eastAsia="Arial" w:hAnsi="Arial" w:cs="Arial"/>
                <w:sz w:val="18"/>
                <w:szCs w:val="18"/>
              </w:rPr>
              <w:t>4. Görsel İşleme ve Raporlama Modülü:</w:t>
            </w:r>
            <w:r>
              <w:rPr>
                <w:rFonts w:ascii="Arial" w:eastAsia="Arial" w:hAnsi="Arial" w:cs="Arial"/>
                <w:sz w:val="18"/>
                <w:szCs w:val="18"/>
              </w:rPr>
              <w:br/>
              <w:t>Bu modül, segmentasyon maskelerini orijinal görüntü üzerine bindirerek sonuçların görselleştirilmesini ve istatistiksel özetlerin oluşturulmasını sağlayacaktır. Üretilen çıktılar, hem kullanıcı geri bildirimi hem de performans değerlendirmeleri için kullanılacaktır.</w:t>
            </w:r>
          </w:p>
          <w:p w14:paraId="40A6DC6A" w14:textId="77777777" w:rsidR="00BD3DE6" w:rsidRDefault="00BD3DE6">
            <w:pPr>
              <w:rPr>
                <w:rFonts w:ascii="Arial" w:eastAsia="Arial" w:hAnsi="Arial" w:cs="Arial"/>
                <w:sz w:val="18"/>
                <w:szCs w:val="18"/>
              </w:rPr>
            </w:pPr>
          </w:p>
          <w:p w14:paraId="5C62ACB1" w14:textId="77777777" w:rsidR="00BD3DE6" w:rsidRDefault="00000000">
            <w:pPr>
              <w:rPr>
                <w:rFonts w:ascii="Arial" w:eastAsia="Arial" w:hAnsi="Arial" w:cs="Arial"/>
                <w:sz w:val="18"/>
                <w:szCs w:val="18"/>
              </w:rPr>
            </w:pPr>
            <w:r>
              <w:rPr>
                <w:rFonts w:ascii="Arial" w:eastAsia="Arial" w:hAnsi="Arial" w:cs="Arial"/>
                <w:sz w:val="18"/>
                <w:szCs w:val="18"/>
              </w:rPr>
              <w:t>Bu planlanan modüler yapı sayesinde kod bakımı ve hata ayıklamanın kolaylaşması, modellerin veya veri kaynaklarının yalnızca ilgili modül düzeyinde değiştirilebilmesi ve projenin diğer tıbbi görüntüleme problemlerine kolayca uyarlanabilir hale gelmesi hedeflenmektedir.</w:t>
            </w:r>
          </w:p>
          <w:p w14:paraId="5087E881" w14:textId="77777777" w:rsidR="00BD3DE6" w:rsidRDefault="00BD3DE6">
            <w:pPr>
              <w:rPr>
                <w:rFonts w:ascii="Arial" w:eastAsia="Arial" w:hAnsi="Arial" w:cs="Arial"/>
                <w:sz w:val="18"/>
                <w:szCs w:val="18"/>
              </w:rPr>
            </w:pPr>
          </w:p>
          <w:p w14:paraId="08EF6D6A" w14:textId="77777777" w:rsidR="00BD3DE6" w:rsidRDefault="00000000">
            <w:pPr>
              <w:rPr>
                <w:rFonts w:ascii="Arial" w:eastAsia="Arial" w:hAnsi="Arial" w:cs="Arial"/>
                <w:sz w:val="18"/>
                <w:szCs w:val="18"/>
              </w:rPr>
            </w:pPr>
            <w:r>
              <w:rPr>
                <w:rFonts w:ascii="Arial" w:eastAsia="Arial" w:hAnsi="Arial" w:cs="Arial"/>
                <w:sz w:val="18"/>
                <w:szCs w:val="18"/>
              </w:rPr>
              <w:t xml:space="preserve">Proje tamamlandığında, geliştirilen tüm modüller tek bir masaüstü uygulaması çatısı altında birleştirilecektir. Kullanıcı arayüzü, Python tabanlı </w:t>
            </w:r>
            <w:proofErr w:type="spellStart"/>
            <w:r>
              <w:rPr>
                <w:rFonts w:ascii="Arial" w:eastAsia="Arial" w:hAnsi="Arial" w:cs="Arial"/>
                <w:sz w:val="18"/>
                <w:szCs w:val="18"/>
              </w:rPr>
              <w:t>PyQt</w:t>
            </w:r>
            <w:proofErr w:type="spellEnd"/>
            <w:r>
              <w:rPr>
                <w:rFonts w:ascii="Arial" w:eastAsia="Arial" w:hAnsi="Arial" w:cs="Arial"/>
                <w:sz w:val="18"/>
                <w:szCs w:val="18"/>
              </w:rPr>
              <w:t xml:space="preserve"> veya </w:t>
            </w:r>
            <w:proofErr w:type="spellStart"/>
            <w:r>
              <w:rPr>
                <w:rFonts w:ascii="Arial" w:eastAsia="Arial" w:hAnsi="Arial" w:cs="Arial"/>
                <w:sz w:val="18"/>
                <w:szCs w:val="18"/>
              </w:rPr>
              <w:t>Tkinter</w:t>
            </w:r>
            <w:proofErr w:type="spellEnd"/>
            <w:r>
              <w:rPr>
                <w:rFonts w:ascii="Arial" w:eastAsia="Arial" w:hAnsi="Arial" w:cs="Arial"/>
                <w:sz w:val="18"/>
                <w:szCs w:val="18"/>
              </w:rPr>
              <w:t xml:space="preserve"> kütüphanelerinden biri kullanılarak tasarlanacak olup, modern bileşen desteği, gelişmiş olay yönetimi ve kullanıcı deneyimi avantajları nedeniyle </w:t>
            </w:r>
            <w:proofErr w:type="spellStart"/>
            <w:r>
              <w:rPr>
                <w:rFonts w:ascii="Arial" w:eastAsia="Arial" w:hAnsi="Arial" w:cs="Arial"/>
                <w:sz w:val="18"/>
                <w:szCs w:val="18"/>
              </w:rPr>
              <w:t>PyQt</w:t>
            </w:r>
            <w:proofErr w:type="spellEnd"/>
            <w:r>
              <w:rPr>
                <w:rFonts w:ascii="Arial" w:eastAsia="Arial" w:hAnsi="Arial" w:cs="Arial"/>
                <w:sz w:val="18"/>
                <w:szCs w:val="18"/>
              </w:rPr>
              <w:t xml:space="preserve"> öncelikli tercih olarak değerlendirilmektedir. Kullanıcı tarafından yüklenen görüntü, sistemin modülleri üzerinden sırasıyla işlenerek nihai tespit sonucu arayüz üzerinde sunulacaktır.</w:t>
            </w:r>
          </w:p>
          <w:p w14:paraId="64453919" w14:textId="77777777" w:rsidR="00BD3DE6" w:rsidRDefault="00BD3DE6">
            <w:pPr>
              <w:rPr>
                <w:rFonts w:ascii="Arial" w:eastAsia="Arial" w:hAnsi="Arial" w:cs="Arial"/>
                <w:sz w:val="18"/>
                <w:szCs w:val="18"/>
              </w:rPr>
            </w:pPr>
          </w:p>
          <w:p w14:paraId="4EAC59C2" w14:textId="77777777" w:rsidR="00BD3DE6" w:rsidRDefault="00000000">
            <w:pPr>
              <w:rPr>
                <w:rFonts w:ascii="Arial" w:eastAsia="Arial" w:hAnsi="Arial" w:cs="Arial"/>
                <w:sz w:val="18"/>
                <w:szCs w:val="18"/>
              </w:rPr>
            </w:pPr>
            <w:r>
              <w:rPr>
                <w:rFonts w:ascii="Arial" w:eastAsia="Arial" w:hAnsi="Arial" w:cs="Arial"/>
                <w:sz w:val="18"/>
                <w:szCs w:val="18"/>
              </w:rPr>
              <w:t>Geliştirilen arayüzün kavramsal tasarımı Şekil 2.4.1’de gösterilmektedir.</w:t>
            </w:r>
          </w:p>
          <w:p w14:paraId="44FC53F9" w14:textId="77777777" w:rsidR="00BD3DE6" w:rsidRDefault="00BD3DE6">
            <w:pPr>
              <w:rPr>
                <w:rFonts w:ascii="Arial" w:eastAsia="Arial" w:hAnsi="Arial" w:cs="Arial"/>
                <w:color w:val="FF0000"/>
                <w:sz w:val="18"/>
                <w:szCs w:val="18"/>
              </w:rPr>
            </w:pPr>
          </w:p>
          <w:p w14:paraId="1F2E51E6" w14:textId="77777777" w:rsidR="00BD3DE6" w:rsidRDefault="00BD3DE6">
            <w:pPr>
              <w:rPr>
                <w:rFonts w:ascii="Arial" w:eastAsia="Arial" w:hAnsi="Arial" w:cs="Arial"/>
                <w:color w:val="FF0000"/>
                <w:sz w:val="18"/>
                <w:szCs w:val="18"/>
              </w:rPr>
            </w:pPr>
          </w:p>
          <w:p w14:paraId="4F08A13F" w14:textId="77777777" w:rsidR="00BD3DE6" w:rsidRDefault="00000000">
            <w:pPr>
              <w:jc w:val="center"/>
              <w:rPr>
                <w:rFonts w:ascii="Arial" w:eastAsia="Arial" w:hAnsi="Arial" w:cs="Arial"/>
                <w:color w:val="FF0000"/>
                <w:sz w:val="18"/>
                <w:szCs w:val="18"/>
              </w:rPr>
            </w:pPr>
            <w:r>
              <w:rPr>
                <w:rFonts w:ascii="Arial" w:eastAsia="Arial" w:hAnsi="Arial" w:cs="Arial"/>
                <w:noProof/>
                <w:color w:val="FF0000"/>
                <w:sz w:val="18"/>
                <w:szCs w:val="18"/>
              </w:rPr>
              <w:drawing>
                <wp:inline distT="0" distB="0" distL="0" distR="0" wp14:anchorId="4BA49B31" wp14:editId="04E290E7">
                  <wp:extent cx="4424400" cy="2649600"/>
                  <wp:effectExtent l="0" t="0" r="0" b="0"/>
                  <wp:docPr id="2117591385" name="image9.jpg" descr="metin, ekran görüntüsü, dikdörtgen, diyagram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9.jpg" descr="metin, ekran görüntüsü, dikdörtgen, diyagram içeren bir resim&#10;&#10;Yapay zeka tarafından oluşturulmuş içerik yanlış olabilir."/>
                          <pic:cNvPicPr preferRelativeResize="0"/>
                        </pic:nvPicPr>
                        <pic:blipFill>
                          <a:blip r:embed="rId18"/>
                          <a:srcRect/>
                          <a:stretch>
                            <a:fillRect/>
                          </a:stretch>
                        </pic:blipFill>
                        <pic:spPr>
                          <a:xfrm>
                            <a:off x="0" y="0"/>
                            <a:ext cx="4424400" cy="2649600"/>
                          </a:xfrm>
                          <a:prstGeom prst="rect">
                            <a:avLst/>
                          </a:prstGeom>
                          <a:ln/>
                        </pic:spPr>
                      </pic:pic>
                    </a:graphicData>
                  </a:graphic>
                </wp:inline>
              </w:drawing>
            </w:r>
          </w:p>
          <w:p w14:paraId="191ECCAC" w14:textId="77777777" w:rsidR="00BD3DE6" w:rsidRDefault="00000000">
            <w:pPr>
              <w:jc w:val="center"/>
              <w:rPr>
                <w:rFonts w:ascii="Arial" w:eastAsia="Arial" w:hAnsi="Arial" w:cs="Arial"/>
                <w:sz w:val="14"/>
                <w:szCs w:val="14"/>
              </w:rPr>
            </w:pPr>
            <w:r>
              <w:rPr>
                <w:rFonts w:ascii="Arial" w:eastAsia="Arial" w:hAnsi="Arial" w:cs="Arial"/>
                <w:b/>
                <w:sz w:val="14"/>
                <w:szCs w:val="14"/>
              </w:rPr>
              <w:t xml:space="preserve">Şekil 2.4.1: </w:t>
            </w:r>
            <w:r>
              <w:rPr>
                <w:rFonts w:ascii="Arial" w:eastAsia="Arial" w:hAnsi="Arial" w:cs="Arial"/>
                <w:sz w:val="14"/>
                <w:szCs w:val="14"/>
              </w:rPr>
              <w:t>Aort Tip A Diseksiyon Tespit Uygulaması Arayüzü</w:t>
            </w:r>
          </w:p>
          <w:p w14:paraId="4D9EB3B5" w14:textId="77777777" w:rsidR="00BD3DE6" w:rsidRDefault="00BD3DE6">
            <w:pPr>
              <w:jc w:val="center"/>
              <w:rPr>
                <w:rFonts w:ascii="Arial" w:eastAsia="Arial" w:hAnsi="Arial" w:cs="Arial"/>
                <w:sz w:val="18"/>
                <w:szCs w:val="18"/>
              </w:rPr>
            </w:pPr>
          </w:p>
          <w:p w14:paraId="5C60FCB2" w14:textId="77777777" w:rsidR="00BD3DE6" w:rsidRDefault="00BD3DE6">
            <w:pPr>
              <w:rPr>
                <w:rFonts w:ascii="Arial" w:eastAsia="Arial" w:hAnsi="Arial" w:cs="Arial"/>
                <w:sz w:val="18"/>
                <w:szCs w:val="18"/>
              </w:rPr>
            </w:pPr>
          </w:p>
          <w:p w14:paraId="0FCB1F9E" w14:textId="77777777" w:rsidR="00BD3DE6" w:rsidRDefault="00000000">
            <w:pPr>
              <w:rPr>
                <w:rFonts w:ascii="Arial" w:eastAsia="Arial" w:hAnsi="Arial" w:cs="Arial"/>
                <w:sz w:val="18"/>
                <w:szCs w:val="18"/>
              </w:rPr>
            </w:pPr>
            <w:r>
              <w:rPr>
                <w:rFonts w:ascii="Arial" w:eastAsia="Arial" w:hAnsi="Arial" w:cs="Arial"/>
                <w:sz w:val="18"/>
                <w:szCs w:val="18"/>
              </w:rPr>
              <w:t>Uygulama geliştirme süreci tamamlandıktan sonra, yazılımın Python ortamı bulunmayan sistemlerde de çalışabilmesi amacıyla proje .</w:t>
            </w:r>
            <w:proofErr w:type="spellStart"/>
            <w:r>
              <w:rPr>
                <w:rFonts w:ascii="Arial" w:eastAsia="Arial" w:hAnsi="Arial" w:cs="Arial"/>
                <w:sz w:val="18"/>
                <w:szCs w:val="18"/>
              </w:rPr>
              <w:t>exe</w:t>
            </w:r>
            <w:proofErr w:type="spellEnd"/>
            <w:r>
              <w:rPr>
                <w:rFonts w:ascii="Arial" w:eastAsia="Arial" w:hAnsi="Arial" w:cs="Arial"/>
                <w:sz w:val="18"/>
                <w:szCs w:val="18"/>
              </w:rPr>
              <w:t xml:space="preserve"> formatına dönüştürülecektir. Bu süreçte </w:t>
            </w:r>
            <w:proofErr w:type="spellStart"/>
            <w:r>
              <w:rPr>
                <w:rFonts w:ascii="Arial" w:eastAsia="Arial" w:hAnsi="Arial" w:cs="Arial"/>
                <w:sz w:val="18"/>
                <w:szCs w:val="18"/>
              </w:rPr>
              <w:t>PyInstaller</w:t>
            </w:r>
            <w:proofErr w:type="spellEnd"/>
            <w:r>
              <w:rPr>
                <w:rFonts w:ascii="Arial" w:eastAsia="Arial" w:hAnsi="Arial" w:cs="Arial"/>
                <w:sz w:val="18"/>
                <w:szCs w:val="18"/>
              </w:rPr>
              <w:t xml:space="preserve">, </w:t>
            </w:r>
            <w:proofErr w:type="spellStart"/>
            <w:r>
              <w:rPr>
                <w:rFonts w:ascii="Arial" w:eastAsia="Arial" w:hAnsi="Arial" w:cs="Arial"/>
                <w:sz w:val="18"/>
                <w:szCs w:val="18"/>
              </w:rPr>
              <w:t>cx_Freeze</w:t>
            </w:r>
            <w:proofErr w:type="spellEnd"/>
            <w:r>
              <w:rPr>
                <w:rFonts w:ascii="Arial" w:eastAsia="Arial" w:hAnsi="Arial" w:cs="Arial"/>
                <w:sz w:val="18"/>
                <w:szCs w:val="18"/>
              </w:rPr>
              <w:t xml:space="preserve"> veya </w:t>
            </w:r>
            <w:proofErr w:type="spellStart"/>
            <w:r>
              <w:rPr>
                <w:rFonts w:ascii="Arial" w:eastAsia="Arial" w:hAnsi="Arial" w:cs="Arial"/>
                <w:sz w:val="18"/>
                <w:szCs w:val="18"/>
              </w:rPr>
              <w:t>auto-py-to-exe</w:t>
            </w:r>
            <w:proofErr w:type="spellEnd"/>
            <w:r>
              <w:rPr>
                <w:rFonts w:ascii="Arial" w:eastAsia="Arial" w:hAnsi="Arial" w:cs="Arial"/>
                <w:sz w:val="18"/>
                <w:szCs w:val="18"/>
              </w:rPr>
              <w:t xml:space="preserve"> gibi araçlar kullanılarak Python betikleri, bağımlı kütüphaneler ve model ağırlıkları tek bir yürütülebilir dosya altında birleştirilecektir. Böylece kullanıcılar, ek kurulum veya yapılandırma gereksinimi olmadan uygulamayı doğrudan çalıştırabilecektir. Bu yöntem, özellikle klinik ortamlarda kolay dağıtım, sürüm yönetimi ve bakım süreçlerinde önemli kolaylıklar sağlayacaktır.</w:t>
            </w:r>
          </w:p>
          <w:p w14:paraId="7E88B9E6" w14:textId="77777777" w:rsidR="00BD3DE6" w:rsidRDefault="00BD3DE6">
            <w:pPr>
              <w:rPr>
                <w:rFonts w:ascii="Arial" w:eastAsia="Arial" w:hAnsi="Arial" w:cs="Arial"/>
                <w:sz w:val="18"/>
                <w:szCs w:val="18"/>
              </w:rPr>
            </w:pPr>
          </w:p>
          <w:p w14:paraId="5E50B406" w14:textId="77777777" w:rsidR="00BD3DE6" w:rsidRDefault="00000000">
            <w:pPr>
              <w:rPr>
                <w:rFonts w:ascii="Arial" w:eastAsia="Arial" w:hAnsi="Arial" w:cs="Arial"/>
                <w:sz w:val="18"/>
                <w:szCs w:val="18"/>
              </w:rPr>
            </w:pPr>
            <w:r>
              <w:rPr>
                <w:rFonts w:ascii="Arial" w:eastAsia="Arial" w:hAnsi="Arial" w:cs="Arial"/>
                <w:sz w:val="18"/>
                <w:szCs w:val="18"/>
              </w:rPr>
              <w:t>Geliştirilecek bu modüler sistem, sadece teknik bir yazılım çözümü olmanın ötesinde, klinik karar destek mekanizması olarak da değer taşıyacak, hekimlerin tanı süreçlerini hızlandıracaktır. Bu sayede acil servislerde ve yoğun bakım ünitelerinde hızlı tanı konulmasına yardımcı olması beklenmektedir.</w:t>
            </w:r>
          </w:p>
          <w:p w14:paraId="5917339A" w14:textId="77777777" w:rsidR="00BD3DE6" w:rsidRDefault="00BD3DE6">
            <w:pPr>
              <w:rPr>
                <w:rFonts w:ascii="Arial" w:eastAsia="Arial" w:hAnsi="Arial" w:cs="Arial"/>
                <w:sz w:val="18"/>
                <w:szCs w:val="18"/>
              </w:rPr>
            </w:pPr>
          </w:p>
          <w:p w14:paraId="6A238A96" w14:textId="77777777" w:rsidR="00BD3DE6" w:rsidRDefault="00BD3DE6">
            <w:pPr>
              <w:rPr>
                <w:rFonts w:ascii="Arial" w:eastAsia="Arial" w:hAnsi="Arial" w:cs="Arial"/>
                <w:sz w:val="18"/>
                <w:szCs w:val="18"/>
              </w:rPr>
            </w:pPr>
          </w:p>
          <w:p w14:paraId="70888F0E" w14:textId="77777777" w:rsidR="00BD3DE6" w:rsidRDefault="00BD3DE6">
            <w:pPr>
              <w:rPr>
                <w:rFonts w:ascii="Arial" w:eastAsia="Arial" w:hAnsi="Arial" w:cs="Arial"/>
                <w:sz w:val="18"/>
                <w:szCs w:val="18"/>
              </w:rPr>
            </w:pPr>
          </w:p>
        </w:tc>
      </w:tr>
    </w:tbl>
    <w:p w14:paraId="0985B689" w14:textId="77777777" w:rsidR="00BD3DE6" w:rsidRDefault="00BD3DE6">
      <w:pPr>
        <w:widowControl/>
        <w:spacing w:after="200"/>
        <w:jc w:val="both"/>
        <w:rPr>
          <w:rFonts w:ascii="Arial" w:eastAsia="Arial" w:hAnsi="Arial" w:cs="Arial"/>
          <w:b/>
          <w:sz w:val="18"/>
          <w:szCs w:val="18"/>
        </w:rPr>
      </w:pPr>
    </w:p>
    <w:p w14:paraId="69B8562C" w14:textId="77777777" w:rsidR="00BD3DE6" w:rsidRDefault="00000000">
      <w:pPr>
        <w:widowControl/>
        <w:spacing w:after="200"/>
        <w:jc w:val="both"/>
        <w:rPr>
          <w:rFonts w:ascii="Arial" w:eastAsia="Arial" w:hAnsi="Arial" w:cs="Arial"/>
          <w:b/>
          <w:sz w:val="18"/>
          <w:szCs w:val="18"/>
        </w:rPr>
      </w:pPr>
      <w:r>
        <w:rPr>
          <w:rFonts w:ascii="Arial" w:eastAsia="Arial" w:hAnsi="Arial" w:cs="Arial"/>
          <w:b/>
          <w:sz w:val="18"/>
          <w:szCs w:val="18"/>
        </w:rPr>
        <w:t>3. PROJE YÖNETİMİ</w:t>
      </w:r>
    </w:p>
    <w:p w14:paraId="5FCEBCDC"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 xml:space="preserve">3.1. İş-Zaman Çizelgesi </w:t>
      </w:r>
    </w:p>
    <w:p w14:paraId="19302CD3" w14:textId="77777777" w:rsidR="00BD3DE6" w:rsidRDefault="00BD3DE6">
      <w:pPr>
        <w:widowControl/>
        <w:jc w:val="both"/>
        <w:rPr>
          <w:rFonts w:ascii="Arial" w:eastAsia="Arial" w:hAnsi="Arial" w:cs="Arial"/>
          <w:color w:val="000000"/>
          <w:sz w:val="18"/>
          <w:szCs w:val="18"/>
        </w:rPr>
      </w:pPr>
    </w:p>
    <w:p w14:paraId="68345984" w14:textId="77777777" w:rsidR="00BD3DE6" w:rsidRDefault="00000000">
      <w:pPr>
        <w:widowControl/>
        <w:jc w:val="both"/>
        <w:rPr>
          <w:rFonts w:ascii="Arial" w:eastAsia="Arial" w:hAnsi="Arial" w:cs="Arial"/>
          <w:color w:val="000000"/>
          <w:sz w:val="18"/>
          <w:szCs w:val="18"/>
        </w:rPr>
      </w:pPr>
      <w:r>
        <w:rPr>
          <w:rFonts w:ascii="Arial" w:eastAsia="Arial" w:hAnsi="Arial" w:cs="Arial"/>
          <w:color w:val="000000"/>
          <w:sz w:val="18"/>
          <w:szCs w:val="18"/>
        </w:rPr>
        <w:t>Projenin iş paketlerinin (İP) kimler tarafından ve hangi zaman aralıklarında gerçekleştirileceği “İş-Zaman Çizelgesi(*)”</w:t>
      </w:r>
      <w:proofErr w:type="spellStart"/>
      <w:r>
        <w:rPr>
          <w:rFonts w:ascii="Arial" w:eastAsia="Arial" w:hAnsi="Arial" w:cs="Arial"/>
          <w:color w:val="000000"/>
          <w:sz w:val="18"/>
          <w:szCs w:val="18"/>
        </w:rPr>
        <w:t>nde</w:t>
      </w:r>
      <w:proofErr w:type="spellEnd"/>
      <w:r>
        <w:rPr>
          <w:rFonts w:ascii="Arial" w:eastAsia="Arial" w:hAnsi="Arial" w:cs="Arial"/>
          <w:color w:val="000000"/>
          <w:sz w:val="18"/>
          <w:szCs w:val="18"/>
        </w:rPr>
        <w:t xml:space="preserve"> sunulur. Literatür taraması, gelişme ve sonuç raporu hazırlama aşamaları, proje sonuçlarının paylaşımı, makale yazımı ve malzeme alımı iş paketi olarak </w:t>
      </w:r>
      <w:r>
        <w:rPr>
          <w:rFonts w:ascii="Arial" w:eastAsia="Arial" w:hAnsi="Arial" w:cs="Arial"/>
          <w:color w:val="000000"/>
          <w:sz w:val="18"/>
          <w:szCs w:val="18"/>
          <w:u w:val="single"/>
        </w:rPr>
        <w:t>sunulmamalıdır</w:t>
      </w:r>
      <w:r>
        <w:rPr>
          <w:rFonts w:ascii="Arial" w:eastAsia="Arial" w:hAnsi="Arial" w:cs="Arial"/>
          <w:color w:val="000000"/>
          <w:sz w:val="18"/>
          <w:szCs w:val="18"/>
        </w:rPr>
        <w:t>.</w:t>
      </w:r>
    </w:p>
    <w:p w14:paraId="3B5B0601" w14:textId="77777777" w:rsidR="00BD3DE6" w:rsidRDefault="00BD3DE6">
      <w:pPr>
        <w:widowControl/>
        <w:jc w:val="both"/>
        <w:rPr>
          <w:rFonts w:ascii="Arial" w:eastAsia="Arial" w:hAnsi="Arial" w:cs="Arial"/>
          <w:sz w:val="18"/>
          <w:szCs w:val="18"/>
        </w:rPr>
      </w:pPr>
    </w:p>
    <w:tbl>
      <w:tblPr>
        <w:tblStyle w:val="afffe"/>
        <w:tblW w:w="103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127"/>
        <w:gridCol w:w="2551"/>
        <w:gridCol w:w="425"/>
        <w:gridCol w:w="426"/>
        <w:gridCol w:w="425"/>
        <w:gridCol w:w="425"/>
        <w:gridCol w:w="425"/>
        <w:gridCol w:w="426"/>
        <w:gridCol w:w="425"/>
        <w:gridCol w:w="425"/>
        <w:gridCol w:w="425"/>
        <w:gridCol w:w="426"/>
        <w:gridCol w:w="425"/>
        <w:gridCol w:w="425"/>
      </w:tblGrid>
      <w:tr w:rsidR="00BD3DE6" w14:paraId="7525716C" w14:textId="77777777">
        <w:trPr>
          <w:trHeight w:val="310"/>
        </w:trPr>
        <w:tc>
          <w:tcPr>
            <w:tcW w:w="567" w:type="dxa"/>
            <w:vMerge w:val="restart"/>
            <w:shd w:val="clear" w:color="auto" w:fill="D9D9D9"/>
            <w:vAlign w:val="center"/>
          </w:tcPr>
          <w:p w14:paraId="2E02212B"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İP No</w:t>
            </w:r>
          </w:p>
        </w:tc>
        <w:tc>
          <w:tcPr>
            <w:tcW w:w="2127" w:type="dxa"/>
            <w:vMerge w:val="restart"/>
            <w:shd w:val="clear" w:color="auto" w:fill="D9D9D9"/>
            <w:vAlign w:val="center"/>
          </w:tcPr>
          <w:p w14:paraId="22BF2911" w14:textId="77777777" w:rsidR="00BD3DE6" w:rsidRDefault="00000000">
            <w:pPr>
              <w:jc w:val="center"/>
              <w:rPr>
                <w:rFonts w:ascii="Arial" w:eastAsia="Arial" w:hAnsi="Arial" w:cs="Arial"/>
                <w:b/>
                <w:sz w:val="18"/>
                <w:szCs w:val="18"/>
              </w:rPr>
            </w:pPr>
            <w:r>
              <w:rPr>
                <w:rFonts w:ascii="Arial" w:eastAsia="Arial" w:hAnsi="Arial" w:cs="Arial"/>
                <w:b/>
                <w:sz w:val="18"/>
                <w:szCs w:val="18"/>
              </w:rPr>
              <w:t>İş Paketinin</w:t>
            </w:r>
          </w:p>
          <w:p w14:paraId="1A973EBB"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 xml:space="preserve"> Adı</w:t>
            </w:r>
          </w:p>
        </w:tc>
        <w:tc>
          <w:tcPr>
            <w:tcW w:w="2551" w:type="dxa"/>
            <w:vMerge w:val="restart"/>
            <w:shd w:val="clear" w:color="auto" w:fill="D9D9D9"/>
            <w:vAlign w:val="center"/>
          </w:tcPr>
          <w:p w14:paraId="374E3F56" w14:textId="77777777" w:rsidR="00BD3DE6" w:rsidRDefault="00000000">
            <w:pPr>
              <w:jc w:val="center"/>
              <w:rPr>
                <w:rFonts w:ascii="Arial" w:eastAsia="Arial" w:hAnsi="Arial" w:cs="Arial"/>
                <w:b/>
                <w:sz w:val="18"/>
                <w:szCs w:val="18"/>
              </w:rPr>
            </w:pPr>
            <w:r>
              <w:rPr>
                <w:rFonts w:ascii="Arial" w:eastAsia="Arial" w:hAnsi="Arial" w:cs="Arial"/>
                <w:b/>
                <w:sz w:val="18"/>
                <w:szCs w:val="18"/>
              </w:rPr>
              <w:t>Kim(</w:t>
            </w:r>
            <w:proofErr w:type="spellStart"/>
            <w:r>
              <w:rPr>
                <w:rFonts w:ascii="Arial" w:eastAsia="Arial" w:hAnsi="Arial" w:cs="Arial"/>
                <w:b/>
                <w:sz w:val="18"/>
                <w:szCs w:val="18"/>
              </w:rPr>
              <w:t>ler</w:t>
            </w:r>
            <w:proofErr w:type="spellEnd"/>
            <w:r>
              <w:rPr>
                <w:rFonts w:ascii="Arial" w:eastAsia="Arial" w:hAnsi="Arial" w:cs="Arial"/>
                <w:b/>
                <w:sz w:val="18"/>
                <w:szCs w:val="18"/>
              </w:rPr>
              <w:t>) Tarafından Gerçekleştirileceği (**)</w:t>
            </w:r>
          </w:p>
        </w:tc>
        <w:tc>
          <w:tcPr>
            <w:tcW w:w="5103" w:type="dxa"/>
            <w:gridSpan w:val="12"/>
            <w:shd w:val="clear" w:color="auto" w:fill="D9D9D9"/>
            <w:vAlign w:val="center"/>
          </w:tcPr>
          <w:p w14:paraId="4FE090F2" w14:textId="77777777" w:rsidR="00BD3DE6" w:rsidRDefault="00000000">
            <w:pPr>
              <w:jc w:val="center"/>
              <w:rPr>
                <w:rFonts w:ascii="Arial" w:eastAsia="Arial" w:hAnsi="Arial" w:cs="Arial"/>
                <w:b/>
                <w:sz w:val="18"/>
                <w:szCs w:val="18"/>
              </w:rPr>
            </w:pPr>
            <w:r>
              <w:rPr>
                <w:rFonts w:ascii="Arial" w:eastAsia="Arial" w:hAnsi="Arial" w:cs="Arial"/>
                <w:b/>
                <w:sz w:val="18"/>
                <w:szCs w:val="18"/>
              </w:rPr>
              <w:t>Aylar</w:t>
            </w:r>
          </w:p>
        </w:tc>
      </w:tr>
      <w:tr w:rsidR="00BD3DE6" w14:paraId="7F0F8713" w14:textId="77777777">
        <w:trPr>
          <w:trHeight w:val="310"/>
        </w:trPr>
        <w:tc>
          <w:tcPr>
            <w:tcW w:w="567" w:type="dxa"/>
            <w:vMerge/>
            <w:shd w:val="clear" w:color="auto" w:fill="D9D9D9"/>
            <w:vAlign w:val="center"/>
          </w:tcPr>
          <w:p w14:paraId="387D3073" w14:textId="77777777" w:rsidR="00BD3DE6" w:rsidRDefault="00BD3DE6">
            <w:pPr>
              <w:pBdr>
                <w:top w:val="nil"/>
                <w:left w:val="nil"/>
                <w:bottom w:val="nil"/>
                <w:right w:val="nil"/>
                <w:between w:val="nil"/>
              </w:pBdr>
              <w:spacing w:line="276" w:lineRule="auto"/>
              <w:rPr>
                <w:rFonts w:ascii="Arial" w:eastAsia="Arial" w:hAnsi="Arial" w:cs="Arial"/>
                <w:b/>
                <w:sz w:val="18"/>
                <w:szCs w:val="18"/>
              </w:rPr>
            </w:pPr>
          </w:p>
        </w:tc>
        <w:tc>
          <w:tcPr>
            <w:tcW w:w="2127" w:type="dxa"/>
            <w:vMerge/>
            <w:shd w:val="clear" w:color="auto" w:fill="D9D9D9"/>
            <w:vAlign w:val="center"/>
          </w:tcPr>
          <w:p w14:paraId="35B87B21" w14:textId="77777777" w:rsidR="00BD3DE6" w:rsidRDefault="00BD3DE6">
            <w:pPr>
              <w:pBdr>
                <w:top w:val="nil"/>
                <w:left w:val="nil"/>
                <w:bottom w:val="nil"/>
                <w:right w:val="nil"/>
                <w:between w:val="nil"/>
              </w:pBdr>
              <w:spacing w:line="276" w:lineRule="auto"/>
              <w:rPr>
                <w:rFonts w:ascii="Arial" w:eastAsia="Arial" w:hAnsi="Arial" w:cs="Arial"/>
                <w:b/>
                <w:sz w:val="18"/>
                <w:szCs w:val="18"/>
              </w:rPr>
            </w:pPr>
          </w:p>
        </w:tc>
        <w:tc>
          <w:tcPr>
            <w:tcW w:w="2551" w:type="dxa"/>
            <w:vMerge/>
            <w:shd w:val="clear" w:color="auto" w:fill="D9D9D9"/>
            <w:vAlign w:val="center"/>
          </w:tcPr>
          <w:p w14:paraId="0158622E" w14:textId="77777777" w:rsidR="00BD3DE6" w:rsidRDefault="00BD3DE6">
            <w:pPr>
              <w:pBdr>
                <w:top w:val="nil"/>
                <w:left w:val="nil"/>
                <w:bottom w:val="nil"/>
                <w:right w:val="nil"/>
                <w:between w:val="nil"/>
              </w:pBdr>
              <w:spacing w:line="276" w:lineRule="auto"/>
              <w:rPr>
                <w:rFonts w:ascii="Arial" w:eastAsia="Arial" w:hAnsi="Arial" w:cs="Arial"/>
                <w:b/>
                <w:sz w:val="18"/>
                <w:szCs w:val="18"/>
              </w:rPr>
            </w:pPr>
          </w:p>
        </w:tc>
        <w:tc>
          <w:tcPr>
            <w:tcW w:w="425" w:type="dxa"/>
            <w:shd w:val="clear" w:color="auto" w:fill="D9D9D9"/>
            <w:vAlign w:val="center"/>
          </w:tcPr>
          <w:p w14:paraId="36BB333D" w14:textId="77777777" w:rsidR="00BD3DE6" w:rsidRDefault="00000000">
            <w:pPr>
              <w:jc w:val="center"/>
              <w:rPr>
                <w:rFonts w:ascii="Arial" w:eastAsia="Arial" w:hAnsi="Arial" w:cs="Arial"/>
                <w:b/>
                <w:sz w:val="16"/>
                <w:szCs w:val="16"/>
              </w:rPr>
            </w:pPr>
            <w:r>
              <w:rPr>
                <w:rFonts w:ascii="Arial" w:eastAsia="Arial" w:hAnsi="Arial" w:cs="Arial"/>
                <w:b/>
                <w:sz w:val="16"/>
                <w:szCs w:val="16"/>
              </w:rPr>
              <w:t>1</w:t>
            </w:r>
          </w:p>
        </w:tc>
        <w:tc>
          <w:tcPr>
            <w:tcW w:w="426" w:type="dxa"/>
            <w:shd w:val="clear" w:color="auto" w:fill="D9D9D9"/>
            <w:vAlign w:val="center"/>
          </w:tcPr>
          <w:p w14:paraId="46A96B4D" w14:textId="77777777" w:rsidR="00BD3DE6" w:rsidRDefault="00000000">
            <w:pPr>
              <w:jc w:val="center"/>
              <w:rPr>
                <w:rFonts w:ascii="Arial" w:eastAsia="Arial" w:hAnsi="Arial" w:cs="Arial"/>
                <w:b/>
                <w:sz w:val="16"/>
                <w:szCs w:val="16"/>
              </w:rPr>
            </w:pPr>
            <w:r>
              <w:rPr>
                <w:rFonts w:ascii="Arial" w:eastAsia="Arial" w:hAnsi="Arial" w:cs="Arial"/>
                <w:b/>
                <w:sz w:val="16"/>
                <w:szCs w:val="16"/>
              </w:rPr>
              <w:t>2</w:t>
            </w:r>
          </w:p>
        </w:tc>
        <w:tc>
          <w:tcPr>
            <w:tcW w:w="425" w:type="dxa"/>
            <w:shd w:val="clear" w:color="auto" w:fill="D9D9D9"/>
            <w:vAlign w:val="center"/>
          </w:tcPr>
          <w:p w14:paraId="6C863A7E" w14:textId="77777777" w:rsidR="00BD3DE6" w:rsidRDefault="00000000">
            <w:pPr>
              <w:jc w:val="center"/>
              <w:rPr>
                <w:rFonts w:ascii="Arial" w:eastAsia="Arial" w:hAnsi="Arial" w:cs="Arial"/>
                <w:b/>
                <w:sz w:val="16"/>
                <w:szCs w:val="16"/>
              </w:rPr>
            </w:pPr>
            <w:r>
              <w:rPr>
                <w:rFonts w:ascii="Arial" w:eastAsia="Arial" w:hAnsi="Arial" w:cs="Arial"/>
                <w:b/>
                <w:sz w:val="16"/>
                <w:szCs w:val="16"/>
              </w:rPr>
              <w:t>3</w:t>
            </w:r>
          </w:p>
        </w:tc>
        <w:tc>
          <w:tcPr>
            <w:tcW w:w="425" w:type="dxa"/>
            <w:shd w:val="clear" w:color="auto" w:fill="D9D9D9"/>
            <w:vAlign w:val="center"/>
          </w:tcPr>
          <w:p w14:paraId="747EE596" w14:textId="77777777" w:rsidR="00BD3DE6" w:rsidRDefault="00000000">
            <w:pPr>
              <w:jc w:val="center"/>
              <w:rPr>
                <w:rFonts w:ascii="Arial" w:eastAsia="Arial" w:hAnsi="Arial" w:cs="Arial"/>
                <w:b/>
                <w:sz w:val="16"/>
                <w:szCs w:val="16"/>
              </w:rPr>
            </w:pPr>
            <w:r>
              <w:rPr>
                <w:rFonts w:ascii="Arial" w:eastAsia="Arial" w:hAnsi="Arial" w:cs="Arial"/>
                <w:b/>
                <w:sz w:val="16"/>
                <w:szCs w:val="16"/>
              </w:rPr>
              <w:t>4</w:t>
            </w:r>
          </w:p>
        </w:tc>
        <w:tc>
          <w:tcPr>
            <w:tcW w:w="425" w:type="dxa"/>
            <w:shd w:val="clear" w:color="auto" w:fill="D9D9D9"/>
            <w:vAlign w:val="center"/>
          </w:tcPr>
          <w:p w14:paraId="433AA866" w14:textId="77777777" w:rsidR="00BD3DE6" w:rsidRDefault="00000000">
            <w:pPr>
              <w:jc w:val="center"/>
              <w:rPr>
                <w:rFonts w:ascii="Arial" w:eastAsia="Arial" w:hAnsi="Arial" w:cs="Arial"/>
                <w:b/>
                <w:sz w:val="16"/>
                <w:szCs w:val="16"/>
              </w:rPr>
            </w:pPr>
            <w:r>
              <w:rPr>
                <w:rFonts w:ascii="Arial" w:eastAsia="Arial" w:hAnsi="Arial" w:cs="Arial"/>
                <w:b/>
                <w:sz w:val="16"/>
                <w:szCs w:val="16"/>
              </w:rPr>
              <w:t>5</w:t>
            </w:r>
          </w:p>
        </w:tc>
        <w:tc>
          <w:tcPr>
            <w:tcW w:w="426" w:type="dxa"/>
            <w:shd w:val="clear" w:color="auto" w:fill="D9D9D9"/>
            <w:vAlign w:val="center"/>
          </w:tcPr>
          <w:p w14:paraId="3C5B231A" w14:textId="77777777" w:rsidR="00BD3DE6" w:rsidRDefault="00000000">
            <w:pPr>
              <w:jc w:val="center"/>
              <w:rPr>
                <w:rFonts w:ascii="Arial" w:eastAsia="Arial" w:hAnsi="Arial" w:cs="Arial"/>
                <w:b/>
                <w:sz w:val="16"/>
                <w:szCs w:val="16"/>
              </w:rPr>
            </w:pPr>
            <w:r>
              <w:rPr>
                <w:rFonts w:ascii="Arial" w:eastAsia="Arial" w:hAnsi="Arial" w:cs="Arial"/>
                <w:b/>
                <w:sz w:val="16"/>
                <w:szCs w:val="16"/>
              </w:rPr>
              <w:t>6</w:t>
            </w:r>
          </w:p>
        </w:tc>
        <w:tc>
          <w:tcPr>
            <w:tcW w:w="425" w:type="dxa"/>
            <w:shd w:val="clear" w:color="auto" w:fill="D9D9D9"/>
            <w:vAlign w:val="center"/>
          </w:tcPr>
          <w:p w14:paraId="0F5E7251" w14:textId="77777777" w:rsidR="00BD3DE6" w:rsidRDefault="00000000">
            <w:pPr>
              <w:jc w:val="center"/>
              <w:rPr>
                <w:rFonts w:ascii="Arial" w:eastAsia="Arial" w:hAnsi="Arial" w:cs="Arial"/>
                <w:b/>
                <w:sz w:val="16"/>
                <w:szCs w:val="16"/>
              </w:rPr>
            </w:pPr>
            <w:r>
              <w:rPr>
                <w:rFonts w:ascii="Arial" w:eastAsia="Arial" w:hAnsi="Arial" w:cs="Arial"/>
                <w:b/>
                <w:sz w:val="16"/>
                <w:szCs w:val="16"/>
              </w:rPr>
              <w:t>7</w:t>
            </w:r>
          </w:p>
        </w:tc>
        <w:tc>
          <w:tcPr>
            <w:tcW w:w="425" w:type="dxa"/>
            <w:shd w:val="clear" w:color="auto" w:fill="D9D9D9"/>
            <w:vAlign w:val="center"/>
          </w:tcPr>
          <w:p w14:paraId="3554470C" w14:textId="77777777" w:rsidR="00BD3DE6" w:rsidRDefault="00000000">
            <w:pPr>
              <w:jc w:val="center"/>
              <w:rPr>
                <w:rFonts w:ascii="Arial" w:eastAsia="Arial" w:hAnsi="Arial" w:cs="Arial"/>
                <w:b/>
                <w:sz w:val="16"/>
                <w:szCs w:val="16"/>
              </w:rPr>
            </w:pPr>
            <w:r>
              <w:rPr>
                <w:rFonts w:ascii="Arial" w:eastAsia="Arial" w:hAnsi="Arial" w:cs="Arial"/>
                <w:b/>
                <w:sz w:val="16"/>
                <w:szCs w:val="16"/>
              </w:rPr>
              <w:t>8</w:t>
            </w:r>
          </w:p>
        </w:tc>
        <w:tc>
          <w:tcPr>
            <w:tcW w:w="425" w:type="dxa"/>
            <w:shd w:val="clear" w:color="auto" w:fill="D9D9D9"/>
            <w:vAlign w:val="center"/>
          </w:tcPr>
          <w:p w14:paraId="7D3664FB" w14:textId="77777777" w:rsidR="00BD3DE6" w:rsidRDefault="00000000">
            <w:pPr>
              <w:jc w:val="center"/>
              <w:rPr>
                <w:rFonts w:ascii="Arial" w:eastAsia="Arial" w:hAnsi="Arial" w:cs="Arial"/>
                <w:b/>
                <w:sz w:val="16"/>
                <w:szCs w:val="16"/>
              </w:rPr>
            </w:pPr>
            <w:r>
              <w:rPr>
                <w:rFonts w:ascii="Arial" w:eastAsia="Arial" w:hAnsi="Arial" w:cs="Arial"/>
                <w:b/>
                <w:sz w:val="16"/>
                <w:szCs w:val="16"/>
              </w:rPr>
              <w:t>9</w:t>
            </w:r>
          </w:p>
        </w:tc>
        <w:tc>
          <w:tcPr>
            <w:tcW w:w="426" w:type="dxa"/>
            <w:shd w:val="clear" w:color="auto" w:fill="D9D9D9"/>
            <w:vAlign w:val="center"/>
          </w:tcPr>
          <w:p w14:paraId="2ACCF848" w14:textId="77777777" w:rsidR="00BD3DE6" w:rsidRDefault="00000000">
            <w:pPr>
              <w:jc w:val="center"/>
              <w:rPr>
                <w:rFonts w:ascii="Arial" w:eastAsia="Arial" w:hAnsi="Arial" w:cs="Arial"/>
                <w:b/>
                <w:sz w:val="16"/>
                <w:szCs w:val="16"/>
              </w:rPr>
            </w:pPr>
            <w:r>
              <w:rPr>
                <w:rFonts w:ascii="Arial" w:eastAsia="Arial" w:hAnsi="Arial" w:cs="Arial"/>
                <w:b/>
                <w:sz w:val="16"/>
                <w:szCs w:val="16"/>
              </w:rPr>
              <w:t>10</w:t>
            </w:r>
          </w:p>
        </w:tc>
        <w:tc>
          <w:tcPr>
            <w:tcW w:w="425" w:type="dxa"/>
            <w:shd w:val="clear" w:color="auto" w:fill="D9D9D9"/>
            <w:vAlign w:val="center"/>
          </w:tcPr>
          <w:p w14:paraId="145DA8D1" w14:textId="77777777" w:rsidR="00BD3DE6" w:rsidRDefault="00000000">
            <w:pPr>
              <w:jc w:val="center"/>
              <w:rPr>
                <w:rFonts w:ascii="Arial" w:eastAsia="Arial" w:hAnsi="Arial" w:cs="Arial"/>
                <w:b/>
                <w:sz w:val="16"/>
                <w:szCs w:val="16"/>
              </w:rPr>
            </w:pPr>
            <w:r>
              <w:rPr>
                <w:rFonts w:ascii="Arial" w:eastAsia="Arial" w:hAnsi="Arial" w:cs="Arial"/>
                <w:b/>
                <w:sz w:val="16"/>
                <w:szCs w:val="16"/>
              </w:rPr>
              <w:t>11</w:t>
            </w:r>
          </w:p>
        </w:tc>
        <w:tc>
          <w:tcPr>
            <w:tcW w:w="425" w:type="dxa"/>
            <w:shd w:val="clear" w:color="auto" w:fill="D9D9D9"/>
            <w:vAlign w:val="center"/>
          </w:tcPr>
          <w:p w14:paraId="6822186A" w14:textId="77777777" w:rsidR="00BD3DE6" w:rsidRDefault="00000000">
            <w:pPr>
              <w:jc w:val="center"/>
              <w:rPr>
                <w:rFonts w:ascii="Arial" w:eastAsia="Arial" w:hAnsi="Arial" w:cs="Arial"/>
                <w:b/>
                <w:sz w:val="16"/>
                <w:szCs w:val="16"/>
              </w:rPr>
            </w:pPr>
            <w:r>
              <w:rPr>
                <w:rFonts w:ascii="Arial" w:eastAsia="Arial" w:hAnsi="Arial" w:cs="Arial"/>
                <w:b/>
                <w:sz w:val="16"/>
                <w:szCs w:val="16"/>
              </w:rPr>
              <w:t>12</w:t>
            </w:r>
          </w:p>
        </w:tc>
      </w:tr>
      <w:tr w:rsidR="00BD3DE6" w14:paraId="1201DEEB" w14:textId="77777777">
        <w:trPr>
          <w:trHeight w:val="567"/>
        </w:trPr>
        <w:tc>
          <w:tcPr>
            <w:tcW w:w="567" w:type="dxa"/>
          </w:tcPr>
          <w:p w14:paraId="11BDEBA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3E07046B"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1</w:t>
            </w:r>
          </w:p>
        </w:tc>
        <w:tc>
          <w:tcPr>
            <w:tcW w:w="2127" w:type="dxa"/>
          </w:tcPr>
          <w:p w14:paraId="2E415C08" w14:textId="682676B2"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2551" w:type="dxa"/>
          </w:tcPr>
          <w:p w14:paraId="1C746C9C" w14:textId="00DE386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9775E03" w14:textId="705ED354"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335E5B8D" w14:textId="45CD4F0F"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5EB0E7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659771DA"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DF7AAF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216769E1"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1755989C"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9CC512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E52B6D0"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063C1B63"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AF365E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69A2171"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r>
      <w:tr w:rsidR="00BD3DE6" w14:paraId="13C26466" w14:textId="77777777">
        <w:trPr>
          <w:trHeight w:val="567"/>
        </w:trPr>
        <w:tc>
          <w:tcPr>
            <w:tcW w:w="567" w:type="dxa"/>
          </w:tcPr>
          <w:p w14:paraId="6CD1A261"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2</w:t>
            </w:r>
          </w:p>
        </w:tc>
        <w:tc>
          <w:tcPr>
            <w:tcW w:w="2127" w:type="dxa"/>
          </w:tcPr>
          <w:p w14:paraId="414F483E" w14:textId="3EB5CAEE"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2551" w:type="dxa"/>
          </w:tcPr>
          <w:p w14:paraId="199346AC" w14:textId="0F39FD44"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20AE749"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3757BB34" w14:textId="26A47C1C"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BB59202"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FAF2195"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CA81637"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17690197"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26ECDE1"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5FDD0A47"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DE021F5"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5A837783"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008CCFAF"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508200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r>
      <w:tr w:rsidR="00BD3DE6" w14:paraId="48441AD6" w14:textId="77777777">
        <w:trPr>
          <w:trHeight w:val="567"/>
        </w:trPr>
        <w:tc>
          <w:tcPr>
            <w:tcW w:w="567" w:type="dxa"/>
          </w:tcPr>
          <w:p w14:paraId="23925B96"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40D04001"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3</w:t>
            </w:r>
          </w:p>
        </w:tc>
        <w:tc>
          <w:tcPr>
            <w:tcW w:w="2127" w:type="dxa"/>
          </w:tcPr>
          <w:p w14:paraId="10343288" w14:textId="56C3CCF9"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2551" w:type="dxa"/>
          </w:tcPr>
          <w:p w14:paraId="3D834434" w14:textId="15A0D97A"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6FDC4C97" w14:textId="3E35162F"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7173248E" w14:textId="79FEC76A"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694E4469" w14:textId="5A1F3345"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AA34E7A" w14:textId="5F36F343"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66069275"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252D8153"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5DC7196E"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A27675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14B4D219"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77ECB9D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FA31047"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DB4483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r>
      <w:tr w:rsidR="00BD3DE6" w14:paraId="0A2CFFF3" w14:textId="77777777">
        <w:trPr>
          <w:trHeight w:val="567"/>
        </w:trPr>
        <w:tc>
          <w:tcPr>
            <w:tcW w:w="567" w:type="dxa"/>
          </w:tcPr>
          <w:p w14:paraId="77C652F0"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lastRenderedPageBreak/>
              <w:t>4</w:t>
            </w:r>
          </w:p>
        </w:tc>
        <w:tc>
          <w:tcPr>
            <w:tcW w:w="2127" w:type="dxa"/>
          </w:tcPr>
          <w:p w14:paraId="0E68C12B" w14:textId="030FB53F"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2551" w:type="dxa"/>
          </w:tcPr>
          <w:p w14:paraId="6FA3FAB7" w14:textId="52E7009F"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00D631F3"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3446E74F"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1F2485B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572B5FF0" w14:textId="309B5A61"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60C6C31"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159F6879"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1F77A72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C552C2F"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A8CE1CF"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09BFC122"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1C60DD71"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B1BF258"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r>
      <w:tr w:rsidR="00BD3DE6" w14:paraId="517EEDB2" w14:textId="77777777">
        <w:trPr>
          <w:trHeight w:val="567"/>
        </w:trPr>
        <w:tc>
          <w:tcPr>
            <w:tcW w:w="567" w:type="dxa"/>
          </w:tcPr>
          <w:p w14:paraId="7B63C8EB"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5</w:t>
            </w:r>
          </w:p>
        </w:tc>
        <w:tc>
          <w:tcPr>
            <w:tcW w:w="2127" w:type="dxa"/>
          </w:tcPr>
          <w:p w14:paraId="3E1FCFB0" w14:textId="70DC647A"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2551" w:type="dxa"/>
          </w:tcPr>
          <w:p w14:paraId="656F7790" w14:textId="236EE88E"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004ACD59"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50B47060"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547F0B0"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23E961B0" w14:textId="586E884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B5556EE" w14:textId="06C1EB5A"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23F4D8EE" w14:textId="4371FB49"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0332EE98" w14:textId="4842BDA3"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53F7DF4F" w14:textId="0CA8F16E"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673ECC57"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6F321300"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6F0FC854"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B853CE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r>
      <w:tr w:rsidR="00BD3DE6" w14:paraId="7E66E007" w14:textId="77777777">
        <w:trPr>
          <w:trHeight w:val="567"/>
        </w:trPr>
        <w:tc>
          <w:tcPr>
            <w:tcW w:w="567" w:type="dxa"/>
          </w:tcPr>
          <w:p w14:paraId="0D7195D7"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6</w:t>
            </w:r>
          </w:p>
        </w:tc>
        <w:tc>
          <w:tcPr>
            <w:tcW w:w="2127" w:type="dxa"/>
          </w:tcPr>
          <w:p w14:paraId="598E1A38" w14:textId="5959B555"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2551" w:type="dxa"/>
          </w:tcPr>
          <w:p w14:paraId="3B90AA44" w14:textId="6402C558"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7E0B6F7"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42D7E76A"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6FD5A47F"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21497EA"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1B14EEE9"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0D1E20B6"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57D9A535"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53A3B9D8" w14:textId="07E47FAD"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B1D7A45" w14:textId="520794CE"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44E88AFF"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282941F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51D54939"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r>
      <w:tr w:rsidR="00BD3DE6" w14:paraId="7DB60124" w14:textId="77777777">
        <w:trPr>
          <w:trHeight w:val="567"/>
        </w:trPr>
        <w:tc>
          <w:tcPr>
            <w:tcW w:w="567" w:type="dxa"/>
          </w:tcPr>
          <w:p w14:paraId="4BAD61F5"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7</w:t>
            </w:r>
          </w:p>
        </w:tc>
        <w:tc>
          <w:tcPr>
            <w:tcW w:w="2127" w:type="dxa"/>
          </w:tcPr>
          <w:p w14:paraId="5593BFC1" w14:textId="7202E16B"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2551" w:type="dxa"/>
          </w:tcPr>
          <w:p w14:paraId="20304175" w14:textId="2D4959B3"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64BE005"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57DE1AB3"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EB31AA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8130390"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4C7C8573"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60187A52"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26198B0F"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3CF88E2C"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26731204"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6" w:type="dxa"/>
          </w:tcPr>
          <w:p w14:paraId="2786E9BD" w14:textId="618E5B1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7DC1B9AB"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c>
          <w:tcPr>
            <w:tcW w:w="425" w:type="dxa"/>
          </w:tcPr>
          <w:p w14:paraId="0BFCD64D"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c>
      </w:tr>
    </w:tbl>
    <w:p w14:paraId="4A56B29F"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7B0F5101"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15A38C00" w14:textId="77777777" w:rsidR="00BD3DE6" w:rsidRDefault="00000000">
      <w:pPr>
        <w:widowControl/>
        <w:pBdr>
          <w:top w:val="nil"/>
          <w:left w:val="nil"/>
          <w:bottom w:val="nil"/>
          <w:right w:val="nil"/>
          <w:between w:val="nil"/>
        </w:pBdr>
        <w:jc w:val="both"/>
        <w:rPr>
          <w:rFonts w:ascii="Arial" w:eastAsia="Arial" w:hAnsi="Arial" w:cs="Arial"/>
          <w:color w:val="000000"/>
          <w:sz w:val="16"/>
          <w:szCs w:val="16"/>
        </w:rPr>
      </w:pPr>
      <w:r>
        <w:rPr>
          <w:rFonts w:ascii="Arial" w:eastAsia="Arial" w:hAnsi="Arial" w:cs="Arial"/>
          <w:b/>
          <w:color w:val="000000"/>
          <w:sz w:val="16"/>
          <w:szCs w:val="16"/>
        </w:rPr>
        <w:t xml:space="preserve">(*) </w:t>
      </w:r>
      <w:r>
        <w:rPr>
          <w:rFonts w:ascii="Arial" w:eastAsia="Arial" w:hAnsi="Arial" w:cs="Arial"/>
          <w:color w:val="000000"/>
          <w:sz w:val="16"/>
          <w:szCs w:val="16"/>
        </w:rPr>
        <w:t xml:space="preserve">Çizelgedeki satırlar gerektiği kadar genişletilebilir ve çoğaltılabilir. Proje süresi en fazla 12 ay olabilir. </w:t>
      </w:r>
    </w:p>
    <w:p w14:paraId="3E3EA08F" w14:textId="77777777" w:rsidR="00BD3DE6" w:rsidRDefault="00000000">
      <w:pPr>
        <w:jc w:val="both"/>
        <w:rPr>
          <w:rFonts w:ascii="Arial" w:eastAsia="Arial" w:hAnsi="Arial" w:cs="Arial"/>
          <w:color w:val="000000"/>
          <w:sz w:val="16"/>
          <w:szCs w:val="16"/>
        </w:rPr>
      </w:pPr>
      <w:r>
        <w:rPr>
          <w:rFonts w:ascii="Arial" w:eastAsia="Arial" w:hAnsi="Arial" w:cs="Arial"/>
          <w:b/>
          <w:sz w:val="16"/>
          <w:szCs w:val="16"/>
        </w:rPr>
        <w:t>(**)</w:t>
      </w:r>
      <w:r>
        <w:rPr>
          <w:rFonts w:ascii="Arial" w:eastAsia="Arial" w:hAnsi="Arial" w:cs="Arial"/>
          <w:sz w:val="16"/>
          <w:szCs w:val="16"/>
        </w:rPr>
        <w:t xml:space="preserve"> </w:t>
      </w:r>
      <w:proofErr w:type="spellStart"/>
      <w:r>
        <w:rPr>
          <w:rFonts w:ascii="Arial" w:eastAsia="Arial" w:hAnsi="Arial" w:cs="Arial"/>
          <w:color w:val="000000"/>
          <w:sz w:val="16"/>
          <w:szCs w:val="16"/>
        </w:rPr>
        <w:t>İP’de</w:t>
      </w:r>
      <w:proofErr w:type="spellEnd"/>
      <w:r>
        <w:rPr>
          <w:rFonts w:ascii="Arial" w:eastAsia="Arial" w:hAnsi="Arial" w:cs="Arial"/>
          <w:color w:val="000000"/>
          <w:sz w:val="16"/>
          <w:szCs w:val="16"/>
        </w:rPr>
        <w:t xml:space="preserve"> görev alacak kişilerin isimleri ve görevleri (yürütücü, araştırmacı, danışman, bursiyer ve yardımcı personel) yazılır. Bu aşamada bursiyer(</w:t>
      </w:r>
      <w:proofErr w:type="spellStart"/>
      <w:r>
        <w:rPr>
          <w:rFonts w:ascii="Arial" w:eastAsia="Arial" w:hAnsi="Arial" w:cs="Arial"/>
          <w:color w:val="000000"/>
          <w:sz w:val="16"/>
          <w:szCs w:val="16"/>
        </w:rPr>
        <w:t>ler</w:t>
      </w:r>
      <w:proofErr w:type="spellEnd"/>
      <w:r>
        <w:rPr>
          <w:rFonts w:ascii="Arial" w:eastAsia="Arial" w:hAnsi="Arial" w:cs="Arial"/>
          <w:color w:val="000000"/>
          <w:sz w:val="16"/>
          <w:szCs w:val="16"/>
        </w:rPr>
        <w:t>)in isimlerinin belirtilmesi zorunlu değildir.</w:t>
      </w:r>
      <w:r>
        <w:rPr>
          <w:rFonts w:ascii="Arial" w:eastAsia="Arial" w:hAnsi="Arial" w:cs="Arial"/>
          <w:color w:val="000000"/>
          <w:shd w:val="clear" w:color="auto" w:fill="FDFDFD"/>
        </w:rPr>
        <w:t xml:space="preserve"> </w:t>
      </w:r>
      <w:r>
        <w:rPr>
          <w:rFonts w:ascii="Arial" w:eastAsia="Arial" w:hAnsi="Arial" w:cs="Arial"/>
          <w:color w:val="000000"/>
          <w:sz w:val="16"/>
          <w:szCs w:val="16"/>
        </w:rPr>
        <w:t>Proje ekibinde araştırmacı ve danışman olarak görev alacak kişiler çevrim içi başvuru sırasında başvuru ekranındaki "Proje Personeli" adımından Proje Başvuru Sistemine (PBS) eklenmeli, yardımcı personel ve bursiyer olacak kişiler için ise başvuru formunun "Ek-2 Bütçe ve Gerekçesi" dokümanında bilgi verilmelidir.</w:t>
      </w:r>
    </w:p>
    <w:p w14:paraId="03A26F83" w14:textId="77777777" w:rsidR="00BD3DE6" w:rsidRDefault="00BD3DE6">
      <w:pPr>
        <w:jc w:val="both"/>
        <w:rPr>
          <w:rFonts w:ascii="Arial" w:eastAsia="Arial" w:hAnsi="Arial" w:cs="Arial"/>
          <w:sz w:val="16"/>
          <w:szCs w:val="16"/>
        </w:rPr>
      </w:pPr>
    </w:p>
    <w:p w14:paraId="099C94BD" w14:textId="77777777" w:rsidR="00BD3DE6" w:rsidRDefault="00BD3DE6">
      <w:pPr>
        <w:jc w:val="both"/>
        <w:rPr>
          <w:rFonts w:ascii="Arial" w:eastAsia="Arial" w:hAnsi="Arial" w:cs="Arial"/>
          <w:sz w:val="16"/>
          <w:szCs w:val="16"/>
        </w:rPr>
      </w:pPr>
    </w:p>
    <w:p w14:paraId="5702C736"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3.2. Başarı Ölçütleri</w:t>
      </w:r>
    </w:p>
    <w:p w14:paraId="20A1576F"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68A3F79E" w14:textId="77777777" w:rsidR="00BD3DE6" w:rsidRDefault="00000000">
      <w:pPr>
        <w:widowControl/>
        <w:jc w:val="both"/>
        <w:rPr>
          <w:rFonts w:ascii="Arial" w:eastAsia="Arial" w:hAnsi="Arial" w:cs="Arial"/>
          <w:color w:val="000000"/>
          <w:sz w:val="18"/>
          <w:szCs w:val="18"/>
        </w:rPr>
      </w:pPr>
      <w:r>
        <w:rPr>
          <w:rFonts w:ascii="Arial" w:eastAsia="Arial" w:hAnsi="Arial" w:cs="Arial"/>
          <w:color w:val="000000"/>
          <w:sz w:val="18"/>
          <w:szCs w:val="18"/>
        </w:rPr>
        <w:t>Başarı ölçütü olarak her bir iş paketinin hangi kriter(</w:t>
      </w:r>
      <w:proofErr w:type="spellStart"/>
      <w:r>
        <w:rPr>
          <w:rFonts w:ascii="Arial" w:eastAsia="Arial" w:hAnsi="Arial" w:cs="Arial"/>
          <w:color w:val="000000"/>
          <w:sz w:val="18"/>
          <w:szCs w:val="18"/>
        </w:rPr>
        <w:t>ler</w:t>
      </w:r>
      <w:proofErr w:type="spellEnd"/>
      <w:r>
        <w:rPr>
          <w:rFonts w:ascii="Arial" w:eastAsia="Arial" w:hAnsi="Arial" w:cs="Arial"/>
          <w:color w:val="000000"/>
          <w:sz w:val="18"/>
          <w:szCs w:val="18"/>
        </w:rPr>
        <w:t xml:space="preserve">)i sağladığında başarılı sayılacağı açıklanır. Başarı ölçütü, ölçülebilir ve izlenebilir nitelikte olacak şekilde nicel veya nitel ölçütlerle (sayı, yüzde, ifade vb.) belirtilir. </w:t>
      </w:r>
    </w:p>
    <w:p w14:paraId="755F4E5F" w14:textId="77777777" w:rsidR="00BD3DE6" w:rsidRDefault="00BD3DE6">
      <w:pPr>
        <w:widowControl/>
        <w:pBdr>
          <w:top w:val="nil"/>
          <w:left w:val="nil"/>
          <w:bottom w:val="nil"/>
          <w:right w:val="nil"/>
          <w:between w:val="nil"/>
        </w:pBdr>
        <w:tabs>
          <w:tab w:val="left" w:pos="4650"/>
        </w:tabs>
        <w:jc w:val="both"/>
        <w:rPr>
          <w:rFonts w:ascii="Arial" w:eastAsia="Arial" w:hAnsi="Arial" w:cs="Arial"/>
          <w:color w:val="FF0000"/>
          <w:sz w:val="18"/>
          <w:szCs w:val="18"/>
        </w:rPr>
      </w:pPr>
    </w:p>
    <w:tbl>
      <w:tblPr>
        <w:tblStyle w:val="affff"/>
        <w:tblW w:w="102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9"/>
        <w:gridCol w:w="6419"/>
        <w:gridCol w:w="3175"/>
      </w:tblGrid>
      <w:tr w:rsidR="00BD3DE6" w14:paraId="16A83747" w14:textId="77777777">
        <w:trPr>
          <w:trHeight w:val="567"/>
        </w:trPr>
        <w:tc>
          <w:tcPr>
            <w:tcW w:w="639" w:type="dxa"/>
            <w:shd w:val="clear" w:color="auto" w:fill="D0CECE"/>
            <w:vAlign w:val="center"/>
          </w:tcPr>
          <w:p w14:paraId="644E9AE1" w14:textId="77777777" w:rsidR="00BD3DE6" w:rsidRDefault="00000000">
            <w:pPr>
              <w:jc w:val="center"/>
              <w:rPr>
                <w:rFonts w:ascii="Arial" w:eastAsia="Arial" w:hAnsi="Arial" w:cs="Arial"/>
                <w:b/>
                <w:sz w:val="18"/>
                <w:szCs w:val="18"/>
              </w:rPr>
            </w:pPr>
            <w:r>
              <w:rPr>
                <w:rFonts w:ascii="Arial" w:eastAsia="Arial" w:hAnsi="Arial" w:cs="Arial"/>
                <w:b/>
                <w:sz w:val="18"/>
                <w:szCs w:val="18"/>
              </w:rPr>
              <w:t>İP No</w:t>
            </w:r>
          </w:p>
        </w:tc>
        <w:tc>
          <w:tcPr>
            <w:tcW w:w="6419" w:type="dxa"/>
            <w:shd w:val="clear" w:color="auto" w:fill="D0CECE"/>
            <w:vAlign w:val="center"/>
          </w:tcPr>
          <w:p w14:paraId="36989A0F" w14:textId="77777777" w:rsidR="00BD3DE6" w:rsidRDefault="00000000">
            <w:pPr>
              <w:jc w:val="center"/>
              <w:rPr>
                <w:rFonts w:ascii="Arial" w:eastAsia="Arial" w:hAnsi="Arial" w:cs="Arial"/>
                <w:b/>
                <w:sz w:val="18"/>
                <w:szCs w:val="18"/>
              </w:rPr>
            </w:pPr>
            <w:r>
              <w:rPr>
                <w:rFonts w:ascii="Arial" w:eastAsia="Arial" w:hAnsi="Arial" w:cs="Arial"/>
                <w:b/>
                <w:sz w:val="18"/>
                <w:szCs w:val="18"/>
              </w:rPr>
              <w:t>Başarı Ölçütleri</w:t>
            </w:r>
          </w:p>
        </w:tc>
        <w:tc>
          <w:tcPr>
            <w:tcW w:w="3175" w:type="dxa"/>
            <w:shd w:val="clear" w:color="auto" w:fill="D0CECE"/>
            <w:vAlign w:val="center"/>
          </w:tcPr>
          <w:p w14:paraId="175AEFA4"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Proje Başarısındaki Katkısı (%) (*)</w:t>
            </w:r>
          </w:p>
        </w:tc>
      </w:tr>
      <w:tr w:rsidR="00BD3DE6" w14:paraId="59720938" w14:textId="77777777">
        <w:trPr>
          <w:trHeight w:val="567"/>
        </w:trPr>
        <w:tc>
          <w:tcPr>
            <w:tcW w:w="639" w:type="dxa"/>
          </w:tcPr>
          <w:p w14:paraId="4E5D6A52"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70C4A939"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1</w:t>
            </w:r>
          </w:p>
        </w:tc>
        <w:tc>
          <w:tcPr>
            <w:tcW w:w="6419" w:type="dxa"/>
          </w:tcPr>
          <w:p w14:paraId="439CDCF4" w14:textId="7F2820B6" w:rsidR="00BD3DE6" w:rsidRDefault="00BD3DE6">
            <w:pPr>
              <w:widowControl/>
              <w:pBdr>
                <w:top w:val="nil"/>
                <w:left w:val="nil"/>
                <w:bottom w:val="nil"/>
                <w:right w:val="nil"/>
                <w:between w:val="nil"/>
              </w:pBdr>
              <w:jc w:val="both"/>
              <w:rPr>
                <w:rFonts w:ascii="Arial" w:eastAsia="Arial" w:hAnsi="Arial" w:cs="Arial"/>
                <w:sz w:val="18"/>
                <w:szCs w:val="18"/>
              </w:rPr>
            </w:pPr>
          </w:p>
        </w:tc>
        <w:tc>
          <w:tcPr>
            <w:tcW w:w="3175" w:type="dxa"/>
          </w:tcPr>
          <w:p w14:paraId="73D5502F" w14:textId="0174F6AE" w:rsidR="00BD3DE6" w:rsidRDefault="00BD3DE6">
            <w:pPr>
              <w:widowControl/>
              <w:pBdr>
                <w:top w:val="nil"/>
                <w:left w:val="nil"/>
                <w:bottom w:val="nil"/>
                <w:right w:val="nil"/>
                <w:between w:val="nil"/>
              </w:pBdr>
              <w:jc w:val="both"/>
              <w:rPr>
                <w:rFonts w:ascii="Arial" w:eastAsia="Arial" w:hAnsi="Arial" w:cs="Arial"/>
                <w:sz w:val="18"/>
                <w:szCs w:val="18"/>
              </w:rPr>
            </w:pPr>
          </w:p>
        </w:tc>
      </w:tr>
      <w:tr w:rsidR="00BD3DE6" w14:paraId="0D040525" w14:textId="77777777">
        <w:trPr>
          <w:trHeight w:val="567"/>
        </w:trPr>
        <w:tc>
          <w:tcPr>
            <w:tcW w:w="639" w:type="dxa"/>
          </w:tcPr>
          <w:p w14:paraId="06D883C9"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2</w:t>
            </w:r>
          </w:p>
        </w:tc>
        <w:tc>
          <w:tcPr>
            <w:tcW w:w="6419" w:type="dxa"/>
          </w:tcPr>
          <w:p w14:paraId="3B4472B6" w14:textId="4A2B6A78" w:rsidR="00BD3DE6" w:rsidRDefault="00BD3DE6">
            <w:pPr>
              <w:widowControl/>
              <w:pBdr>
                <w:top w:val="nil"/>
                <w:left w:val="nil"/>
                <w:bottom w:val="nil"/>
                <w:right w:val="nil"/>
                <w:between w:val="nil"/>
              </w:pBdr>
              <w:jc w:val="both"/>
              <w:rPr>
                <w:rFonts w:ascii="Arial" w:eastAsia="Arial" w:hAnsi="Arial" w:cs="Arial"/>
                <w:sz w:val="18"/>
                <w:szCs w:val="18"/>
              </w:rPr>
            </w:pPr>
          </w:p>
        </w:tc>
        <w:tc>
          <w:tcPr>
            <w:tcW w:w="3175" w:type="dxa"/>
          </w:tcPr>
          <w:p w14:paraId="4BF18EE7" w14:textId="417BEC77" w:rsidR="00BD3DE6" w:rsidRDefault="00BD3DE6">
            <w:pPr>
              <w:widowControl/>
              <w:pBdr>
                <w:top w:val="nil"/>
                <w:left w:val="nil"/>
                <w:bottom w:val="nil"/>
                <w:right w:val="nil"/>
                <w:between w:val="nil"/>
              </w:pBdr>
              <w:jc w:val="both"/>
              <w:rPr>
                <w:rFonts w:ascii="Arial" w:eastAsia="Arial" w:hAnsi="Arial" w:cs="Arial"/>
                <w:sz w:val="18"/>
                <w:szCs w:val="18"/>
              </w:rPr>
            </w:pPr>
          </w:p>
        </w:tc>
      </w:tr>
      <w:tr w:rsidR="00BD3DE6" w14:paraId="56AFEF25" w14:textId="77777777">
        <w:trPr>
          <w:trHeight w:val="567"/>
        </w:trPr>
        <w:tc>
          <w:tcPr>
            <w:tcW w:w="639" w:type="dxa"/>
          </w:tcPr>
          <w:p w14:paraId="6E460C05"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104802C5"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3</w:t>
            </w:r>
          </w:p>
        </w:tc>
        <w:tc>
          <w:tcPr>
            <w:tcW w:w="6419" w:type="dxa"/>
          </w:tcPr>
          <w:p w14:paraId="359F0939" w14:textId="6A3298E1" w:rsidR="00BD3DE6" w:rsidRDefault="00BD3DE6">
            <w:pPr>
              <w:widowControl/>
              <w:pBdr>
                <w:top w:val="nil"/>
                <w:left w:val="nil"/>
                <w:bottom w:val="nil"/>
                <w:right w:val="nil"/>
                <w:between w:val="nil"/>
              </w:pBdr>
              <w:jc w:val="both"/>
              <w:rPr>
                <w:rFonts w:ascii="Arial" w:eastAsia="Arial" w:hAnsi="Arial" w:cs="Arial"/>
                <w:sz w:val="18"/>
                <w:szCs w:val="18"/>
              </w:rPr>
            </w:pPr>
          </w:p>
        </w:tc>
        <w:tc>
          <w:tcPr>
            <w:tcW w:w="3175" w:type="dxa"/>
          </w:tcPr>
          <w:p w14:paraId="31319864" w14:textId="7EA0643E" w:rsidR="00BD3DE6" w:rsidRDefault="00BD3DE6">
            <w:pPr>
              <w:widowControl/>
              <w:pBdr>
                <w:top w:val="nil"/>
                <w:left w:val="nil"/>
                <w:bottom w:val="nil"/>
                <w:right w:val="nil"/>
                <w:between w:val="nil"/>
              </w:pBdr>
              <w:jc w:val="both"/>
              <w:rPr>
                <w:rFonts w:ascii="Arial" w:eastAsia="Arial" w:hAnsi="Arial" w:cs="Arial"/>
                <w:sz w:val="18"/>
                <w:szCs w:val="18"/>
              </w:rPr>
            </w:pPr>
          </w:p>
        </w:tc>
      </w:tr>
      <w:tr w:rsidR="00BD3DE6" w14:paraId="6686E230" w14:textId="77777777">
        <w:trPr>
          <w:trHeight w:val="567"/>
        </w:trPr>
        <w:tc>
          <w:tcPr>
            <w:tcW w:w="639" w:type="dxa"/>
          </w:tcPr>
          <w:p w14:paraId="36764ED6"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4</w:t>
            </w:r>
          </w:p>
        </w:tc>
        <w:tc>
          <w:tcPr>
            <w:tcW w:w="6419" w:type="dxa"/>
          </w:tcPr>
          <w:p w14:paraId="73BB2CE6" w14:textId="0C171B51" w:rsidR="00BD3DE6" w:rsidRDefault="00BD3DE6">
            <w:pPr>
              <w:widowControl/>
              <w:pBdr>
                <w:top w:val="nil"/>
                <w:left w:val="nil"/>
                <w:bottom w:val="nil"/>
                <w:right w:val="nil"/>
                <w:between w:val="nil"/>
              </w:pBdr>
              <w:jc w:val="both"/>
              <w:rPr>
                <w:rFonts w:ascii="Arial" w:eastAsia="Arial" w:hAnsi="Arial" w:cs="Arial"/>
                <w:sz w:val="18"/>
                <w:szCs w:val="18"/>
              </w:rPr>
            </w:pPr>
          </w:p>
        </w:tc>
        <w:tc>
          <w:tcPr>
            <w:tcW w:w="3175" w:type="dxa"/>
          </w:tcPr>
          <w:p w14:paraId="6EB6667E" w14:textId="321FE168" w:rsidR="00BD3DE6" w:rsidRDefault="00BD3DE6">
            <w:pPr>
              <w:widowControl/>
              <w:pBdr>
                <w:top w:val="nil"/>
                <w:left w:val="nil"/>
                <w:bottom w:val="nil"/>
                <w:right w:val="nil"/>
                <w:between w:val="nil"/>
              </w:pBdr>
              <w:jc w:val="both"/>
              <w:rPr>
                <w:rFonts w:ascii="Arial" w:eastAsia="Arial" w:hAnsi="Arial" w:cs="Arial"/>
                <w:sz w:val="18"/>
                <w:szCs w:val="18"/>
              </w:rPr>
            </w:pPr>
          </w:p>
        </w:tc>
      </w:tr>
      <w:tr w:rsidR="00BD3DE6" w14:paraId="4AFD541B" w14:textId="77777777">
        <w:trPr>
          <w:trHeight w:val="567"/>
        </w:trPr>
        <w:tc>
          <w:tcPr>
            <w:tcW w:w="639" w:type="dxa"/>
          </w:tcPr>
          <w:p w14:paraId="5FA0335D"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5</w:t>
            </w:r>
          </w:p>
        </w:tc>
        <w:tc>
          <w:tcPr>
            <w:tcW w:w="6419" w:type="dxa"/>
          </w:tcPr>
          <w:p w14:paraId="1FDF4E27" w14:textId="540F6BF8" w:rsidR="00BD3DE6" w:rsidRDefault="00BD3DE6">
            <w:pPr>
              <w:widowControl/>
              <w:pBdr>
                <w:top w:val="nil"/>
                <w:left w:val="nil"/>
                <w:bottom w:val="nil"/>
                <w:right w:val="nil"/>
                <w:between w:val="nil"/>
              </w:pBdr>
              <w:jc w:val="both"/>
              <w:rPr>
                <w:rFonts w:ascii="Arial" w:eastAsia="Arial" w:hAnsi="Arial" w:cs="Arial"/>
                <w:sz w:val="18"/>
                <w:szCs w:val="18"/>
              </w:rPr>
            </w:pPr>
          </w:p>
        </w:tc>
        <w:tc>
          <w:tcPr>
            <w:tcW w:w="3175" w:type="dxa"/>
          </w:tcPr>
          <w:p w14:paraId="54C60010" w14:textId="6D7F9F4E" w:rsidR="00BD3DE6" w:rsidRDefault="00BD3DE6">
            <w:pPr>
              <w:widowControl/>
              <w:pBdr>
                <w:top w:val="nil"/>
                <w:left w:val="nil"/>
                <w:bottom w:val="nil"/>
                <w:right w:val="nil"/>
                <w:between w:val="nil"/>
              </w:pBdr>
              <w:jc w:val="both"/>
              <w:rPr>
                <w:rFonts w:ascii="Arial" w:eastAsia="Arial" w:hAnsi="Arial" w:cs="Arial"/>
                <w:sz w:val="18"/>
                <w:szCs w:val="18"/>
              </w:rPr>
            </w:pPr>
          </w:p>
        </w:tc>
      </w:tr>
      <w:tr w:rsidR="00BD3DE6" w14:paraId="3F9CE284" w14:textId="77777777">
        <w:trPr>
          <w:trHeight w:val="567"/>
        </w:trPr>
        <w:tc>
          <w:tcPr>
            <w:tcW w:w="639" w:type="dxa"/>
          </w:tcPr>
          <w:p w14:paraId="73907808"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6</w:t>
            </w:r>
          </w:p>
        </w:tc>
        <w:tc>
          <w:tcPr>
            <w:tcW w:w="6419" w:type="dxa"/>
          </w:tcPr>
          <w:p w14:paraId="0859BE26" w14:textId="22771F03" w:rsidR="00BD3DE6" w:rsidRDefault="00BD3DE6">
            <w:pPr>
              <w:widowControl/>
              <w:pBdr>
                <w:top w:val="nil"/>
                <w:left w:val="nil"/>
                <w:bottom w:val="nil"/>
                <w:right w:val="nil"/>
                <w:between w:val="nil"/>
              </w:pBdr>
              <w:jc w:val="both"/>
              <w:rPr>
                <w:rFonts w:ascii="Arial" w:eastAsia="Arial" w:hAnsi="Arial" w:cs="Arial"/>
                <w:color w:val="000000"/>
                <w:sz w:val="18"/>
                <w:szCs w:val="18"/>
              </w:rPr>
            </w:pPr>
          </w:p>
        </w:tc>
        <w:tc>
          <w:tcPr>
            <w:tcW w:w="3175" w:type="dxa"/>
          </w:tcPr>
          <w:p w14:paraId="75E0795D" w14:textId="6EADF404" w:rsidR="00BD3DE6" w:rsidRDefault="00BD3DE6">
            <w:pPr>
              <w:widowControl/>
              <w:pBdr>
                <w:top w:val="nil"/>
                <w:left w:val="nil"/>
                <w:bottom w:val="nil"/>
                <w:right w:val="nil"/>
                <w:between w:val="nil"/>
              </w:pBdr>
              <w:jc w:val="both"/>
              <w:rPr>
                <w:rFonts w:ascii="Arial" w:eastAsia="Arial" w:hAnsi="Arial" w:cs="Arial"/>
                <w:sz w:val="18"/>
                <w:szCs w:val="18"/>
              </w:rPr>
            </w:pPr>
          </w:p>
        </w:tc>
      </w:tr>
    </w:tbl>
    <w:p w14:paraId="00AAB401" w14:textId="77777777" w:rsidR="00BD3DE6" w:rsidRDefault="00000000">
      <w:pPr>
        <w:widowControl/>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 Bu bölüme 0-100 arası sayısal değerler verilir ve sütun toplamının 100 olması gerekir.</w:t>
      </w:r>
    </w:p>
    <w:p w14:paraId="2FC839DE"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p w14:paraId="2F60D9A2"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p w14:paraId="3189F4FB"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p w14:paraId="14880A34"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3.3. Risk Yönetimi</w:t>
      </w:r>
    </w:p>
    <w:p w14:paraId="41FC33E3" w14:textId="77777777" w:rsidR="00BD3DE6" w:rsidRDefault="00BD3DE6">
      <w:pPr>
        <w:widowControl/>
        <w:jc w:val="both"/>
        <w:rPr>
          <w:rFonts w:ascii="Arial" w:eastAsia="Arial" w:hAnsi="Arial" w:cs="Arial"/>
          <w:b/>
          <w:sz w:val="18"/>
          <w:szCs w:val="18"/>
        </w:rPr>
      </w:pPr>
    </w:p>
    <w:p w14:paraId="035F5623" w14:textId="77777777" w:rsidR="00BD3DE6" w:rsidRDefault="00000000">
      <w:pPr>
        <w:widowControl/>
        <w:pBdr>
          <w:top w:val="nil"/>
          <w:left w:val="nil"/>
          <w:bottom w:val="nil"/>
          <w:right w:val="nil"/>
          <w:between w:val="nil"/>
        </w:pBdr>
        <w:jc w:val="both"/>
        <w:rPr>
          <w:rFonts w:ascii="Arial" w:eastAsia="Arial" w:hAnsi="Arial" w:cs="Arial"/>
          <w:i/>
          <w:color w:val="000000"/>
          <w:sz w:val="18"/>
          <w:szCs w:val="18"/>
          <w:u w:val="single"/>
        </w:rPr>
      </w:pPr>
      <w:r>
        <w:rPr>
          <w:rFonts w:ascii="Arial" w:eastAsia="Arial" w:hAnsi="Arial" w:cs="Arial"/>
          <w:color w:val="000000"/>
          <w:sz w:val="18"/>
          <w:szCs w:val="18"/>
        </w:rPr>
        <w:t>Projenin başarısını olumsuz yönde etkileyebilecek riskler ve bu risklerle karşılaşıldığında projenin başarıyla yürütülmesini sağlamak için alınacak tedbirler (B Planı) iş paketleriyle ilişkilendirilerek aşağıdaki tabloda sunulur. B Plan(</w:t>
      </w:r>
      <w:proofErr w:type="spellStart"/>
      <w:r>
        <w:rPr>
          <w:rFonts w:ascii="Arial" w:eastAsia="Arial" w:hAnsi="Arial" w:cs="Arial"/>
          <w:color w:val="000000"/>
          <w:sz w:val="18"/>
          <w:szCs w:val="18"/>
        </w:rPr>
        <w:t>lar</w:t>
      </w:r>
      <w:proofErr w:type="spellEnd"/>
      <w:r>
        <w:rPr>
          <w:rFonts w:ascii="Arial" w:eastAsia="Arial" w:hAnsi="Arial" w:cs="Arial"/>
          <w:color w:val="000000"/>
          <w:sz w:val="18"/>
          <w:szCs w:val="18"/>
        </w:rPr>
        <w:t>)</w:t>
      </w:r>
      <w:proofErr w:type="spellStart"/>
      <w:r>
        <w:rPr>
          <w:rFonts w:ascii="Arial" w:eastAsia="Arial" w:hAnsi="Arial" w:cs="Arial"/>
          <w:color w:val="000000"/>
          <w:sz w:val="18"/>
          <w:szCs w:val="18"/>
        </w:rPr>
        <w:t>ının</w:t>
      </w:r>
      <w:proofErr w:type="spellEnd"/>
      <w:r>
        <w:rPr>
          <w:rFonts w:ascii="Arial" w:eastAsia="Arial" w:hAnsi="Arial" w:cs="Arial"/>
          <w:color w:val="000000"/>
          <w:sz w:val="18"/>
          <w:szCs w:val="18"/>
        </w:rPr>
        <w:t xml:space="preserve"> uygulanması projenin temel hedeflerinden sapmaya yol açmamalıdır. B Plan(</w:t>
      </w:r>
      <w:proofErr w:type="spellStart"/>
      <w:r>
        <w:rPr>
          <w:rFonts w:ascii="Arial" w:eastAsia="Arial" w:hAnsi="Arial" w:cs="Arial"/>
          <w:color w:val="000000"/>
          <w:sz w:val="18"/>
          <w:szCs w:val="18"/>
        </w:rPr>
        <w:t>lar</w:t>
      </w:r>
      <w:proofErr w:type="spellEnd"/>
      <w:r>
        <w:rPr>
          <w:rFonts w:ascii="Arial" w:eastAsia="Arial" w:hAnsi="Arial" w:cs="Arial"/>
          <w:color w:val="000000"/>
          <w:sz w:val="18"/>
          <w:szCs w:val="18"/>
        </w:rPr>
        <w:t>)</w:t>
      </w:r>
      <w:proofErr w:type="spellStart"/>
      <w:r>
        <w:rPr>
          <w:rFonts w:ascii="Arial" w:eastAsia="Arial" w:hAnsi="Arial" w:cs="Arial"/>
          <w:color w:val="000000"/>
          <w:sz w:val="18"/>
          <w:szCs w:val="18"/>
        </w:rPr>
        <w:t>ına</w:t>
      </w:r>
      <w:proofErr w:type="spellEnd"/>
      <w:r>
        <w:rPr>
          <w:rFonts w:ascii="Arial" w:eastAsia="Arial" w:hAnsi="Arial" w:cs="Arial"/>
          <w:color w:val="000000"/>
          <w:sz w:val="18"/>
          <w:szCs w:val="18"/>
        </w:rPr>
        <w:t xml:space="preserve"> geçilmesi durumunda yöntem değişikliğine gidiliyor ise bu durum detaylandırılmalıdır. </w:t>
      </w:r>
      <w:r>
        <w:rPr>
          <w:rFonts w:ascii="Arial" w:eastAsia="Arial" w:hAnsi="Arial" w:cs="Arial"/>
          <w:color w:val="000000"/>
          <w:sz w:val="18"/>
          <w:szCs w:val="18"/>
          <w:u w:val="single"/>
        </w:rPr>
        <w:t>Her bir iş paketi için risk öngörülmesi zorunlu değildir.</w:t>
      </w:r>
    </w:p>
    <w:p w14:paraId="7B781D3B" w14:textId="77777777" w:rsidR="00BD3DE6" w:rsidRDefault="00BD3DE6">
      <w:pPr>
        <w:widowControl/>
        <w:jc w:val="both"/>
        <w:rPr>
          <w:rFonts w:ascii="Arial" w:eastAsia="Arial" w:hAnsi="Arial" w:cs="Arial"/>
          <w:sz w:val="18"/>
          <w:szCs w:val="18"/>
          <w:u w:val="single"/>
        </w:rPr>
      </w:pPr>
    </w:p>
    <w:p w14:paraId="4A065A31"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tbl>
      <w:tblPr>
        <w:tblStyle w:val="affff0"/>
        <w:tblW w:w="1020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4061"/>
        <w:gridCol w:w="5301"/>
      </w:tblGrid>
      <w:tr w:rsidR="00BD3DE6" w14:paraId="178EBF3E" w14:textId="77777777">
        <w:trPr>
          <w:trHeight w:val="567"/>
        </w:trPr>
        <w:tc>
          <w:tcPr>
            <w:tcW w:w="838" w:type="dxa"/>
            <w:shd w:val="clear" w:color="auto" w:fill="D9D9D9"/>
            <w:vAlign w:val="center"/>
          </w:tcPr>
          <w:p w14:paraId="70BEEA15" w14:textId="77777777" w:rsidR="00BD3DE6" w:rsidRDefault="00000000">
            <w:pPr>
              <w:jc w:val="center"/>
              <w:rPr>
                <w:rFonts w:ascii="Arial" w:eastAsia="Arial" w:hAnsi="Arial" w:cs="Arial"/>
                <w:b/>
                <w:sz w:val="18"/>
                <w:szCs w:val="18"/>
              </w:rPr>
            </w:pPr>
            <w:r>
              <w:rPr>
                <w:rFonts w:ascii="Arial" w:eastAsia="Arial" w:hAnsi="Arial" w:cs="Arial"/>
                <w:b/>
                <w:sz w:val="18"/>
                <w:szCs w:val="18"/>
              </w:rPr>
              <w:t>İP No</w:t>
            </w:r>
          </w:p>
        </w:tc>
        <w:tc>
          <w:tcPr>
            <w:tcW w:w="4061" w:type="dxa"/>
            <w:shd w:val="clear" w:color="auto" w:fill="D9D9D9"/>
            <w:vAlign w:val="center"/>
          </w:tcPr>
          <w:p w14:paraId="67271120" w14:textId="77777777" w:rsidR="00BD3DE6" w:rsidRDefault="00000000">
            <w:pPr>
              <w:jc w:val="center"/>
              <w:rPr>
                <w:rFonts w:ascii="Arial" w:eastAsia="Arial" w:hAnsi="Arial" w:cs="Arial"/>
                <w:b/>
                <w:sz w:val="18"/>
                <w:szCs w:val="18"/>
              </w:rPr>
            </w:pPr>
            <w:r>
              <w:rPr>
                <w:rFonts w:ascii="Arial" w:eastAsia="Arial" w:hAnsi="Arial" w:cs="Arial"/>
                <w:b/>
                <w:sz w:val="18"/>
                <w:szCs w:val="18"/>
              </w:rPr>
              <w:t>En Önemli Riskler</w:t>
            </w:r>
          </w:p>
        </w:tc>
        <w:tc>
          <w:tcPr>
            <w:tcW w:w="5301" w:type="dxa"/>
            <w:shd w:val="clear" w:color="auto" w:fill="D9D9D9"/>
            <w:vAlign w:val="center"/>
          </w:tcPr>
          <w:p w14:paraId="60C8EF3C" w14:textId="77777777" w:rsidR="00BD3DE6" w:rsidRDefault="00000000">
            <w:pPr>
              <w:jc w:val="center"/>
              <w:rPr>
                <w:rFonts w:ascii="Arial" w:eastAsia="Arial" w:hAnsi="Arial" w:cs="Arial"/>
                <w:b/>
                <w:sz w:val="18"/>
                <w:szCs w:val="18"/>
              </w:rPr>
            </w:pPr>
            <w:r>
              <w:rPr>
                <w:rFonts w:ascii="Arial" w:eastAsia="Arial" w:hAnsi="Arial" w:cs="Arial"/>
                <w:b/>
                <w:sz w:val="18"/>
                <w:szCs w:val="18"/>
              </w:rPr>
              <w:t>Alınacak Tedbirler (B Planı)</w:t>
            </w:r>
          </w:p>
        </w:tc>
      </w:tr>
      <w:tr w:rsidR="00BD3DE6" w14:paraId="1563812E" w14:textId="77777777">
        <w:trPr>
          <w:trHeight w:val="567"/>
        </w:trPr>
        <w:tc>
          <w:tcPr>
            <w:tcW w:w="838" w:type="dxa"/>
          </w:tcPr>
          <w:p w14:paraId="5A4B7D52"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1D139DCA"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1</w:t>
            </w:r>
          </w:p>
        </w:tc>
        <w:tc>
          <w:tcPr>
            <w:tcW w:w="4061" w:type="dxa"/>
            <w:vAlign w:val="center"/>
          </w:tcPr>
          <w:p w14:paraId="1499108C" w14:textId="07D7903E" w:rsidR="00BD3DE6" w:rsidRDefault="00BD3DE6">
            <w:pPr>
              <w:rPr>
                <w:rFonts w:ascii="Arial" w:eastAsia="Arial" w:hAnsi="Arial" w:cs="Arial"/>
                <w:sz w:val="18"/>
                <w:szCs w:val="18"/>
              </w:rPr>
            </w:pPr>
          </w:p>
        </w:tc>
        <w:tc>
          <w:tcPr>
            <w:tcW w:w="5301" w:type="dxa"/>
            <w:vAlign w:val="center"/>
          </w:tcPr>
          <w:p w14:paraId="4F1C8D3F" w14:textId="4EED7CBF" w:rsidR="00BD3DE6" w:rsidRDefault="00BD3DE6">
            <w:pPr>
              <w:rPr>
                <w:rFonts w:ascii="Arial" w:eastAsia="Arial" w:hAnsi="Arial" w:cs="Arial"/>
                <w:sz w:val="18"/>
                <w:szCs w:val="18"/>
              </w:rPr>
            </w:pPr>
          </w:p>
        </w:tc>
      </w:tr>
      <w:tr w:rsidR="00BD3DE6" w14:paraId="03761502" w14:textId="77777777">
        <w:trPr>
          <w:trHeight w:val="567"/>
        </w:trPr>
        <w:tc>
          <w:tcPr>
            <w:tcW w:w="838" w:type="dxa"/>
          </w:tcPr>
          <w:p w14:paraId="255F8CA4"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2</w:t>
            </w:r>
          </w:p>
        </w:tc>
        <w:tc>
          <w:tcPr>
            <w:tcW w:w="4061" w:type="dxa"/>
            <w:vAlign w:val="center"/>
          </w:tcPr>
          <w:p w14:paraId="5DA33BA1" w14:textId="761CC756" w:rsidR="00BD3DE6" w:rsidRDefault="00BD3DE6">
            <w:pPr>
              <w:rPr>
                <w:rFonts w:ascii="Arial" w:eastAsia="Arial" w:hAnsi="Arial" w:cs="Arial"/>
                <w:sz w:val="18"/>
                <w:szCs w:val="18"/>
              </w:rPr>
            </w:pPr>
          </w:p>
        </w:tc>
        <w:tc>
          <w:tcPr>
            <w:tcW w:w="5301" w:type="dxa"/>
            <w:vAlign w:val="center"/>
          </w:tcPr>
          <w:p w14:paraId="5A337756" w14:textId="73C560BA" w:rsidR="00BD3DE6" w:rsidRDefault="00BD3DE6">
            <w:pPr>
              <w:rPr>
                <w:rFonts w:ascii="Arial" w:eastAsia="Arial" w:hAnsi="Arial" w:cs="Arial"/>
                <w:sz w:val="18"/>
                <w:szCs w:val="18"/>
              </w:rPr>
            </w:pPr>
          </w:p>
        </w:tc>
      </w:tr>
      <w:tr w:rsidR="00BD3DE6" w14:paraId="513EAE26" w14:textId="77777777">
        <w:trPr>
          <w:trHeight w:val="567"/>
        </w:trPr>
        <w:tc>
          <w:tcPr>
            <w:tcW w:w="838" w:type="dxa"/>
          </w:tcPr>
          <w:p w14:paraId="64109D61"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6C728028"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3</w:t>
            </w:r>
          </w:p>
        </w:tc>
        <w:tc>
          <w:tcPr>
            <w:tcW w:w="4061" w:type="dxa"/>
            <w:vAlign w:val="center"/>
          </w:tcPr>
          <w:p w14:paraId="7FAB6A46" w14:textId="407E145E" w:rsidR="00BD3DE6" w:rsidRDefault="00BD3DE6">
            <w:pPr>
              <w:rPr>
                <w:rFonts w:ascii="Arial" w:eastAsia="Arial" w:hAnsi="Arial" w:cs="Arial"/>
                <w:sz w:val="18"/>
                <w:szCs w:val="18"/>
              </w:rPr>
            </w:pPr>
          </w:p>
        </w:tc>
        <w:tc>
          <w:tcPr>
            <w:tcW w:w="5301" w:type="dxa"/>
            <w:vAlign w:val="center"/>
          </w:tcPr>
          <w:p w14:paraId="6E19076C" w14:textId="4918338A" w:rsidR="00BD3DE6" w:rsidRDefault="00BD3DE6">
            <w:pPr>
              <w:rPr>
                <w:rFonts w:ascii="Arial" w:eastAsia="Arial" w:hAnsi="Arial" w:cs="Arial"/>
                <w:sz w:val="18"/>
                <w:szCs w:val="18"/>
              </w:rPr>
            </w:pPr>
          </w:p>
        </w:tc>
      </w:tr>
      <w:tr w:rsidR="00BD3DE6" w14:paraId="7BD5AB90" w14:textId="77777777">
        <w:trPr>
          <w:trHeight w:val="567"/>
        </w:trPr>
        <w:tc>
          <w:tcPr>
            <w:tcW w:w="838" w:type="dxa"/>
          </w:tcPr>
          <w:p w14:paraId="6CABC1A4"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lastRenderedPageBreak/>
              <w:t>4</w:t>
            </w:r>
          </w:p>
        </w:tc>
        <w:tc>
          <w:tcPr>
            <w:tcW w:w="4061" w:type="dxa"/>
            <w:vAlign w:val="center"/>
          </w:tcPr>
          <w:p w14:paraId="1430A89E" w14:textId="1670EB82" w:rsidR="00BD3DE6" w:rsidRDefault="00BD3DE6">
            <w:pPr>
              <w:rPr>
                <w:rFonts w:ascii="Arial" w:eastAsia="Arial" w:hAnsi="Arial" w:cs="Arial"/>
                <w:sz w:val="18"/>
                <w:szCs w:val="18"/>
              </w:rPr>
            </w:pPr>
          </w:p>
        </w:tc>
        <w:tc>
          <w:tcPr>
            <w:tcW w:w="5301" w:type="dxa"/>
            <w:vAlign w:val="center"/>
          </w:tcPr>
          <w:p w14:paraId="29C16893" w14:textId="3FE02ED1" w:rsidR="00BD3DE6" w:rsidRDefault="00BD3DE6">
            <w:pPr>
              <w:rPr>
                <w:rFonts w:ascii="Arial" w:eastAsia="Arial" w:hAnsi="Arial" w:cs="Arial"/>
                <w:sz w:val="18"/>
                <w:szCs w:val="18"/>
              </w:rPr>
            </w:pPr>
          </w:p>
        </w:tc>
      </w:tr>
      <w:tr w:rsidR="00BD3DE6" w14:paraId="035BEAA6" w14:textId="77777777">
        <w:trPr>
          <w:trHeight w:val="567"/>
        </w:trPr>
        <w:tc>
          <w:tcPr>
            <w:tcW w:w="838" w:type="dxa"/>
          </w:tcPr>
          <w:p w14:paraId="4F239D30"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5</w:t>
            </w:r>
          </w:p>
        </w:tc>
        <w:tc>
          <w:tcPr>
            <w:tcW w:w="4061" w:type="dxa"/>
            <w:vAlign w:val="center"/>
          </w:tcPr>
          <w:p w14:paraId="2452073E" w14:textId="1021498E" w:rsidR="00BD3DE6" w:rsidRDefault="00BD3DE6">
            <w:pPr>
              <w:rPr>
                <w:rFonts w:ascii="Arial" w:eastAsia="Arial" w:hAnsi="Arial" w:cs="Arial"/>
                <w:sz w:val="18"/>
                <w:szCs w:val="18"/>
              </w:rPr>
            </w:pPr>
          </w:p>
        </w:tc>
        <w:tc>
          <w:tcPr>
            <w:tcW w:w="5301" w:type="dxa"/>
            <w:vAlign w:val="center"/>
          </w:tcPr>
          <w:p w14:paraId="79EC8FF7" w14:textId="05079D11" w:rsidR="00BD3DE6" w:rsidRDefault="00BD3DE6">
            <w:pPr>
              <w:rPr>
                <w:rFonts w:ascii="Arial" w:eastAsia="Arial" w:hAnsi="Arial" w:cs="Arial"/>
                <w:sz w:val="18"/>
                <w:szCs w:val="18"/>
              </w:rPr>
            </w:pPr>
          </w:p>
        </w:tc>
      </w:tr>
      <w:tr w:rsidR="00BD3DE6" w14:paraId="606B283F" w14:textId="77777777">
        <w:trPr>
          <w:trHeight w:val="567"/>
        </w:trPr>
        <w:tc>
          <w:tcPr>
            <w:tcW w:w="838" w:type="dxa"/>
          </w:tcPr>
          <w:p w14:paraId="784595C7" w14:textId="77777777" w:rsidR="00BD3DE6" w:rsidRDefault="00000000">
            <w:pPr>
              <w:widowControl/>
              <w:pBdr>
                <w:top w:val="nil"/>
                <w:left w:val="nil"/>
                <w:bottom w:val="nil"/>
                <w:right w:val="nil"/>
                <w:between w:val="nil"/>
              </w:pBdr>
              <w:jc w:val="center"/>
              <w:rPr>
                <w:rFonts w:ascii="Arial" w:eastAsia="Arial" w:hAnsi="Arial" w:cs="Arial"/>
                <w:b/>
                <w:color w:val="000000"/>
                <w:sz w:val="18"/>
                <w:szCs w:val="18"/>
                <w:highlight w:val="yellow"/>
              </w:rPr>
            </w:pPr>
            <w:r>
              <w:rPr>
                <w:rFonts w:ascii="Arial" w:eastAsia="Arial" w:hAnsi="Arial" w:cs="Arial"/>
                <w:b/>
                <w:color w:val="000000"/>
                <w:sz w:val="18"/>
                <w:szCs w:val="18"/>
                <w:highlight w:val="yellow"/>
              </w:rPr>
              <w:t>6</w:t>
            </w:r>
          </w:p>
        </w:tc>
        <w:tc>
          <w:tcPr>
            <w:tcW w:w="4061" w:type="dxa"/>
          </w:tcPr>
          <w:p w14:paraId="208FEB55" w14:textId="357FD9AF" w:rsidR="00BD3DE6" w:rsidRDefault="00BD3DE6">
            <w:pPr>
              <w:widowControl/>
              <w:jc w:val="both"/>
              <w:rPr>
                <w:rFonts w:ascii="Arial" w:eastAsia="Arial" w:hAnsi="Arial" w:cs="Arial"/>
                <w:sz w:val="18"/>
                <w:szCs w:val="18"/>
                <w:highlight w:val="yellow"/>
              </w:rPr>
            </w:pPr>
          </w:p>
        </w:tc>
        <w:tc>
          <w:tcPr>
            <w:tcW w:w="5301" w:type="dxa"/>
            <w:vAlign w:val="center"/>
          </w:tcPr>
          <w:p w14:paraId="4C43CF0E" w14:textId="680F7EC9" w:rsidR="00BD3DE6" w:rsidRDefault="00BD3DE6">
            <w:pPr>
              <w:rPr>
                <w:rFonts w:ascii="Arial" w:eastAsia="Arial" w:hAnsi="Arial" w:cs="Arial"/>
                <w:sz w:val="18"/>
                <w:szCs w:val="18"/>
                <w:highlight w:val="yellow"/>
              </w:rPr>
            </w:pPr>
          </w:p>
        </w:tc>
      </w:tr>
    </w:tbl>
    <w:p w14:paraId="09F3E2C4" w14:textId="77777777" w:rsidR="00BD3DE6" w:rsidRDefault="00000000">
      <w:pPr>
        <w:widowControl/>
        <w:pBdr>
          <w:top w:val="nil"/>
          <w:left w:val="nil"/>
          <w:bottom w:val="nil"/>
          <w:right w:val="nil"/>
          <w:between w:val="nil"/>
        </w:pBdr>
        <w:jc w:val="both"/>
        <w:rPr>
          <w:rFonts w:ascii="Arial" w:eastAsia="Arial" w:hAnsi="Arial" w:cs="Arial"/>
          <w:color w:val="000000"/>
          <w:sz w:val="16"/>
          <w:szCs w:val="16"/>
        </w:rPr>
      </w:pPr>
      <w:r>
        <w:rPr>
          <w:rFonts w:ascii="Arial" w:eastAsia="Arial" w:hAnsi="Arial" w:cs="Arial"/>
          <w:b/>
          <w:color w:val="000000"/>
          <w:sz w:val="16"/>
          <w:szCs w:val="16"/>
        </w:rPr>
        <w:t xml:space="preserve">(*) </w:t>
      </w:r>
      <w:r>
        <w:rPr>
          <w:rFonts w:ascii="Arial" w:eastAsia="Arial" w:hAnsi="Arial" w:cs="Arial"/>
          <w:color w:val="000000"/>
          <w:sz w:val="16"/>
          <w:szCs w:val="16"/>
        </w:rPr>
        <w:t>Tablodaki satırlar gerektiği kadar genişletilebilir ve çoğaltılabilir.</w:t>
      </w:r>
    </w:p>
    <w:p w14:paraId="6C4F1F90"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327AD784"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2DAAB4B4"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08E31764"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0B04FB13" w14:textId="77777777" w:rsidR="00BD3DE6" w:rsidRDefault="00BD3DE6">
      <w:pPr>
        <w:widowControl/>
        <w:pBdr>
          <w:top w:val="nil"/>
          <w:left w:val="nil"/>
          <w:bottom w:val="nil"/>
          <w:right w:val="nil"/>
          <w:between w:val="nil"/>
        </w:pBdr>
        <w:jc w:val="center"/>
        <w:rPr>
          <w:rFonts w:ascii="Arial" w:eastAsia="Arial" w:hAnsi="Arial" w:cs="Arial"/>
          <w:b/>
          <w:color w:val="000000"/>
          <w:sz w:val="18"/>
          <w:szCs w:val="18"/>
        </w:rPr>
      </w:pPr>
    </w:p>
    <w:p w14:paraId="5920ADAA"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4. ÇIKTI, ETKİ VE KAZANIMLAR</w:t>
      </w:r>
    </w:p>
    <w:p w14:paraId="55B34193" w14:textId="77777777" w:rsidR="00BD3DE6" w:rsidRDefault="00BD3DE6">
      <w:pPr>
        <w:jc w:val="both"/>
        <w:rPr>
          <w:rFonts w:ascii="Arial" w:eastAsia="Arial" w:hAnsi="Arial" w:cs="Arial"/>
          <w:sz w:val="18"/>
          <w:szCs w:val="18"/>
        </w:rPr>
      </w:pPr>
    </w:p>
    <w:p w14:paraId="58E7970B" w14:textId="77777777" w:rsidR="00BD3DE6" w:rsidRDefault="00000000">
      <w:pPr>
        <w:jc w:val="both"/>
        <w:rPr>
          <w:rFonts w:ascii="Arial" w:eastAsia="Arial" w:hAnsi="Arial" w:cs="Arial"/>
          <w:color w:val="000000"/>
          <w:sz w:val="18"/>
          <w:szCs w:val="18"/>
        </w:rPr>
      </w:pPr>
      <w:r>
        <w:rPr>
          <w:rFonts w:ascii="Arial" w:eastAsia="Arial" w:hAnsi="Arial" w:cs="Arial"/>
          <w:color w:val="000000"/>
          <w:sz w:val="18"/>
          <w:szCs w:val="18"/>
        </w:rPr>
        <w:t xml:space="preserve">Proje başarıyla gerçekleştirildiği takdirde projeden elde edilmesi öngörülen; </w:t>
      </w:r>
    </w:p>
    <w:p w14:paraId="479A5763" w14:textId="77777777" w:rsidR="00BD3DE6" w:rsidRDefault="00000000">
      <w:pPr>
        <w:numPr>
          <w:ilvl w:val="0"/>
          <w:numId w:val="4"/>
        </w:numPr>
        <w:jc w:val="both"/>
        <w:rPr>
          <w:rFonts w:ascii="Arial" w:eastAsia="Arial" w:hAnsi="Arial" w:cs="Arial"/>
          <w:sz w:val="18"/>
          <w:szCs w:val="18"/>
        </w:rPr>
      </w:pPr>
      <w:r>
        <w:rPr>
          <w:rFonts w:ascii="Arial" w:eastAsia="Arial" w:hAnsi="Arial" w:cs="Arial"/>
          <w:color w:val="000000"/>
          <w:sz w:val="18"/>
          <w:szCs w:val="18"/>
        </w:rPr>
        <w:t>Çıktılar (</w:t>
      </w:r>
      <w:r>
        <w:rPr>
          <w:rFonts w:ascii="Arial" w:eastAsia="Arial" w:hAnsi="Arial" w:cs="Arial"/>
          <w:sz w:val="18"/>
          <w:szCs w:val="18"/>
        </w:rPr>
        <w:t>bilimsel, ekonomik, sosyal, araştırmacı yetiştirilmesi ve yeni projeler oluşturulması vb.),</w:t>
      </w:r>
    </w:p>
    <w:p w14:paraId="07175B5E" w14:textId="77777777" w:rsidR="00BD3DE6" w:rsidRDefault="00000000">
      <w:pPr>
        <w:numPr>
          <w:ilvl w:val="0"/>
          <w:numId w:val="4"/>
        </w:numPr>
        <w:jc w:val="both"/>
        <w:rPr>
          <w:rFonts w:ascii="Arial" w:eastAsia="Arial" w:hAnsi="Arial" w:cs="Arial"/>
          <w:sz w:val="18"/>
          <w:szCs w:val="18"/>
        </w:rPr>
      </w:pPr>
      <w:r>
        <w:rPr>
          <w:rFonts w:ascii="Arial" w:eastAsia="Arial" w:hAnsi="Arial" w:cs="Arial"/>
          <w:color w:val="000000"/>
          <w:sz w:val="18"/>
          <w:szCs w:val="18"/>
        </w:rPr>
        <w:t>Etkiler (</w:t>
      </w:r>
      <w:r>
        <w:rPr>
          <w:rFonts w:ascii="Arial" w:eastAsia="Arial" w:hAnsi="Arial" w:cs="Arial"/>
          <w:sz w:val="18"/>
          <w:szCs w:val="18"/>
        </w:rPr>
        <w:t xml:space="preserve">bilimsel, teknolojik, </w:t>
      </w:r>
      <w:proofErr w:type="spellStart"/>
      <w:r>
        <w:rPr>
          <w:rFonts w:ascii="Arial" w:eastAsia="Arial" w:hAnsi="Arial" w:cs="Arial"/>
          <w:sz w:val="18"/>
          <w:szCs w:val="18"/>
        </w:rPr>
        <w:t>sosyo</w:t>
      </w:r>
      <w:proofErr w:type="spellEnd"/>
      <w:r>
        <w:rPr>
          <w:rFonts w:ascii="Arial" w:eastAsia="Arial" w:hAnsi="Arial" w:cs="Arial"/>
          <w:sz w:val="18"/>
          <w:szCs w:val="18"/>
        </w:rPr>
        <w:t>-ekonomik, kültürel, çevresel vb.)</w:t>
      </w:r>
      <w:r>
        <w:rPr>
          <w:rFonts w:ascii="Arial" w:eastAsia="Arial" w:hAnsi="Arial" w:cs="Arial"/>
          <w:color w:val="000000"/>
          <w:sz w:val="18"/>
          <w:szCs w:val="18"/>
        </w:rPr>
        <w:t>,</w:t>
      </w:r>
    </w:p>
    <w:p w14:paraId="2618D5EE" w14:textId="77777777" w:rsidR="00BD3DE6" w:rsidRDefault="00000000">
      <w:pPr>
        <w:numPr>
          <w:ilvl w:val="0"/>
          <w:numId w:val="4"/>
        </w:numPr>
        <w:jc w:val="both"/>
        <w:rPr>
          <w:rFonts w:ascii="Arial" w:eastAsia="Arial" w:hAnsi="Arial" w:cs="Arial"/>
          <w:sz w:val="18"/>
          <w:szCs w:val="18"/>
        </w:rPr>
      </w:pPr>
      <w:r>
        <w:rPr>
          <w:rFonts w:ascii="Arial" w:eastAsia="Arial" w:hAnsi="Arial" w:cs="Arial"/>
          <w:color w:val="000000"/>
          <w:sz w:val="18"/>
          <w:szCs w:val="18"/>
        </w:rPr>
        <w:t>Kazanımlar</w:t>
      </w:r>
    </w:p>
    <w:p w14:paraId="21D3C874" w14:textId="77777777" w:rsidR="00BD3DE6" w:rsidRDefault="00000000">
      <w:pPr>
        <w:jc w:val="both"/>
        <w:rPr>
          <w:rFonts w:ascii="Arial" w:eastAsia="Arial" w:hAnsi="Arial" w:cs="Arial"/>
          <w:sz w:val="18"/>
          <w:szCs w:val="18"/>
        </w:rPr>
      </w:pPr>
      <w:r>
        <w:rPr>
          <w:rFonts w:ascii="Arial" w:eastAsia="Arial" w:hAnsi="Arial" w:cs="Arial"/>
          <w:sz w:val="18"/>
          <w:szCs w:val="18"/>
        </w:rPr>
        <w:t xml:space="preserve">ile bunlardan kimlerin, nasıl yararlanacağı kısa ve net olarak aşağıdaki tabloda açıklanır. </w:t>
      </w:r>
    </w:p>
    <w:p w14:paraId="54BDDE6F" w14:textId="77777777" w:rsidR="00BD3DE6" w:rsidRDefault="00BD3DE6">
      <w:pPr>
        <w:jc w:val="both"/>
        <w:rPr>
          <w:rFonts w:ascii="Arial" w:eastAsia="Arial" w:hAnsi="Arial" w:cs="Arial"/>
          <w:color w:val="000000"/>
          <w:sz w:val="18"/>
          <w:szCs w:val="18"/>
        </w:rPr>
      </w:pPr>
    </w:p>
    <w:p w14:paraId="130B2F6E" w14:textId="77777777" w:rsidR="00BD3DE6" w:rsidRDefault="00BD3DE6">
      <w:pPr>
        <w:jc w:val="both"/>
        <w:rPr>
          <w:rFonts w:ascii="Arial" w:eastAsia="Arial" w:hAnsi="Arial" w:cs="Arial"/>
          <w:color w:val="000000"/>
          <w:sz w:val="18"/>
          <w:szCs w:val="18"/>
        </w:rPr>
      </w:pPr>
    </w:p>
    <w:tbl>
      <w:tblPr>
        <w:tblStyle w:val="affff1"/>
        <w:tblW w:w="102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2"/>
        <w:gridCol w:w="5344"/>
        <w:gridCol w:w="1687"/>
      </w:tblGrid>
      <w:tr w:rsidR="00BD3DE6" w14:paraId="069F014E" w14:textId="77777777">
        <w:trPr>
          <w:trHeight w:val="460"/>
        </w:trPr>
        <w:tc>
          <w:tcPr>
            <w:tcW w:w="3202" w:type="dxa"/>
            <w:shd w:val="clear" w:color="auto" w:fill="E7E6E6"/>
            <w:vAlign w:val="center"/>
          </w:tcPr>
          <w:p w14:paraId="2F27400A" w14:textId="77777777" w:rsidR="00BD3DE6" w:rsidRDefault="00BD3DE6">
            <w:pPr>
              <w:jc w:val="center"/>
              <w:rPr>
                <w:rFonts w:ascii="Arial" w:eastAsia="Arial" w:hAnsi="Arial" w:cs="Arial"/>
                <w:b/>
                <w:color w:val="000000"/>
                <w:sz w:val="18"/>
                <w:szCs w:val="18"/>
              </w:rPr>
            </w:pPr>
          </w:p>
        </w:tc>
        <w:tc>
          <w:tcPr>
            <w:tcW w:w="5344" w:type="dxa"/>
            <w:vAlign w:val="center"/>
          </w:tcPr>
          <w:p w14:paraId="0FD09880" w14:textId="77777777" w:rsidR="00BD3DE6" w:rsidRDefault="00000000">
            <w:pPr>
              <w:jc w:val="center"/>
              <w:rPr>
                <w:rFonts w:ascii="Arial" w:eastAsia="Arial" w:hAnsi="Arial" w:cs="Arial"/>
                <w:b/>
                <w:color w:val="000000"/>
                <w:sz w:val="18"/>
                <w:szCs w:val="18"/>
              </w:rPr>
            </w:pPr>
            <w:r>
              <w:rPr>
                <w:rFonts w:ascii="Arial" w:eastAsia="Arial" w:hAnsi="Arial" w:cs="Arial"/>
                <w:b/>
                <w:color w:val="000000"/>
                <w:sz w:val="18"/>
                <w:szCs w:val="18"/>
              </w:rPr>
              <w:t xml:space="preserve"> Öngörülen Çıktı, Etki ve Kazanımlar</w:t>
            </w:r>
          </w:p>
        </w:tc>
        <w:tc>
          <w:tcPr>
            <w:tcW w:w="1687" w:type="dxa"/>
            <w:vAlign w:val="center"/>
          </w:tcPr>
          <w:p w14:paraId="50772A4F" w14:textId="77777777" w:rsidR="00BD3DE6" w:rsidRDefault="00000000">
            <w:pPr>
              <w:jc w:val="center"/>
              <w:rPr>
                <w:rFonts w:ascii="Arial" w:eastAsia="Arial" w:hAnsi="Arial" w:cs="Arial"/>
                <w:b/>
                <w:color w:val="000000"/>
                <w:sz w:val="18"/>
                <w:szCs w:val="18"/>
              </w:rPr>
            </w:pPr>
            <w:r>
              <w:rPr>
                <w:rFonts w:ascii="Arial" w:eastAsia="Arial" w:hAnsi="Arial" w:cs="Arial"/>
                <w:b/>
                <w:color w:val="000000"/>
                <w:sz w:val="18"/>
                <w:szCs w:val="18"/>
              </w:rPr>
              <w:t>Öngörülen Zaman Aralığı (*)</w:t>
            </w:r>
          </w:p>
        </w:tc>
      </w:tr>
      <w:tr w:rsidR="00BD3DE6" w14:paraId="468141B9" w14:textId="77777777">
        <w:trPr>
          <w:trHeight w:val="1200"/>
        </w:trPr>
        <w:tc>
          <w:tcPr>
            <w:tcW w:w="3202" w:type="dxa"/>
            <w:shd w:val="clear" w:color="auto" w:fill="E7E6E6"/>
            <w:vAlign w:val="center"/>
          </w:tcPr>
          <w:p w14:paraId="1D01B054" w14:textId="77777777" w:rsidR="00BD3DE6" w:rsidRDefault="00000000">
            <w:pPr>
              <w:spacing w:before="60" w:after="60"/>
              <w:rPr>
                <w:rFonts w:ascii="Arial" w:eastAsia="Arial" w:hAnsi="Arial" w:cs="Arial"/>
                <w:b/>
                <w:color w:val="000000"/>
                <w:sz w:val="18"/>
                <w:szCs w:val="18"/>
              </w:rPr>
            </w:pPr>
            <w:r>
              <w:rPr>
                <w:rFonts w:ascii="Arial" w:eastAsia="Arial" w:hAnsi="Arial" w:cs="Arial"/>
                <w:b/>
                <w:color w:val="000000"/>
                <w:sz w:val="18"/>
                <w:szCs w:val="18"/>
              </w:rPr>
              <w:t>Çıktılar</w:t>
            </w:r>
          </w:p>
          <w:p w14:paraId="64D659AF" w14:textId="77777777" w:rsidR="00BD3DE6" w:rsidRDefault="00000000">
            <w:pPr>
              <w:rPr>
                <w:rFonts w:ascii="Arial" w:eastAsia="Arial" w:hAnsi="Arial" w:cs="Arial"/>
                <w:color w:val="000000"/>
                <w:sz w:val="18"/>
                <w:szCs w:val="18"/>
              </w:rPr>
            </w:pPr>
            <w:r>
              <w:rPr>
                <w:rFonts w:ascii="Arial" w:eastAsia="Arial" w:hAnsi="Arial" w:cs="Arial"/>
                <w:color w:val="000000"/>
                <w:sz w:val="18"/>
                <w:szCs w:val="18"/>
              </w:rPr>
              <w:t>(Ulusal/Uluslararası Makale, Kitap, Bildiri, Prototip, Patent, Tez, Yeni Proje vb.)</w:t>
            </w:r>
          </w:p>
        </w:tc>
        <w:tc>
          <w:tcPr>
            <w:tcW w:w="5344" w:type="dxa"/>
          </w:tcPr>
          <w:p w14:paraId="531D5355" w14:textId="0FA5E878" w:rsidR="00BD3DE6" w:rsidRDefault="00BD3DE6">
            <w:pPr>
              <w:jc w:val="both"/>
              <w:rPr>
                <w:rFonts w:ascii="Arial" w:eastAsia="Arial" w:hAnsi="Arial" w:cs="Arial"/>
                <w:b/>
                <w:color w:val="000000"/>
                <w:sz w:val="18"/>
                <w:szCs w:val="18"/>
              </w:rPr>
            </w:pPr>
          </w:p>
        </w:tc>
        <w:tc>
          <w:tcPr>
            <w:tcW w:w="1687" w:type="dxa"/>
          </w:tcPr>
          <w:p w14:paraId="6F4F0BB6" w14:textId="04CEE14D" w:rsidR="00BD3DE6" w:rsidRDefault="00BD3DE6">
            <w:pPr>
              <w:jc w:val="both"/>
              <w:rPr>
                <w:rFonts w:ascii="Arial" w:eastAsia="Arial" w:hAnsi="Arial" w:cs="Arial"/>
                <w:b/>
                <w:color w:val="000000"/>
                <w:sz w:val="18"/>
                <w:szCs w:val="18"/>
              </w:rPr>
            </w:pPr>
          </w:p>
        </w:tc>
      </w:tr>
      <w:tr w:rsidR="00BD3DE6" w14:paraId="301A916D" w14:textId="77777777">
        <w:trPr>
          <w:trHeight w:val="680"/>
        </w:trPr>
        <w:tc>
          <w:tcPr>
            <w:tcW w:w="3202" w:type="dxa"/>
            <w:shd w:val="clear" w:color="auto" w:fill="E7E6E6"/>
          </w:tcPr>
          <w:p w14:paraId="67C332BE" w14:textId="77777777" w:rsidR="00BD3DE6" w:rsidRDefault="00000000">
            <w:pPr>
              <w:spacing w:before="60" w:after="60"/>
              <w:rPr>
                <w:rFonts w:ascii="Arial" w:eastAsia="Arial" w:hAnsi="Arial" w:cs="Arial"/>
                <w:b/>
                <w:color w:val="000000"/>
                <w:sz w:val="18"/>
                <w:szCs w:val="18"/>
              </w:rPr>
            </w:pPr>
            <w:r>
              <w:rPr>
                <w:rFonts w:ascii="Arial" w:eastAsia="Arial" w:hAnsi="Arial" w:cs="Arial"/>
                <w:b/>
                <w:color w:val="000000"/>
                <w:sz w:val="18"/>
                <w:szCs w:val="18"/>
              </w:rPr>
              <w:t>Etki ve Kazanımlar</w:t>
            </w:r>
          </w:p>
          <w:p w14:paraId="467E8960" w14:textId="77777777" w:rsidR="00BD3DE6" w:rsidRDefault="00000000">
            <w:pPr>
              <w:spacing w:after="60"/>
              <w:rPr>
                <w:rFonts w:ascii="Arial" w:eastAsia="Arial" w:hAnsi="Arial" w:cs="Arial"/>
                <w:color w:val="000000"/>
                <w:sz w:val="18"/>
                <w:szCs w:val="18"/>
              </w:rPr>
            </w:pPr>
            <w:r>
              <w:rPr>
                <w:rFonts w:ascii="Arial" w:eastAsia="Arial" w:hAnsi="Arial" w:cs="Arial"/>
                <w:color w:val="000000"/>
                <w:sz w:val="18"/>
                <w:szCs w:val="18"/>
              </w:rPr>
              <w:t>(Öngörülen Uygulama Alanları, Uygulayıcı Kurum/Kuruluşlar, Yeni İş Birliklerinin Kurulması, Politika Yapımına Katkı, Önemli Bir Soruna Getirilecek Çözüm, Kariyer Gelişimi vb.)</w:t>
            </w:r>
          </w:p>
        </w:tc>
        <w:tc>
          <w:tcPr>
            <w:tcW w:w="5344" w:type="dxa"/>
          </w:tcPr>
          <w:p w14:paraId="672526C9" w14:textId="77777777" w:rsidR="00BD3DE6" w:rsidRDefault="00BD3DE6">
            <w:pPr>
              <w:ind w:left="312"/>
              <w:jc w:val="both"/>
              <w:rPr>
                <w:rFonts w:ascii="Arial" w:eastAsia="Arial" w:hAnsi="Arial" w:cs="Arial"/>
                <w:b/>
                <w:color w:val="000000"/>
                <w:sz w:val="18"/>
                <w:szCs w:val="18"/>
              </w:rPr>
            </w:pPr>
          </w:p>
        </w:tc>
        <w:tc>
          <w:tcPr>
            <w:tcW w:w="1687" w:type="dxa"/>
          </w:tcPr>
          <w:p w14:paraId="4EC9D5C4" w14:textId="6AD3FE7C" w:rsidR="00BD3DE6" w:rsidRDefault="00BD3DE6">
            <w:pPr>
              <w:jc w:val="both"/>
              <w:rPr>
                <w:rFonts w:ascii="Arial" w:eastAsia="Arial" w:hAnsi="Arial" w:cs="Arial"/>
                <w:color w:val="000000"/>
                <w:sz w:val="18"/>
                <w:szCs w:val="18"/>
              </w:rPr>
            </w:pPr>
          </w:p>
        </w:tc>
      </w:tr>
    </w:tbl>
    <w:p w14:paraId="0649D88B" w14:textId="77777777" w:rsidR="00BD3DE6" w:rsidRDefault="00BD3DE6">
      <w:pPr>
        <w:ind w:left="720" w:hanging="720"/>
        <w:rPr>
          <w:rFonts w:ascii="Arial" w:eastAsia="Arial" w:hAnsi="Arial" w:cs="Arial"/>
          <w:b/>
          <w:color w:val="000000"/>
          <w:sz w:val="16"/>
          <w:szCs w:val="16"/>
        </w:rPr>
      </w:pPr>
    </w:p>
    <w:p w14:paraId="5A050D15" w14:textId="77777777" w:rsidR="00BD3DE6" w:rsidRDefault="00000000">
      <w:pPr>
        <w:ind w:left="720" w:hanging="720"/>
        <w:rPr>
          <w:rFonts w:ascii="Arial" w:eastAsia="Arial" w:hAnsi="Arial" w:cs="Arial"/>
          <w:b/>
          <w:color w:val="000000"/>
          <w:sz w:val="18"/>
          <w:szCs w:val="18"/>
        </w:rPr>
      </w:pPr>
      <w:r>
        <w:rPr>
          <w:rFonts w:ascii="Arial" w:eastAsia="Arial" w:hAnsi="Arial" w:cs="Arial"/>
          <w:b/>
          <w:color w:val="000000"/>
          <w:sz w:val="16"/>
          <w:szCs w:val="16"/>
        </w:rPr>
        <w:t>(*)</w:t>
      </w:r>
      <w:r>
        <w:rPr>
          <w:rFonts w:ascii="Arial" w:eastAsia="Arial" w:hAnsi="Arial" w:cs="Arial"/>
          <w:color w:val="000000"/>
          <w:sz w:val="16"/>
          <w:szCs w:val="16"/>
        </w:rPr>
        <w:t xml:space="preserve"> Çıktı, etki ve kazanımların elde edilmesinin öngörüldüğü zaman aralığı 0-6 ay, 6-12 ay, proje sonrası vb. şeklinde belirtilir.</w:t>
      </w:r>
    </w:p>
    <w:p w14:paraId="0ED3CE80" w14:textId="77777777" w:rsidR="00BD3DE6" w:rsidRDefault="00BD3DE6">
      <w:pPr>
        <w:widowControl/>
        <w:pBdr>
          <w:top w:val="nil"/>
          <w:left w:val="nil"/>
          <w:bottom w:val="nil"/>
          <w:right w:val="nil"/>
          <w:between w:val="nil"/>
        </w:pBdr>
        <w:ind w:right="570"/>
        <w:rPr>
          <w:rFonts w:ascii="Arial" w:eastAsia="Arial" w:hAnsi="Arial" w:cs="Arial"/>
          <w:b/>
          <w:color w:val="000000"/>
          <w:sz w:val="18"/>
          <w:szCs w:val="18"/>
        </w:rPr>
      </w:pPr>
    </w:p>
    <w:p w14:paraId="6EA5BF3E" w14:textId="77777777" w:rsidR="00BD3DE6" w:rsidRDefault="00000000">
      <w:pPr>
        <w:widowControl/>
        <w:pBdr>
          <w:top w:val="nil"/>
          <w:left w:val="nil"/>
          <w:bottom w:val="nil"/>
          <w:right w:val="nil"/>
          <w:between w:val="nil"/>
        </w:pBdr>
        <w:ind w:right="570"/>
        <w:rPr>
          <w:rFonts w:ascii="Arial" w:eastAsia="Arial" w:hAnsi="Arial" w:cs="Arial"/>
          <w:b/>
          <w:color w:val="000000"/>
          <w:sz w:val="18"/>
          <w:szCs w:val="18"/>
        </w:rPr>
      </w:pPr>
      <w:r>
        <w:rPr>
          <w:rFonts w:ascii="Arial" w:eastAsia="Arial" w:hAnsi="Arial" w:cs="Arial"/>
          <w:b/>
          <w:color w:val="000000"/>
          <w:sz w:val="18"/>
          <w:szCs w:val="18"/>
        </w:rPr>
        <w:t>BELİRTMEK İSTEDİĞİNİZ DİĞER KONULAR</w:t>
      </w:r>
    </w:p>
    <w:p w14:paraId="67A696F2" w14:textId="77777777" w:rsidR="00BD3DE6" w:rsidRDefault="00000000">
      <w:pPr>
        <w:widowControl/>
        <w:pBdr>
          <w:top w:val="nil"/>
          <w:left w:val="nil"/>
          <w:bottom w:val="nil"/>
          <w:right w:val="nil"/>
          <w:between w:val="nil"/>
        </w:pBdr>
        <w:ind w:right="3"/>
        <w:rPr>
          <w:rFonts w:ascii="Arial" w:eastAsia="Arial" w:hAnsi="Arial" w:cs="Arial"/>
          <w:color w:val="000000"/>
          <w:sz w:val="18"/>
          <w:szCs w:val="18"/>
        </w:rPr>
      </w:pPr>
      <w:r>
        <w:rPr>
          <w:rFonts w:ascii="Arial" w:eastAsia="Arial" w:hAnsi="Arial" w:cs="Arial"/>
          <w:color w:val="000000"/>
          <w:sz w:val="18"/>
          <w:szCs w:val="18"/>
        </w:rPr>
        <w:t xml:space="preserve">Sadece proje önerisinin değerlendirilmesine katkı sağlayabilecek bilgi veya veri (grafik, tablo vb.) eklenebilir. </w:t>
      </w:r>
    </w:p>
    <w:tbl>
      <w:tblPr>
        <w:tblStyle w:val="affff2"/>
        <w:tblW w:w="10348" w:type="dxa"/>
        <w:tblInd w:w="108" w:type="dxa"/>
        <w:tblLayout w:type="fixed"/>
        <w:tblLook w:val="0000" w:firstRow="0" w:lastRow="0" w:firstColumn="0" w:lastColumn="0" w:noHBand="0" w:noVBand="0"/>
      </w:tblPr>
      <w:tblGrid>
        <w:gridCol w:w="10348"/>
      </w:tblGrid>
      <w:tr w:rsidR="00BD3DE6" w14:paraId="12206706" w14:textId="77777777">
        <w:trPr>
          <w:trHeight w:val="813"/>
        </w:trPr>
        <w:tc>
          <w:tcPr>
            <w:tcW w:w="10348" w:type="dxa"/>
            <w:tcBorders>
              <w:top w:val="single" w:sz="4" w:space="0" w:color="000000"/>
              <w:left w:val="single" w:sz="4" w:space="0" w:color="000000"/>
              <w:bottom w:val="single" w:sz="4" w:space="0" w:color="000000"/>
              <w:right w:val="single" w:sz="4" w:space="0" w:color="000000"/>
            </w:tcBorders>
          </w:tcPr>
          <w:p w14:paraId="7CF9B1A1" w14:textId="77777777" w:rsidR="00BD3DE6" w:rsidRDefault="00BD3DE6">
            <w:pPr>
              <w:widowControl/>
              <w:pBdr>
                <w:top w:val="nil"/>
                <w:left w:val="nil"/>
                <w:bottom w:val="nil"/>
                <w:right w:val="nil"/>
                <w:between w:val="nil"/>
              </w:pBdr>
              <w:jc w:val="both"/>
              <w:rPr>
                <w:rFonts w:ascii="Arial" w:eastAsia="Arial" w:hAnsi="Arial" w:cs="Arial"/>
                <w:color w:val="000000"/>
                <w:sz w:val="18"/>
                <w:szCs w:val="18"/>
              </w:rPr>
            </w:pPr>
          </w:p>
        </w:tc>
      </w:tr>
    </w:tbl>
    <w:p w14:paraId="001D1CA3" w14:textId="77777777" w:rsidR="00BD3DE6" w:rsidRDefault="00BD3DE6">
      <w:pPr>
        <w:widowControl/>
        <w:pBdr>
          <w:top w:val="nil"/>
          <w:left w:val="nil"/>
          <w:bottom w:val="nil"/>
          <w:right w:val="nil"/>
          <w:between w:val="nil"/>
        </w:pBdr>
        <w:rPr>
          <w:rFonts w:ascii="Arial" w:eastAsia="Arial" w:hAnsi="Arial" w:cs="Arial"/>
          <w:color w:val="000000"/>
          <w:sz w:val="18"/>
          <w:szCs w:val="18"/>
        </w:rPr>
      </w:pPr>
    </w:p>
    <w:p w14:paraId="77E04951"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BAŞVURU FORMU EKLERİ</w:t>
      </w:r>
    </w:p>
    <w:p w14:paraId="726999CA" w14:textId="77777777" w:rsidR="00BD3DE6" w:rsidRDefault="00BD3DE6">
      <w:pPr>
        <w:widowControl/>
        <w:pBdr>
          <w:top w:val="nil"/>
          <w:left w:val="nil"/>
          <w:bottom w:val="nil"/>
          <w:right w:val="nil"/>
          <w:between w:val="nil"/>
        </w:pBdr>
        <w:jc w:val="both"/>
        <w:rPr>
          <w:rFonts w:ascii="Arial" w:eastAsia="Arial" w:hAnsi="Arial" w:cs="Arial"/>
          <w:b/>
          <w:color w:val="000000"/>
          <w:sz w:val="18"/>
          <w:szCs w:val="18"/>
        </w:rPr>
      </w:pPr>
    </w:p>
    <w:p w14:paraId="583DE23A" w14:textId="77777777" w:rsidR="00BD3DE6"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EK-1: KAYNAKLAR</w:t>
      </w:r>
    </w:p>
    <w:p w14:paraId="591CB10C" w14:textId="77777777" w:rsidR="00BD3DE6" w:rsidRDefault="00000000">
      <w:pPr>
        <w:rPr>
          <w:rFonts w:ascii="Arial" w:eastAsia="Arial" w:hAnsi="Arial" w:cs="Arial"/>
          <w:b/>
          <w:color w:val="000000"/>
          <w:sz w:val="18"/>
          <w:szCs w:val="18"/>
        </w:rPr>
      </w:pPr>
      <w:r>
        <w:rPr>
          <w:rFonts w:ascii="Arial" w:eastAsia="Arial" w:hAnsi="Arial" w:cs="Arial"/>
          <w:b/>
          <w:color w:val="000000"/>
          <w:sz w:val="18"/>
          <w:szCs w:val="18"/>
        </w:rPr>
        <w:t>EK-2: BÜTÇE VE GEREKÇESİ</w:t>
      </w:r>
    </w:p>
    <w:p w14:paraId="3CC0FB5E" w14:textId="77777777" w:rsidR="00BD3DE6" w:rsidRDefault="00BD3DE6">
      <w:pPr>
        <w:rPr>
          <w:rFonts w:ascii="Arial" w:eastAsia="Arial" w:hAnsi="Arial" w:cs="Arial"/>
          <w:b/>
          <w:color w:val="000000"/>
          <w:sz w:val="18"/>
          <w:szCs w:val="18"/>
        </w:rPr>
      </w:pPr>
    </w:p>
    <w:p w14:paraId="52780F1A" w14:textId="77777777" w:rsidR="00BD3DE6" w:rsidRDefault="00BD3DE6">
      <w:pPr>
        <w:rPr>
          <w:rFonts w:ascii="Arial" w:eastAsia="Arial" w:hAnsi="Arial" w:cs="Arial"/>
          <w:sz w:val="18"/>
          <w:szCs w:val="18"/>
        </w:rPr>
      </w:pPr>
    </w:p>
    <w:p w14:paraId="62E83CFF" w14:textId="77777777" w:rsidR="00BD3DE6" w:rsidRDefault="00BD3DE6">
      <w:pPr>
        <w:rPr>
          <w:rFonts w:ascii="Arial" w:eastAsia="Arial" w:hAnsi="Arial" w:cs="Arial"/>
          <w:sz w:val="18"/>
          <w:szCs w:val="18"/>
        </w:rPr>
      </w:pPr>
    </w:p>
    <w:p w14:paraId="0278F9B4" w14:textId="77777777" w:rsidR="00BD3DE6" w:rsidRDefault="00BD3DE6">
      <w:pPr>
        <w:rPr>
          <w:rFonts w:ascii="Arial" w:eastAsia="Arial" w:hAnsi="Arial" w:cs="Arial"/>
          <w:sz w:val="18"/>
          <w:szCs w:val="18"/>
        </w:rPr>
      </w:pPr>
    </w:p>
    <w:p w14:paraId="7610138D" w14:textId="77777777" w:rsidR="00BD3DE6" w:rsidRDefault="00BD3DE6">
      <w:pPr>
        <w:tabs>
          <w:tab w:val="left" w:pos="6552"/>
        </w:tabs>
        <w:rPr>
          <w:rFonts w:ascii="Arial" w:eastAsia="Arial" w:hAnsi="Arial" w:cs="Arial"/>
          <w:sz w:val="18"/>
          <w:szCs w:val="18"/>
        </w:rPr>
      </w:pPr>
    </w:p>
    <w:sectPr w:rsidR="00BD3DE6">
      <w:headerReference w:type="even" r:id="rId19"/>
      <w:headerReference w:type="default" r:id="rId20"/>
      <w:footerReference w:type="even" r:id="rId21"/>
      <w:footerReference w:type="default" r:id="rId22"/>
      <w:footerReference w:type="first" r:id="rId23"/>
      <w:pgSz w:w="11899" w:h="16837"/>
      <w:pgMar w:top="851" w:right="697" w:bottom="567" w:left="851" w:header="709" w:footer="56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96DBB" w14:textId="77777777" w:rsidR="0083210E" w:rsidRDefault="0083210E">
      <w:r>
        <w:separator/>
      </w:r>
    </w:p>
  </w:endnote>
  <w:endnote w:type="continuationSeparator" w:id="0">
    <w:p w14:paraId="1875F59B" w14:textId="77777777" w:rsidR="0083210E" w:rsidRDefault="0083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DEC5C3E-4831-4F57-8576-5E89E33E120B}"/>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2" w:fontKey="{D9F66259-4A12-4C2A-ADC7-EDAFA67F1072}"/>
    <w:embedBoldItalic r:id="rId3" w:fontKey="{29E4B84E-8638-4F0B-9398-7EDCD0A5710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embedRegular r:id="rId4" w:fontKey="{266BB3CA-E5FF-4F84-A688-79C7BDED9A67}"/>
    <w:embedItalic r:id="rId5" w:fontKey="{9519C6B0-4E7D-474F-AE65-52E31FC12B85}"/>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embedRegular r:id="rId6" w:fontKey="{09F78ECD-7758-440B-A274-F2229840C736}"/>
  </w:font>
  <w:font w:name="Georgia">
    <w:panose1 w:val="02040502050405020303"/>
    <w:charset w:val="A2"/>
    <w:family w:val="roman"/>
    <w:pitch w:val="variable"/>
    <w:sig w:usb0="00000287" w:usb1="00000000" w:usb2="00000000" w:usb3="00000000" w:csb0="0000009F" w:csb1="00000000"/>
    <w:embedRegular r:id="rId7" w:fontKey="{981BBC5E-9AD0-43A3-9997-3E772C69D9F8}"/>
    <w:embedItalic r:id="rId8" w:fontKey="{5990C992-6A3A-48BB-A8E2-4476C8340E70}"/>
  </w:font>
  <w:font w:name="Calibri Light">
    <w:panose1 w:val="020F0302020204030204"/>
    <w:charset w:val="A2"/>
    <w:family w:val="swiss"/>
    <w:pitch w:val="variable"/>
    <w:sig w:usb0="E4002EFF" w:usb1="C200247B" w:usb2="00000009" w:usb3="00000000" w:csb0="000001FF" w:csb1="00000000"/>
    <w:embedRegular r:id="rId9" w:fontKey="{EC43F816-AF5B-44C4-B1A4-5766897828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4AA8" w14:textId="77777777" w:rsidR="00BD3DE6" w:rsidRDefault="00000000">
    <w:pPr>
      <w:pBdr>
        <w:top w:val="nil"/>
        <w:left w:val="nil"/>
        <w:bottom w:val="nil"/>
        <w:right w:val="nil"/>
        <w:between w:val="nil"/>
      </w:pBdr>
      <w:tabs>
        <w:tab w:val="center" w:pos="4536"/>
        <w:tab w:val="right" w:pos="9072"/>
      </w:tabs>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714F81">
      <w:rPr>
        <w:noProof/>
        <w:color w:val="000000"/>
        <w:sz w:val="16"/>
        <w:szCs w:val="16"/>
      </w:rPr>
      <w:t>2</w:t>
    </w:r>
    <w:r>
      <w:rPr>
        <w:color w:val="000000"/>
        <w:sz w:val="16"/>
        <w:szCs w:val="16"/>
      </w:rPr>
      <w:fldChar w:fldCharType="end"/>
    </w:r>
  </w:p>
  <w:p w14:paraId="43DFD5B0" w14:textId="77777777" w:rsidR="00BD3DE6" w:rsidRDefault="00000000">
    <w:pPr>
      <w:pBdr>
        <w:top w:val="nil"/>
        <w:left w:val="nil"/>
        <w:bottom w:val="nil"/>
        <w:right w:val="nil"/>
        <w:between w:val="nil"/>
      </w:pBdr>
      <w:tabs>
        <w:tab w:val="center" w:pos="4536"/>
        <w:tab w:val="right" w:pos="9072"/>
      </w:tabs>
      <w:rPr>
        <w:color w:val="000000"/>
      </w:rPr>
    </w:pPr>
    <w:r>
      <w:rPr>
        <w:color w:val="000000"/>
        <w:sz w:val="16"/>
        <w:szCs w:val="16"/>
      </w:rPr>
      <w:t>1002BBF-01 Güncelleme Tarihi: 28/04/2025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22F4" w14:textId="77777777" w:rsidR="00BD3DE6" w:rsidRDefault="00000000">
    <w:pPr>
      <w:pBdr>
        <w:top w:val="nil"/>
        <w:left w:val="nil"/>
        <w:bottom w:val="nil"/>
        <w:right w:val="nil"/>
        <w:between w:val="nil"/>
      </w:pBdr>
      <w:tabs>
        <w:tab w:val="center" w:pos="4536"/>
        <w:tab w:val="right" w:pos="9072"/>
      </w:tabs>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714F81">
      <w:rPr>
        <w:noProof/>
        <w:color w:val="000000"/>
        <w:sz w:val="16"/>
        <w:szCs w:val="16"/>
      </w:rPr>
      <w:t>1</w:t>
    </w:r>
    <w:r>
      <w:rPr>
        <w:color w:val="000000"/>
        <w:sz w:val="16"/>
        <w:szCs w:val="16"/>
      </w:rPr>
      <w:fldChar w:fldCharType="end"/>
    </w:r>
  </w:p>
  <w:p w14:paraId="2EF7CC20" w14:textId="77777777" w:rsidR="00BD3DE6" w:rsidRDefault="00000000">
    <w:pPr>
      <w:pBdr>
        <w:top w:val="nil"/>
        <w:left w:val="nil"/>
        <w:bottom w:val="nil"/>
        <w:right w:val="nil"/>
        <w:between w:val="nil"/>
      </w:pBdr>
      <w:tabs>
        <w:tab w:val="center" w:pos="4536"/>
        <w:tab w:val="right" w:pos="9072"/>
      </w:tabs>
      <w:rPr>
        <w:color w:val="000000"/>
      </w:rPr>
    </w:pPr>
    <w:r>
      <w:rPr>
        <w:color w:val="000000"/>
        <w:sz w:val="16"/>
        <w:szCs w:val="16"/>
      </w:rPr>
      <w:t>1002BBF-01 Güncelleme Tarihi: 28/04/2025</w:t>
    </w:r>
  </w:p>
  <w:p w14:paraId="735EA729" w14:textId="77777777" w:rsidR="00BD3DE6" w:rsidRDefault="00BD3DE6">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1EC2" w14:textId="77777777" w:rsidR="00BD3DE6" w:rsidRDefault="00000000">
    <w:pPr>
      <w:pBdr>
        <w:top w:val="nil"/>
        <w:left w:val="nil"/>
        <w:bottom w:val="nil"/>
        <w:right w:val="nil"/>
        <w:between w:val="nil"/>
      </w:pBdr>
      <w:tabs>
        <w:tab w:val="center" w:pos="4536"/>
        <w:tab w:val="right" w:pos="9072"/>
      </w:tabs>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fldChar w:fldCharType="end"/>
    </w:r>
  </w:p>
  <w:p w14:paraId="21A1E3A0" w14:textId="77777777" w:rsidR="00BD3DE6" w:rsidRDefault="00000000">
    <w:pPr>
      <w:pBdr>
        <w:top w:val="nil"/>
        <w:left w:val="nil"/>
        <w:bottom w:val="nil"/>
        <w:right w:val="nil"/>
        <w:between w:val="nil"/>
      </w:pBdr>
      <w:tabs>
        <w:tab w:val="center" w:pos="4536"/>
        <w:tab w:val="right" w:pos="9072"/>
      </w:tabs>
      <w:rPr>
        <w:color w:val="000000"/>
      </w:rPr>
    </w:pPr>
    <w:r>
      <w:rPr>
        <w:color w:val="000000"/>
        <w:sz w:val="16"/>
        <w:szCs w:val="16"/>
      </w:rPr>
      <w:t>1002BF-01 Güncelleme Tarihi: 30/09/2019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C393C" w14:textId="77777777" w:rsidR="0083210E" w:rsidRDefault="0083210E">
      <w:r>
        <w:separator/>
      </w:r>
    </w:p>
  </w:footnote>
  <w:footnote w:type="continuationSeparator" w:id="0">
    <w:p w14:paraId="46EDDCA4" w14:textId="77777777" w:rsidR="0083210E" w:rsidRDefault="00832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AAE6" w14:textId="77777777" w:rsidR="00BD3DE6" w:rsidRDefault="00000000">
    <w:pPr>
      <w:pBdr>
        <w:top w:val="nil"/>
        <w:left w:val="nil"/>
        <w:bottom w:val="nil"/>
        <w:right w:val="nil"/>
        <w:between w:val="nil"/>
      </w:pBdr>
      <w:tabs>
        <w:tab w:val="center" w:pos="4536"/>
        <w:tab w:val="right" w:pos="9072"/>
        <w:tab w:val="left" w:pos="2400"/>
      </w:tabs>
      <w:jc w:val="center"/>
      <w:rPr>
        <w:color w:val="000000"/>
      </w:rPr>
    </w:pPr>
    <w:r>
      <w:rPr>
        <w:rFonts w:ascii="Arial" w:eastAsia="Arial" w:hAnsi="Arial" w:cs="Arial"/>
        <w:b/>
        <w:noProof/>
        <w:color w:val="000000"/>
      </w:rPr>
      <w:drawing>
        <wp:inline distT="0" distB="0" distL="0" distR="0" wp14:anchorId="0944FE06" wp14:editId="36D1F011">
          <wp:extent cx="276225" cy="381000"/>
          <wp:effectExtent l="0" t="0" r="0" b="0"/>
          <wp:docPr id="2117591386" name="image7.jpg" descr="E:\TubitakYeni.jpg"/>
          <wp:cNvGraphicFramePr/>
          <a:graphic xmlns:a="http://schemas.openxmlformats.org/drawingml/2006/main">
            <a:graphicData uri="http://schemas.openxmlformats.org/drawingml/2006/picture">
              <pic:pic xmlns:pic="http://schemas.openxmlformats.org/drawingml/2006/picture">
                <pic:nvPicPr>
                  <pic:cNvPr id="0" name="image7.jpg" descr="E:\TubitakYeni.jpg"/>
                  <pic:cNvPicPr preferRelativeResize="0"/>
                </pic:nvPicPr>
                <pic:blipFill>
                  <a:blip r:embed="rId1"/>
                  <a:srcRect/>
                  <a:stretch>
                    <a:fillRect/>
                  </a:stretch>
                </pic:blipFill>
                <pic:spPr>
                  <a:xfrm>
                    <a:off x="0" y="0"/>
                    <a:ext cx="276225" cy="3810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28F6" w14:textId="77777777" w:rsidR="00BD3DE6" w:rsidRDefault="00000000">
    <w:pPr>
      <w:pBdr>
        <w:top w:val="nil"/>
        <w:left w:val="nil"/>
        <w:bottom w:val="nil"/>
        <w:right w:val="nil"/>
        <w:between w:val="nil"/>
      </w:pBdr>
      <w:tabs>
        <w:tab w:val="center" w:pos="4536"/>
        <w:tab w:val="right" w:pos="9072"/>
      </w:tabs>
      <w:jc w:val="center"/>
      <w:rPr>
        <w:color w:val="000000"/>
      </w:rPr>
    </w:pPr>
    <w:r>
      <w:rPr>
        <w:rFonts w:ascii="Arial" w:eastAsia="Arial" w:hAnsi="Arial" w:cs="Arial"/>
        <w:b/>
        <w:noProof/>
        <w:color w:val="000000"/>
      </w:rPr>
      <w:drawing>
        <wp:inline distT="0" distB="0" distL="0" distR="0" wp14:anchorId="2EF38562" wp14:editId="4F50C5D6">
          <wp:extent cx="276225" cy="381000"/>
          <wp:effectExtent l="0" t="0" r="0" b="0"/>
          <wp:docPr id="2117591384" name="image7.jpg" descr="E:\TubitakYeni.jpg"/>
          <wp:cNvGraphicFramePr/>
          <a:graphic xmlns:a="http://schemas.openxmlformats.org/drawingml/2006/main">
            <a:graphicData uri="http://schemas.openxmlformats.org/drawingml/2006/picture">
              <pic:pic xmlns:pic="http://schemas.openxmlformats.org/drawingml/2006/picture">
                <pic:nvPicPr>
                  <pic:cNvPr id="0" name="image7.jpg" descr="E:\TubitakYeni.jpg"/>
                  <pic:cNvPicPr preferRelativeResize="0"/>
                </pic:nvPicPr>
                <pic:blipFill>
                  <a:blip r:embed="rId1"/>
                  <a:srcRect/>
                  <a:stretch>
                    <a:fillRect/>
                  </a:stretch>
                </pic:blipFill>
                <pic:spPr>
                  <a:xfrm>
                    <a:off x="0" y="0"/>
                    <a:ext cx="276225" cy="381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D3809"/>
    <w:multiLevelType w:val="multilevel"/>
    <w:tmpl w:val="E076A12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5BC860B7"/>
    <w:multiLevelType w:val="multilevel"/>
    <w:tmpl w:val="364A052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6CB245E0"/>
    <w:multiLevelType w:val="multilevel"/>
    <w:tmpl w:val="E4CE5F9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6DE83BE3"/>
    <w:multiLevelType w:val="multilevel"/>
    <w:tmpl w:val="454CE1DE"/>
    <w:lvl w:ilvl="0">
      <w:start w:val="4"/>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E00408A"/>
    <w:multiLevelType w:val="multilevel"/>
    <w:tmpl w:val="6DD60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797536">
    <w:abstractNumId w:val="1"/>
  </w:num>
  <w:num w:numId="2" w16cid:durableId="1258907838">
    <w:abstractNumId w:val="4"/>
  </w:num>
  <w:num w:numId="3" w16cid:durableId="1609465642">
    <w:abstractNumId w:val="0"/>
  </w:num>
  <w:num w:numId="4" w16cid:durableId="1055543263">
    <w:abstractNumId w:val="3"/>
  </w:num>
  <w:num w:numId="5" w16cid:durableId="853886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E6"/>
    <w:rsid w:val="00045BD2"/>
    <w:rsid w:val="00714F81"/>
    <w:rsid w:val="0083210E"/>
    <w:rsid w:val="00BD3D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BCAB"/>
  <w15:docId w15:val="{315B3939-F705-4059-8C0A-499A50769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outlineLvl w:val="0"/>
    </w:pPr>
    <w:rPr>
      <w:b/>
    </w:rPr>
  </w:style>
  <w:style w:type="paragraph" w:styleId="Balk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rPr>
  </w:style>
  <w:style w:type="paragraph" w:styleId="Balk5">
    <w:name w:val="heading 5"/>
    <w:basedOn w:val="Normal"/>
    <w:next w:val="Normal"/>
    <w:uiPriority w:val="9"/>
    <w:semiHidden/>
    <w:unhideWhenUsed/>
    <w:qFormat/>
    <w:pPr>
      <w:keepNext/>
      <w:keepLines/>
      <w:spacing w:before="220" w:after="40"/>
      <w:outlineLvl w:val="4"/>
    </w:pPr>
    <w:rPr>
      <w:b/>
      <w:sz w:val="22"/>
      <w:szCs w:val="22"/>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character" w:customStyle="1" w:styleId="WW8Num2z0">
    <w:name w:val="WW8Num2z0"/>
    <w:rPr>
      <w:rFonts w:ascii="Symbol" w:eastAsia="Times New Roman" w:hAnsi="Symbol" w:cs="Times New Roman"/>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5">
    <w:name w:val="WW8Num26z5"/>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styleId="Kpr">
    <w:name w:val="Hyperlink"/>
    <w:rPr>
      <w:color w:val="0000FF"/>
      <w:u w:val="single"/>
    </w:rPr>
  </w:style>
  <w:style w:type="character" w:styleId="SayfaNumaras">
    <w:name w:val="page number"/>
    <w:basedOn w:val="VarsaylanParagrafYazTipi"/>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Absatz-Standardschriftart">
    <w:name w:val="Absatz-Standardschriftart"/>
  </w:style>
  <w:style w:type="character" w:customStyle="1" w:styleId="WW-DefaultParagraphFont11">
    <w:name w:val="WW-Default Paragraph Font11"/>
  </w:style>
  <w:style w:type="character" w:customStyle="1" w:styleId="VarsaylanParagrafYazTipi2">
    <w:name w:val="Varsayılan Paragraf Yazı Tipi2"/>
  </w:style>
  <w:style w:type="character" w:customStyle="1" w:styleId="WW-Absatz-Standardschriftart">
    <w:name w:val="WW-Absatz-Standardschriftart"/>
  </w:style>
  <w:style w:type="character" w:customStyle="1" w:styleId="WW-VarsaylanParagrafYazTipi">
    <w:name w:val="WW-Varsayılan Paragraf Yazı Tipi"/>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VarsaylanParagrafYazTipi1">
    <w:name w:val="Varsayılan Paragraf Yazı Tipi1"/>
  </w:style>
  <w:style w:type="character" w:customStyle="1" w:styleId="WW-Absatz-Standardschriftart1">
    <w:name w:val="WW-Absatz-Standardschriftart1"/>
  </w:style>
  <w:style w:type="character" w:customStyle="1" w:styleId="WW-DefaultParagraphFont111">
    <w:name w:val="WW-Default Paragraph Font111"/>
  </w:style>
  <w:style w:type="character" w:customStyle="1" w:styleId="WW-DefaultParagraphFont1111">
    <w:name w:val="WW-Default Paragraph Font1111"/>
  </w:style>
  <w:style w:type="character" w:customStyle="1" w:styleId="WW-DefaultParagraphFont11111">
    <w:name w:val="WW-Default Paragraph Font111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DefaultParagraphFont111111">
    <w:name w:val="WW-Default Paragraph Font111111"/>
  </w:style>
  <w:style w:type="character" w:styleId="zlenenKpr">
    <w:name w:val="FollowedHyperlink"/>
    <w:rPr>
      <w:color w:val="800080"/>
      <w:u w:val="single"/>
    </w:rPr>
  </w:style>
  <w:style w:type="character" w:customStyle="1" w:styleId="NumberingSymbols">
    <w:name w:val="Numbering Symbols"/>
  </w:style>
  <w:style w:type="character" w:customStyle="1" w:styleId="WW-NumberingSymbols">
    <w:name w:val="WW-Numbering Symbols"/>
  </w:style>
  <w:style w:type="character" w:styleId="Vurgu">
    <w:name w:val="Emphasis"/>
    <w:qFormat/>
    <w:rPr>
      <w:i/>
      <w:iCs/>
    </w:rPr>
  </w:style>
  <w:style w:type="character" w:customStyle="1" w:styleId="NormalkiYanaYaslaChar">
    <w:name w:val="Normal + İki Yana Yasla Char"/>
    <w:rPr>
      <w:sz w:val="24"/>
      <w:lang w:val="en-US" w:eastAsia="ar-SA" w:bidi="ar-SA"/>
    </w:rPr>
  </w:style>
  <w:style w:type="character" w:customStyle="1" w:styleId="WW8Num6z2">
    <w:name w:val="WW8Num6z2"/>
    <w:rPr>
      <w:rFonts w:ascii="Wingdings" w:hAnsi="Wingdings"/>
    </w:rPr>
  </w:style>
  <w:style w:type="character" w:styleId="AklamaBavurusu">
    <w:name w:val="annotation reference"/>
    <w:rPr>
      <w:sz w:val="16"/>
      <w:szCs w:val="16"/>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qFormat/>
    <w:pPr>
      <w:suppressLineNumbers/>
      <w:spacing w:before="120" w:after="120"/>
    </w:pPr>
    <w:rPr>
      <w:rFonts w:cs="Tahoma"/>
      <w:i/>
      <w:iCs/>
      <w:sz w:val="20"/>
    </w:rPr>
  </w:style>
  <w:style w:type="paragraph" w:customStyle="1" w:styleId="Index">
    <w:name w:val="Index"/>
    <w:basedOn w:val="Normal"/>
    <w:pPr>
      <w:suppressLineNumbers/>
    </w:pPr>
    <w:rPr>
      <w:rFonts w:cs="Tahoma"/>
    </w:rPr>
  </w:style>
  <w:style w:type="paragraph" w:customStyle="1" w:styleId="WW-NormalWeb">
    <w:name w:val="WW-Normal (Web)"/>
    <w:basedOn w:val="Normal"/>
    <w:pPr>
      <w:spacing w:before="280" w:after="280"/>
    </w:pPr>
    <w:rPr>
      <w:rFonts w:ascii="Arial Unicode MS" w:eastAsia="Arial Unicode MS" w:hAnsi="Arial Unicode MS" w:cs="Arial Unicode MS"/>
    </w:rPr>
  </w:style>
  <w:style w:type="paragraph" w:customStyle="1" w:styleId="western">
    <w:name w:val="western"/>
    <w:basedOn w:val="Normal"/>
    <w:pPr>
      <w:widowControl/>
      <w:spacing w:before="280"/>
      <w:jc w:val="both"/>
    </w:pPr>
    <w:rPr>
      <w:rFonts w:ascii="Arial" w:hAnsi="Arial" w:cs="Arial"/>
      <w:b/>
      <w:bCs/>
      <w:lang w:val="tr-TR"/>
    </w:rPr>
  </w:style>
  <w:style w:type="paragraph" w:customStyle="1" w:styleId="AltBilgi1">
    <w:name w:val="Alt Bilgi1"/>
    <w:basedOn w:val="Normal"/>
    <w:link w:val="AltBilgiChar2"/>
    <w:uiPriority w:val="99"/>
    <w:pPr>
      <w:tabs>
        <w:tab w:val="center" w:pos="4536"/>
        <w:tab w:val="right" w:pos="9072"/>
      </w:tabs>
    </w:pPr>
  </w:style>
  <w:style w:type="paragraph" w:styleId="NormalWeb">
    <w:name w:val="Normal (Web)"/>
    <w:basedOn w:val="Normal"/>
    <w:uiPriority w:val="99"/>
    <w:pPr>
      <w:widowControl/>
      <w:spacing w:before="280" w:after="280"/>
    </w:pPr>
    <w:rPr>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rFonts w:cs="Tahoma"/>
      <w:i/>
      <w:iCs/>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rFonts w:cs="Tahoma"/>
      <w:i/>
      <w:iCs/>
      <w:sz w:val="20"/>
    </w:rPr>
  </w:style>
  <w:style w:type="paragraph" w:customStyle="1" w:styleId="ResimYazs2">
    <w:name w:val="Resim Yazısı2"/>
    <w:basedOn w:val="Normal"/>
    <w:pPr>
      <w:suppressLineNumbers/>
      <w:spacing w:before="120" w:after="120"/>
    </w:pPr>
    <w:rPr>
      <w:rFonts w:cs="Tahoma"/>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rFonts w:cs="Tahoma"/>
      <w:i/>
      <w:iCs/>
      <w:sz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rFonts w:cs="Tahoma"/>
      <w:i/>
      <w:iCs/>
      <w:sz w:val="20"/>
    </w:rPr>
  </w:style>
  <w:style w:type="paragraph" w:customStyle="1" w:styleId="WW-Index1">
    <w:name w:val="WW-Index1"/>
    <w:basedOn w:val="Normal"/>
    <w:pPr>
      <w:suppressLineNumbers/>
    </w:pPr>
    <w:rPr>
      <w:rFonts w:cs="Tahoma"/>
    </w:r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pacing w:before="280" w:after="119"/>
    </w:pPr>
    <w:rPr>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customStyle="1" w:styleId="stBilgi1">
    <w:name w:val="Üst Bilgi1"/>
    <w:basedOn w:val="Normal"/>
    <w:link w:val="stBilgiChar"/>
    <w:uiPriority w:val="99"/>
    <w:pPr>
      <w:tabs>
        <w:tab w:val="center" w:pos="4536"/>
        <w:tab w:val="right" w:pos="9072"/>
      </w:tabs>
    </w:pPr>
    <w:rPr>
      <w:lang w:val="x-none"/>
    </w:r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rsid w:val="003460DC"/>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link w:val="stBilgi1"/>
    <w:uiPriority w:val="99"/>
    <w:rsid w:val="00503653"/>
    <w:rPr>
      <w:sz w:val="24"/>
      <w:lang w:eastAsia="ar-SA"/>
    </w:rPr>
  </w:style>
  <w:style w:type="paragraph" w:customStyle="1" w:styleId="OrtaKlavuz1-Vurgu21">
    <w:name w:val="Orta Kılavuz 1 - Vurgu 21"/>
    <w:basedOn w:val="Normal"/>
    <w:uiPriority w:val="34"/>
    <w:qFormat/>
    <w:rsid w:val="00DD197B"/>
    <w:pPr>
      <w:widowControl/>
      <w:spacing w:after="200" w:line="276" w:lineRule="auto"/>
      <w:ind w:left="720"/>
      <w:contextualSpacing/>
    </w:pPr>
    <w:rPr>
      <w:rFonts w:ascii="Calibri" w:eastAsia="Calibri" w:hAnsi="Calibri"/>
      <w:sz w:val="20"/>
      <w:lang w:eastAsia="en-US"/>
    </w:rPr>
  </w:style>
  <w:style w:type="character" w:customStyle="1" w:styleId="Balk2Char">
    <w:name w:val="Başlık 2 Char"/>
    <w:rsid w:val="00EA2CB6"/>
    <w:rPr>
      <w:rFonts w:ascii="Cambria" w:eastAsia="Times New Roman" w:hAnsi="Cambria" w:cs="Times New Roman"/>
      <w:b/>
      <w:bCs/>
      <w:i/>
      <w:iCs/>
      <w:sz w:val="28"/>
      <w:szCs w:val="28"/>
      <w:lang w:val="en-US" w:eastAsia="ar-SA"/>
    </w:rPr>
  </w:style>
  <w:style w:type="paragraph" w:customStyle="1" w:styleId="OrtaGlgeleme1-Vurgu11">
    <w:name w:val="Orta Gölgeleme 1 - Vurgu 11"/>
    <w:uiPriority w:val="1"/>
    <w:qFormat/>
    <w:rsid w:val="00EA2CB6"/>
    <w:rPr>
      <w:rFonts w:ascii="Calibri" w:eastAsia="Calibri" w:hAnsi="Calibri"/>
      <w:lang w:val="en-US" w:eastAsia="en-US"/>
    </w:rPr>
  </w:style>
  <w:style w:type="paragraph" w:customStyle="1" w:styleId="Default">
    <w:name w:val="Default"/>
    <w:rsid w:val="001A0DDB"/>
    <w:pPr>
      <w:autoSpaceDE w:val="0"/>
      <w:autoSpaceDN w:val="0"/>
      <w:adjustRightInd w:val="0"/>
    </w:pPr>
    <w:rPr>
      <w:rFonts w:ascii="Arial" w:hAnsi="Arial" w:cs="Arial"/>
      <w:color w:val="000000"/>
    </w:rPr>
  </w:style>
  <w:style w:type="paragraph" w:customStyle="1" w:styleId="RenkliListe-Vurgu11">
    <w:name w:val="Renkli Liste - Vurgu 11"/>
    <w:basedOn w:val="Normal"/>
    <w:uiPriority w:val="34"/>
    <w:qFormat/>
    <w:rsid w:val="00F0103C"/>
    <w:pPr>
      <w:widowControl/>
      <w:spacing w:after="200" w:line="276" w:lineRule="auto"/>
      <w:ind w:left="720"/>
      <w:contextualSpacing/>
    </w:pPr>
    <w:rPr>
      <w:rFonts w:ascii="Calibri" w:eastAsia="Calibri" w:hAnsi="Calibri"/>
      <w:sz w:val="20"/>
      <w:lang w:eastAsia="en-US"/>
    </w:rPr>
  </w:style>
  <w:style w:type="paragraph" w:styleId="ListeParagraf">
    <w:name w:val="List Paragraph"/>
    <w:basedOn w:val="Normal"/>
    <w:uiPriority w:val="34"/>
    <w:qFormat/>
    <w:rsid w:val="008E48D1"/>
    <w:pPr>
      <w:ind w:left="708"/>
    </w:pPr>
  </w:style>
  <w:style w:type="character" w:customStyle="1" w:styleId="AltBilgiChar2">
    <w:name w:val="Alt Bilgi Char2"/>
    <w:link w:val="AltBilgi1"/>
    <w:rsid w:val="005E014A"/>
    <w:rPr>
      <w:sz w:val="24"/>
      <w:lang w:val="en-US" w:eastAsia="ar-SA"/>
    </w:rPr>
  </w:style>
  <w:style w:type="character" w:customStyle="1" w:styleId="AltBilgiChar">
    <w:name w:val="Alt Bilgi Char"/>
    <w:uiPriority w:val="99"/>
    <w:rsid w:val="00D2328C"/>
  </w:style>
  <w:style w:type="character" w:customStyle="1" w:styleId="AltBilgiChar1">
    <w:name w:val="Alt Bilgi Char1"/>
    <w:rsid w:val="00572AC5"/>
    <w:rPr>
      <w:sz w:val="24"/>
      <w:lang w:val="en-US" w:eastAsia="ar-SA"/>
    </w:r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tblPr>
      <w:tblStyleRowBandSize w:val="1"/>
      <w:tblStyleColBandSize w:val="1"/>
      <w:tblCellMar>
        <w:top w:w="0" w:type="dxa"/>
        <w:left w:w="115" w:type="dxa"/>
        <w:bottom w:w="0" w:type="dxa"/>
        <w:right w:w="115"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70" w:type="dxa"/>
        <w:bottom w:w="0" w:type="dxa"/>
        <w:right w:w="70" w:type="dxa"/>
      </w:tblCellMar>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tblPr>
      <w:tblStyleRowBandSize w:val="1"/>
      <w:tblStyleColBandSize w:val="1"/>
      <w:tblCellMar>
        <w:top w:w="0" w:type="dxa"/>
        <w:left w:w="115" w:type="dxa"/>
        <w:bottom w:w="0" w:type="dxa"/>
        <w:right w:w="115"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tblPr>
      <w:tblStyleRowBandSize w:val="1"/>
      <w:tblStyleColBandSize w:val="1"/>
      <w:tblCellMar>
        <w:top w:w="0" w:type="dxa"/>
        <w:left w:w="115" w:type="dxa"/>
        <w:bottom w:w="0" w:type="dxa"/>
        <w:right w:w="115" w:type="dxa"/>
      </w:tblCellMar>
    </w:tblPr>
  </w:style>
  <w:style w:type="table" w:customStyle="1" w:styleId="ae">
    <w:basedOn w:val="TableNormal4"/>
    <w:tblPr>
      <w:tblStyleRowBandSize w:val="1"/>
      <w:tblStyleColBandSize w:val="1"/>
      <w:tblCellMar>
        <w:top w:w="0" w:type="dxa"/>
        <w:left w:w="70" w:type="dxa"/>
        <w:bottom w:w="0" w:type="dxa"/>
        <w:right w:w="70" w:type="dxa"/>
      </w:tblCellMar>
    </w:tblPr>
  </w:style>
  <w:style w:type="table" w:customStyle="1" w:styleId="af">
    <w:basedOn w:val="TableNormal4"/>
    <w:tblPr>
      <w:tblStyleRowBandSize w:val="1"/>
      <w:tblStyleColBandSize w:val="1"/>
      <w:tblCellMar>
        <w:top w:w="0" w:type="dxa"/>
        <w:left w:w="115" w:type="dxa"/>
        <w:bottom w:w="0" w:type="dxa"/>
        <w:right w:w="115" w:type="dxa"/>
      </w:tblCellMar>
    </w:tblPr>
  </w:style>
  <w:style w:type="table" w:customStyle="1" w:styleId="af0">
    <w:basedOn w:val="TableNormal4"/>
    <w:tblPr>
      <w:tblStyleRowBandSize w:val="1"/>
      <w:tblStyleColBandSize w:val="1"/>
      <w:tblCellMar>
        <w:top w:w="0" w:type="dxa"/>
        <w:left w:w="115" w:type="dxa"/>
        <w:bottom w:w="0" w:type="dxa"/>
        <w:right w:w="115" w:type="dxa"/>
      </w:tblCellMar>
    </w:tblPr>
  </w:style>
  <w:style w:type="character" w:styleId="Gl">
    <w:name w:val="Strong"/>
    <w:basedOn w:val="VarsaylanParagrafYazTipi"/>
    <w:uiPriority w:val="22"/>
    <w:qFormat/>
    <w:rsid w:val="00FF6D4C"/>
    <w:rPr>
      <w:b/>
      <w:bCs/>
    </w:rPr>
  </w:style>
  <w:style w:type="table" w:customStyle="1" w:styleId="af1">
    <w:basedOn w:val="TableNormal3"/>
    <w:tblPr>
      <w:tblStyleRowBandSize w:val="1"/>
      <w:tblStyleColBandSize w:val="1"/>
      <w:tblCellMar>
        <w:top w:w="0" w:type="dxa"/>
        <w:left w:w="115" w:type="dxa"/>
        <w:bottom w:w="0" w:type="dxa"/>
        <w:right w:w="115" w:type="dxa"/>
      </w:tblCellMar>
    </w:tblPr>
  </w:style>
  <w:style w:type="table" w:customStyle="1" w:styleId="af2">
    <w:basedOn w:val="TableNormal3"/>
    <w:tblPr>
      <w:tblStyleRowBandSize w:val="1"/>
      <w:tblStyleColBandSize w:val="1"/>
      <w:tblCellMar>
        <w:top w:w="0" w:type="dxa"/>
        <w:left w:w="115" w:type="dxa"/>
        <w:bottom w:w="0" w:type="dxa"/>
        <w:right w:w="115" w:type="dxa"/>
      </w:tblCellMar>
    </w:tblPr>
  </w:style>
  <w:style w:type="table" w:customStyle="1" w:styleId="af3">
    <w:basedOn w:val="TableNormal3"/>
    <w:tblPr>
      <w:tblStyleRowBandSize w:val="1"/>
      <w:tblStyleColBandSize w:val="1"/>
      <w:tblCellMar>
        <w:top w:w="0" w:type="dxa"/>
        <w:left w:w="115" w:type="dxa"/>
        <w:bottom w:w="0" w:type="dxa"/>
        <w:right w:w="115" w:type="dxa"/>
      </w:tblCellMar>
    </w:tblPr>
  </w:style>
  <w:style w:type="table" w:customStyle="1" w:styleId="af4">
    <w:basedOn w:val="TableNormal3"/>
    <w:tblPr>
      <w:tblStyleRowBandSize w:val="1"/>
      <w:tblStyleColBandSize w:val="1"/>
      <w:tblCellMar>
        <w:top w:w="0" w:type="dxa"/>
        <w:left w:w="115" w:type="dxa"/>
        <w:bottom w:w="0" w:type="dxa"/>
        <w:right w:w="115" w:type="dxa"/>
      </w:tblCellMar>
    </w:tblPr>
  </w:style>
  <w:style w:type="table" w:customStyle="1" w:styleId="af5">
    <w:basedOn w:val="TableNormal3"/>
    <w:tblPr>
      <w:tblStyleRowBandSize w:val="1"/>
      <w:tblStyleColBandSize w:val="1"/>
      <w:tblCellMar>
        <w:top w:w="0" w:type="dxa"/>
        <w:left w:w="115" w:type="dxa"/>
        <w:bottom w:w="0" w:type="dxa"/>
        <w:right w:w="115" w:type="dxa"/>
      </w:tblCellMar>
    </w:tblPr>
  </w:style>
  <w:style w:type="table" w:customStyle="1" w:styleId="af6">
    <w:basedOn w:val="TableNormal3"/>
    <w:tblPr>
      <w:tblStyleRowBandSize w:val="1"/>
      <w:tblStyleColBandSize w:val="1"/>
      <w:tblCellMar>
        <w:top w:w="0" w:type="dxa"/>
        <w:left w:w="115" w:type="dxa"/>
        <w:bottom w:w="0" w:type="dxa"/>
        <w:right w:w="115" w:type="dxa"/>
      </w:tblCellMar>
    </w:tblPr>
  </w:style>
  <w:style w:type="table" w:customStyle="1" w:styleId="af7">
    <w:basedOn w:val="TableNormal3"/>
    <w:tblPr>
      <w:tblStyleRowBandSize w:val="1"/>
      <w:tblStyleColBandSize w:val="1"/>
      <w:tblCellMar>
        <w:top w:w="0" w:type="dxa"/>
        <w:left w:w="70" w:type="dxa"/>
        <w:bottom w:w="0" w:type="dxa"/>
        <w:right w:w="70" w:type="dxa"/>
      </w:tblCellMar>
    </w:tblPr>
  </w:style>
  <w:style w:type="table" w:customStyle="1" w:styleId="af8">
    <w:basedOn w:val="TableNormal3"/>
    <w:tblPr>
      <w:tblStyleRowBandSize w:val="1"/>
      <w:tblStyleColBandSize w:val="1"/>
      <w:tblCellMar>
        <w:top w:w="0" w:type="dxa"/>
        <w:left w:w="115" w:type="dxa"/>
        <w:bottom w:w="0" w:type="dxa"/>
        <w:right w:w="115" w:type="dxa"/>
      </w:tblCellMar>
    </w:tblPr>
  </w:style>
  <w:style w:type="table" w:customStyle="1" w:styleId="af9">
    <w:basedOn w:val="TableNormal3"/>
    <w:tblPr>
      <w:tblStyleRowBandSize w:val="1"/>
      <w:tblStyleColBandSize w:val="1"/>
      <w:tblCellMar>
        <w:top w:w="0" w:type="dxa"/>
        <w:left w:w="115" w:type="dxa"/>
        <w:bottom w:w="0" w:type="dxa"/>
        <w:right w:w="115" w:type="dxa"/>
      </w:tblCellMar>
    </w:tblPr>
  </w:style>
  <w:style w:type="table" w:customStyle="1" w:styleId="afa">
    <w:basedOn w:val="TableNormal2"/>
    <w:tblPr>
      <w:tblStyleRowBandSize w:val="1"/>
      <w:tblStyleColBandSize w:val="1"/>
      <w:tblCellMar>
        <w:top w:w="0" w:type="dxa"/>
        <w:left w:w="115" w:type="dxa"/>
        <w:bottom w:w="0" w:type="dxa"/>
        <w:right w:w="115" w:type="dxa"/>
      </w:tblCellMar>
    </w:tblPr>
  </w:style>
  <w:style w:type="table" w:customStyle="1" w:styleId="afb">
    <w:basedOn w:val="TableNormal2"/>
    <w:tblPr>
      <w:tblStyleRowBandSize w:val="1"/>
      <w:tblStyleColBandSize w:val="1"/>
      <w:tblCellMar>
        <w:top w:w="0" w:type="dxa"/>
        <w:left w:w="115" w:type="dxa"/>
        <w:bottom w:w="0" w:type="dxa"/>
        <w:right w:w="115" w:type="dxa"/>
      </w:tblCellMar>
    </w:tblPr>
  </w:style>
  <w:style w:type="table" w:customStyle="1" w:styleId="afc">
    <w:basedOn w:val="TableNormal2"/>
    <w:tblPr>
      <w:tblStyleRowBandSize w:val="1"/>
      <w:tblStyleColBandSize w:val="1"/>
      <w:tblCellMar>
        <w:top w:w="0" w:type="dxa"/>
        <w:left w:w="108" w:type="dxa"/>
        <w:bottom w:w="0" w:type="dxa"/>
        <w:right w:w="108" w:type="dxa"/>
      </w:tblCellMar>
    </w:tblPr>
  </w:style>
  <w:style w:type="table" w:customStyle="1" w:styleId="afd">
    <w:basedOn w:val="TableNormal2"/>
    <w:tblPr>
      <w:tblStyleRowBandSize w:val="1"/>
      <w:tblStyleColBandSize w:val="1"/>
      <w:tblCellMar>
        <w:top w:w="0" w:type="dxa"/>
        <w:left w:w="115" w:type="dxa"/>
        <w:bottom w:w="0" w:type="dxa"/>
        <w:right w:w="115" w:type="dxa"/>
      </w:tblCellMar>
    </w:tblPr>
  </w:style>
  <w:style w:type="table" w:customStyle="1" w:styleId="afe">
    <w:basedOn w:val="TableNormal2"/>
    <w:tblPr>
      <w:tblStyleRowBandSize w:val="1"/>
      <w:tblStyleColBandSize w:val="1"/>
      <w:tblCellMar>
        <w:top w:w="0" w:type="dxa"/>
        <w:left w:w="115" w:type="dxa"/>
        <w:bottom w:w="0" w:type="dxa"/>
        <w:right w:w="115" w:type="dxa"/>
      </w:tblCellMar>
    </w:tblPr>
  </w:style>
  <w:style w:type="table" w:customStyle="1" w:styleId="aff">
    <w:basedOn w:val="TableNormal2"/>
    <w:tblPr>
      <w:tblStyleRowBandSize w:val="1"/>
      <w:tblStyleColBandSize w:val="1"/>
      <w:tblCellMar>
        <w:top w:w="0" w:type="dxa"/>
        <w:left w:w="108" w:type="dxa"/>
        <w:bottom w:w="0" w:type="dxa"/>
        <w:right w:w="108" w:type="dxa"/>
      </w:tblCellMar>
    </w:tblPr>
  </w:style>
  <w:style w:type="table" w:customStyle="1" w:styleId="aff0">
    <w:basedOn w:val="TableNormal2"/>
    <w:tblPr>
      <w:tblStyleRowBandSize w:val="1"/>
      <w:tblStyleColBandSize w:val="1"/>
      <w:tblCellMar>
        <w:top w:w="0" w:type="dxa"/>
        <w:left w:w="115" w:type="dxa"/>
        <w:bottom w:w="0" w:type="dxa"/>
        <w:right w:w="115" w:type="dxa"/>
      </w:tblCellMar>
    </w:tblPr>
  </w:style>
  <w:style w:type="table" w:customStyle="1" w:styleId="aff1">
    <w:basedOn w:val="TableNormal2"/>
    <w:tblPr>
      <w:tblStyleRowBandSize w:val="1"/>
      <w:tblStyleColBandSize w:val="1"/>
      <w:tblCellMar>
        <w:top w:w="0" w:type="dxa"/>
        <w:left w:w="115" w:type="dxa"/>
        <w:bottom w:w="0" w:type="dxa"/>
        <w:right w:w="115" w:type="dxa"/>
      </w:tblCellMar>
    </w:tblPr>
  </w:style>
  <w:style w:type="table" w:customStyle="1" w:styleId="aff2">
    <w:basedOn w:val="TableNormal2"/>
    <w:tblPr>
      <w:tblStyleRowBandSize w:val="1"/>
      <w:tblStyleColBandSize w:val="1"/>
      <w:tblCellMar>
        <w:top w:w="0" w:type="dxa"/>
        <w:left w:w="70" w:type="dxa"/>
        <w:bottom w:w="0" w:type="dxa"/>
        <w:right w:w="70" w:type="dxa"/>
      </w:tblCellMar>
    </w:tblPr>
  </w:style>
  <w:style w:type="table" w:customStyle="1" w:styleId="aff3">
    <w:basedOn w:val="TableNormal2"/>
    <w:tblPr>
      <w:tblStyleRowBandSize w:val="1"/>
      <w:tblStyleColBandSize w:val="1"/>
      <w:tblCellMar>
        <w:top w:w="0" w:type="dxa"/>
        <w:left w:w="115" w:type="dxa"/>
        <w:bottom w:w="0" w:type="dxa"/>
        <w:right w:w="115" w:type="dxa"/>
      </w:tblCellMar>
    </w:tblPr>
  </w:style>
  <w:style w:type="table" w:customStyle="1" w:styleId="aff4">
    <w:basedOn w:val="TableNormal2"/>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08" w:type="dxa"/>
        <w:bottom w:w="0" w:type="dxa"/>
        <w:right w:w="108"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08" w:type="dxa"/>
        <w:bottom w:w="0" w:type="dxa"/>
        <w:right w:w="108" w:type="dxa"/>
      </w:tblCellMar>
    </w:tblPr>
  </w:style>
  <w:style w:type="table" w:customStyle="1" w:styleId="affb">
    <w:basedOn w:val="TableNormal1"/>
    <w:tblPr>
      <w:tblStyleRowBandSize w:val="1"/>
      <w:tblStyleColBandSize w:val="1"/>
      <w:tblCellMar>
        <w:top w:w="0" w:type="dxa"/>
        <w:left w:w="0" w:type="dxa"/>
        <w:bottom w:w="0" w:type="dxa"/>
        <w:right w:w="0" w:type="dxa"/>
      </w:tblCellMar>
    </w:tblPr>
  </w:style>
  <w:style w:type="table" w:customStyle="1" w:styleId="affc">
    <w:basedOn w:val="TableNormal1"/>
    <w:tblPr>
      <w:tblStyleRowBandSize w:val="1"/>
      <w:tblStyleColBandSize w:val="1"/>
      <w:tblCellMar>
        <w:top w:w="15" w:type="dxa"/>
        <w:left w:w="15" w:type="dxa"/>
        <w:bottom w:w="15" w:type="dxa"/>
        <w:right w:w="15" w:type="dxa"/>
      </w:tblCellMar>
    </w:tblPr>
  </w:style>
  <w:style w:type="table" w:customStyle="1" w:styleId="affd">
    <w:basedOn w:val="TableNormal1"/>
    <w:tblPr>
      <w:tblStyleRowBandSize w:val="1"/>
      <w:tblStyleColBandSize w:val="1"/>
      <w:tblCellMar>
        <w:top w:w="15" w:type="dxa"/>
        <w:left w:w="15" w:type="dxa"/>
        <w:bottom w:w="15" w:type="dxa"/>
        <w:right w:w="15" w:type="dxa"/>
      </w:tblCellMar>
    </w:tblPr>
  </w:style>
  <w:style w:type="table" w:customStyle="1" w:styleId="affe">
    <w:basedOn w:val="TableNormal1"/>
    <w:tblPr>
      <w:tblStyleRowBandSize w:val="1"/>
      <w:tblStyleColBandSize w:val="1"/>
      <w:tblCellMar>
        <w:top w:w="0" w:type="dxa"/>
        <w:left w:w="0" w:type="dxa"/>
        <w:bottom w:w="0" w:type="dxa"/>
        <w:right w:w="0"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70" w:type="dxa"/>
        <w:bottom w:w="0" w:type="dxa"/>
        <w:right w:w="70"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08" w:type="dxa"/>
        <w:bottom w:w="0" w:type="dxa"/>
        <w:right w:w="108"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08" w:type="dxa"/>
        <w:bottom w:w="0" w:type="dxa"/>
        <w:right w:w="108" w:type="dxa"/>
      </w:tblCellMar>
    </w:tblPr>
  </w:style>
  <w:style w:type="table" w:customStyle="1" w:styleId="afffa">
    <w:basedOn w:val="TableNormal1"/>
    <w:tblPr>
      <w:tblStyleRowBandSize w:val="1"/>
      <w:tblStyleColBandSize w:val="1"/>
      <w:tblCellMar>
        <w:top w:w="0" w:type="dxa"/>
        <w:left w:w="0" w:type="dxa"/>
        <w:bottom w:w="0" w:type="dxa"/>
        <w:right w:w="0" w:type="dxa"/>
      </w:tblCellMar>
    </w:tblPr>
  </w:style>
  <w:style w:type="table" w:customStyle="1" w:styleId="afffb">
    <w:basedOn w:val="TableNormal1"/>
    <w:tblPr>
      <w:tblStyleRowBandSize w:val="1"/>
      <w:tblStyleColBandSize w:val="1"/>
      <w:tblCellMar>
        <w:top w:w="15" w:type="dxa"/>
        <w:left w:w="15" w:type="dxa"/>
        <w:bottom w:w="15" w:type="dxa"/>
        <w:right w:w="15" w:type="dxa"/>
      </w:tblCellMar>
    </w:tblPr>
  </w:style>
  <w:style w:type="table" w:customStyle="1" w:styleId="afffc">
    <w:basedOn w:val="TableNormal1"/>
    <w:tblPr>
      <w:tblStyleRowBandSize w:val="1"/>
      <w:tblStyleColBandSize w:val="1"/>
      <w:tblCellMar>
        <w:top w:w="15" w:type="dxa"/>
        <w:left w:w="15" w:type="dxa"/>
        <w:bottom w:w="15" w:type="dxa"/>
        <w:right w:w="15" w:type="dxa"/>
      </w:tblCellMar>
    </w:tblPr>
  </w:style>
  <w:style w:type="table" w:customStyle="1" w:styleId="afffd">
    <w:basedOn w:val="TableNormal1"/>
    <w:tblPr>
      <w:tblStyleRowBandSize w:val="1"/>
      <w:tblStyleColBandSize w:val="1"/>
      <w:tblCellMar>
        <w:top w:w="0" w:type="dxa"/>
        <w:left w:w="0" w:type="dxa"/>
        <w:bottom w:w="0" w:type="dxa"/>
        <w:right w:w="0"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70" w:type="dxa"/>
        <w:bottom w:w="0" w:type="dxa"/>
        <w:right w:w="70"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ubitak.gov.tr/sites/default/files/2025-04/1002_a_degerlendirme_formu_2025.doc" TargetMode="External"/><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yperlink" Target="https://tubitak.gov.tr/sites/default/files/2024-04/1002_basvuru_formu_ek1_kaynaklar_31.07.2018.doc"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ubitak.gov.tr/tr/duyuru/bibliyografik-verilerin-duzenlenmesi" TargetMode="External"/><Relationship Id="rId14" Type="http://schemas.openxmlformats.org/officeDocument/2006/relationships/image" Target="media/image4.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7al9+ECG8GvX73S2VQQyDN2kwg==">CgMxLjA4AHIhMVZpY1NWaGRCanRMRmtRanZONjBrWDRyM0dwbnVpS3Jf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5266</Words>
  <Characters>30022</Characters>
  <Application>Microsoft Office Word</Application>
  <DocSecurity>0</DocSecurity>
  <Lines>250</Lines>
  <Paragraphs>70</Paragraphs>
  <ScaleCrop>false</ScaleCrop>
  <Company/>
  <LinksUpToDate>false</LinksUpToDate>
  <CharactersWithSpaces>35218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geah</dc:creator>
  <cp:lastModifiedBy>nurullah calik</cp:lastModifiedBy>
  <cp:revision>2</cp:revision>
  <dcterms:created xsi:type="dcterms:W3CDTF">2025-09-03T07:30:00Z</dcterms:created>
  <dcterms:modified xsi:type="dcterms:W3CDTF">2025-10-23T10:14:00Z</dcterms:modified>
</cp:coreProperties>
</file>