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EAGLE-2：动态草稿树加速大模型推理</w:t>
      </w:r>
    </w:p>
    <w:p>
      <w:pPr>
        <w:spacing w:after="180"/>
      </w:pPr>
      <w:r>
        <w:rPr>
          <w:rFonts w:ascii="Noto Sans CJK SC" w:hAnsi="Noto Sans CJK SC" w:eastAsia="Noto Sans CJK SC" w:cs="Noto Sans CJK SC"/>
          <w:b/>
          <w:color w:val="176B77"/>
          <w:sz w:val="20"/>
        </w:rPr>
        <w:t>论文总结与精读笔记  |  2024 · EMNLP</w:t>
      </w:r>
    </w:p>
    <w:p>
      <w:pPr>
        <w:spacing w:after="40"/>
      </w:pPr>
      <w:r>
        <w:t>原论文：EAGLE-2: Faster Inference of Language Models with Dynamic Draft Trees</w:t>
      </w:r>
    </w:p>
    <w:p>
      <w:pPr>
        <w:spacing w:after="180"/>
      </w:pPr>
      <w:r>
        <w:t>作者：Yuhui Li、Fangyun Wei、Chao Zhang、Hongyang Zhang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338"/>
            <w:shd w:fill="EAF3F5"/>
          </w:tcPr>
          <w:p>
            <w:pPr>
              <w:spacing w:before="100" w:after="120"/>
            </w:pPr>
            <w:r>
              <w:rPr>
                <w:rFonts w:ascii="Noto Sans CJK SC" w:hAnsi="Noto Sans CJK SC" w:eastAsia="Noto Sans CJK SC" w:cs="Noto Sans CJK SC"/>
                <w:b/>
                <w:color w:val="176B77"/>
                <w:sz w:val="20"/>
              </w:rPr>
              <w:t xml:space="preserve">核心观点  </w:t>
            </w:r>
            <w:r>
              <w:rPr>
                <w:rFonts w:ascii="Noto Sans CJK SC" w:hAnsi="Noto Sans CJK SC" w:eastAsia="Noto Sans CJK SC" w:cs="Noto Sans CJK SC"/>
                <w:color w:val="18374F"/>
                <w:sz w:val="20"/>
              </w:rPr>
              <w:t>EAGLE-2 不主要改动 Draft Model，而是利用草稿模型的置信度动态构建 Draft Tree，把候选预算分配给更有希望通过验证的路径，提升单轮 Target Model 验证的有效收益。</w:t>
            </w:r>
          </w:p>
        </w:tc>
      </w:tr>
    </w:tbl>
    <w:p>
      <w:pPr>
        <w:spacing w:after="20"/>
      </w:pPr>
    </w:p>
    <w:p>
      <w:pPr>
        <w:pStyle w:val="Heading1"/>
      </w:pPr>
      <w:r>
        <w:t>1 研究背景与动机</w:t>
      </w:r>
    </w:p>
    <w:p>
      <w:r>
        <w:t>标准自回归推理每轮通常由大模型生成一个新 Token。推测解码先用较轻量的草稿模型提出多个候选 Token，再由目标大模型并行验证，从而降低逐 Token 生成的大模型调用成本。EAGLE 使用特征级草稿模型（Feature-level Drafter）进行预测，配合树状候选验证。</w:t>
      </w:r>
    </w:p>
    <w:p>
      <w:r>
        <w:t>EAGLE 的问题在于：候选树形状预先设定，缺少对上下文难度的适应能力。一个 Token 是否容易被接受不仅取决于它在树中的深度，还取决于当前上下文和候选路径。</w:t>
      </w:r>
    </w:p>
    <w:p>
      <w:pPr>
        <w:pStyle w:val="ListBullet"/>
        <w:spacing w:after="56"/>
        <w:ind w:left="397" w:hanging="187"/>
      </w:pPr>
      <w:r>
        <w:t>确定性高的上下文：例如“10 + 2 =”，正确续写的概率往往集中在少数分支；固定树容易浪费分支预算。</w:t>
      </w:r>
    </w:p>
    <w:p>
      <w:pPr>
        <w:pStyle w:val="ListBullet"/>
        <w:spacing w:after="56"/>
        <w:ind w:left="397" w:hanging="187"/>
      </w:pPr>
      <w:r>
        <w:t>不确定性高的上下文：多个候选都可能成立，合理保留分支更有价值。</w:t>
      </w:r>
    </w:p>
    <w:p>
      <w:pPr>
        <w:pStyle w:val="ListBullet"/>
        <w:spacing w:after="56"/>
        <w:ind w:left="397" w:hanging="187"/>
      </w:pPr>
      <w:r>
        <w:t>因此，真正需要优化的是“有限预算下，优先扩展哪些候选节点”，而不是对所有请求使用同一棵树。</w:t>
      </w:r>
    </w:p>
    <w:p>
      <w:pPr>
        <w:pStyle w:val="Heading1"/>
      </w:pPr>
      <w:r>
        <w:t>2 核心思想：用路径 Value 估计节点价值</w:t>
      </w:r>
    </w:p>
    <w:p>
      <w:r>
        <w:t>作者观察到，EAGLE 的草稿预测置信度与目标模型实际接受率具有较好的相关性，因此使用 Draft Model 给出的置信度 cⱼ 近似局部接受概率。</w:t>
      </w:r>
    </w:p>
    <w:p>
      <w:r>
        <w:t>对于节点 tᵢ，其被接受需要从根到该节点的每一个祖先候选都通过验证，因此使用路径置信度的乘积估计其整体价值：</w:t>
      </w:r>
    </w:p>
    <w:p>
      <w:pPr>
        <w:spacing w:before="60" w:after="100"/>
        <w:jc w:val="center"/>
      </w:pPr>
      <w:r>
        <w:rPr>
          <w:rFonts w:ascii="Noto Sans CJK SC" w:hAnsi="Noto Sans CJK SC" w:eastAsia="Noto Sans CJK SC" w:cs="Noto Sans CJK SC"/>
          <w:b/>
          <w:color w:val="176B77"/>
          <w:sz w:val="26"/>
        </w:rPr>
        <w:t>Vᵢ  ≈  ∏  cⱼ     （tⱼ ∈ Path(root, tᵢ)）</w:t>
      </w:r>
    </w:p>
    <w:p>
      <w:r>
        <w:t>其中，cⱼ 为路径上节点 tⱼ 的局部预测置信度；Vᵢ 是“根节点至 tᵢ 的整条候选路径均被接受”的近似概率。注意：Vᵢ 是调度用的估计值，不是严格的真实接受概率。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67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ft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6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leCaption"/>
        <w:jc w:val="center"/>
      </w:pPr>
      <w:r>
        <w:t>图 1  Value 计算示例（边为局部置信度，节点内为累计路径 Value；数字用于解释算法）</w:t>
      </w:r>
    </w:p>
    <w:p>
      <w:r>
        <w:t>例如：V(C)=0.8×0.9=0.72；V(E)=0.2×0.8=0.16。虽然 E 的局部置信度有 0.8，但祖先 B 的概率只有 0.2，因此更应优先扩展节点 C。</w:t>
      </w:r>
    </w:p>
    <w:p>
      <w:pPr>
        <w:pStyle w:val="Heading1"/>
      </w:pPr>
      <w:r>
        <w:t>3 方法流程：Expansion + Reranking</w:t>
      </w:r>
    </w:p>
    <w:p>
      <w:pPr>
        <w:pStyle w:val="Heading2"/>
      </w:pPr>
      <w:r>
        <w:t>3.1 Expansion：选择高 Value 节点继续生成</w:t>
      </w:r>
    </w:p>
    <w:p>
      <w:r>
        <w:t>在各轮草稿扩展中，EAGLE-2 对当前可扩展候选计算路径 Value，优先选择较高 Value 的节点（如 Top-K）进行下一步预测，得到更多候选节点。之后根据新候选的置信度更新 Value，再选择下一轮扩展位置。</w:t>
      </w:r>
    </w:p>
    <w:p>
      <w:r>
        <w:t>关键区别：EAGLE 使用预设的固定树结构；EAGLE-2 根据实时候选置信度调整枝条分布。因此容易预测的路径可以延伸更深，而难以预测的位置可保留多条有竞争力的分支。</w:t>
      </w:r>
    </w:p>
    <w:p>
      <w:pPr>
        <w:pStyle w:val="Heading2"/>
      </w:pPr>
      <w:r>
        <w:t>3.2 Reranking：从全量候选中选择最终验证树</w:t>
      </w:r>
    </w:p>
    <w:p>
      <w:r>
        <w:t>经过扩展后，草稿生成的节点数量可能超过最终验证预算，而且晚生成的深层节点未必比早期浅层节点更值得验证。EAGLE-2 因此按 Value 对扩展过程中产生的候选重新排序，在给定最终 Token 预算 M 下保留最有价值的节点，构成用于 Target Model 验证的草稿树。</w:t>
      </w:r>
    </w:p>
    <w:p>
      <w:r>
        <w:t>由于子节点的路径 Value 不高于父节点，按 Value 选择候选通常自然优先保留祖先；实现时仍需要确保选出的节点构成合法的树状前缀。</w:t>
      </w:r>
    </w:p>
    <w:p>
      <w:pPr>
        <w:pStyle w:val="Heading2"/>
      </w:pPr>
      <w:r>
        <w:t>3.3 Target 验证：保持输出分布一致</w:t>
      </w:r>
    </w:p>
    <w:p>
      <w:r>
        <w:t>最终草稿树配合 Tree Attention Mask 交由 Target Model 并行验证：每个候选节点仅能关注该分支的历史 Token，不能“看到”其他兄弟分支未来信息。验证后按推测采样规则接受候选并继续生成；EAGLE-2 保持与原始目标模型一致的输出分布。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338"/>
            <w:shd w:fill="EAF3F5"/>
          </w:tcPr>
          <w:p>
            <w:pPr>
              <w:spacing w:before="100" w:after="120"/>
            </w:pPr>
            <w:r>
              <w:rPr>
                <w:rFonts w:ascii="Noto Sans CJK SC" w:hAnsi="Noto Sans CJK SC" w:eastAsia="Noto Sans CJK SC" w:cs="Noto Sans CJK SC"/>
                <w:b/>
                <w:color w:val="176B77"/>
                <w:sz w:val="20"/>
              </w:rPr>
              <w:t xml:space="preserve">重要区分  </w:t>
            </w:r>
            <w:r>
              <w:rPr>
                <w:rFonts w:ascii="Noto Sans CJK SC" w:hAnsi="Noto Sans CJK SC" w:eastAsia="Noto Sans CJK SC" w:cs="Noto Sans CJK SC"/>
                <w:color w:val="18374F"/>
                <w:sz w:val="20"/>
              </w:rPr>
              <w:t>动态树优化的是“候选提出与预算分配”，并非放松接受准则，也不是把多个不相关分支的 Token 同时作为最终输出。</w:t>
            </w:r>
          </w:p>
        </w:tc>
      </w:tr>
    </w:tbl>
    <w:p>
      <w:pPr>
        <w:spacing w:after="20"/>
      </w:pPr>
    </w:p>
    <w:p>
      <w:pPr>
        <w:pStyle w:val="Heading1"/>
      </w:pPr>
      <w:r>
        <w:t>4 算法示例（便于回顾）</w:t>
      </w:r>
    </w:p>
    <w:p>
      <w:pPr>
        <w:keepNext/>
      </w:pPr>
      <w:r>
        <w:t>假设扩展后包含 A、B、C、D、E、F 六个草稿节点，其路径 Value 分别为 0.90、0.75、0.68、0.41、0.08、0.03。若最终只能保留 4 个节点，则优先考虑 A、B、C、D，并在树结构合法的前提下组成最终 Draft Tree。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4"/>
        <w:gridCol w:w="1334"/>
        <w:gridCol w:w="1334"/>
        <w:gridCol w:w="1334"/>
        <w:gridCol w:w="1334"/>
        <w:gridCol w:w="1334"/>
        <w:gridCol w:w="1334"/>
      </w:tblGrid>
      <w:tr>
        <w:trPr>
          <w:cantSplit/>
          <w:tblHeader/>
        </w:trPr>
        <w:tc>
          <w:tcPr>
            <w:tcW w:type="dxa" w:w="1871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候选节点</w:t>
            </w:r>
          </w:p>
        </w:tc>
        <w:tc>
          <w:tcPr>
            <w:tcW w:type="dxa" w:w="1219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A</w:t>
            </w:r>
          </w:p>
        </w:tc>
        <w:tc>
          <w:tcPr>
            <w:tcW w:type="dxa" w:w="1219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B</w:t>
            </w:r>
          </w:p>
        </w:tc>
        <w:tc>
          <w:tcPr>
            <w:tcW w:type="dxa" w:w="1219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C</w:t>
            </w:r>
          </w:p>
        </w:tc>
        <w:tc>
          <w:tcPr>
            <w:tcW w:type="dxa" w:w="1219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D</w:t>
            </w:r>
          </w:p>
        </w:tc>
        <w:tc>
          <w:tcPr>
            <w:tcW w:type="dxa" w:w="1219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E</w:t>
            </w:r>
          </w:p>
        </w:tc>
        <w:tc>
          <w:tcPr>
            <w:tcW w:type="dxa" w:w="1219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F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路径 Value</w:t>
            </w:r>
          </w:p>
        </w:tc>
        <w:tc>
          <w:tcPr>
            <w:tcW w:type="dxa" w:w="121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0.90</w:t>
            </w:r>
          </w:p>
        </w:tc>
        <w:tc>
          <w:tcPr>
            <w:tcW w:type="dxa" w:w="121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0.75</w:t>
            </w:r>
          </w:p>
        </w:tc>
        <w:tc>
          <w:tcPr>
            <w:tcW w:type="dxa" w:w="121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0.68</w:t>
            </w:r>
          </w:p>
        </w:tc>
        <w:tc>
          <w:tcPr>
            <w:tcW w:type="dxa" w:w="121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0.41</w:t>
            </w:r>
          </w:p>
        </w:tc>
        <w:tc>
          <w:tcPr>
            <w:tcW w:type="dxa" w:w="121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0.08</w:t>
            </w:r>
          </w:p>
        </w:tc>
        <w:tc>
          <w:tcPr>
            <w:tcW w:type="dxa" w:w="121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0.03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进入最终候选</w:t>
            </w:r>
          </w:p>
        </w:tc>
        <w:tc>
          <w:tcPr>
            <w:tcW w:type="dxa" w:w="1219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是</w:t>
            </w:r>
          </w:p>
        </w:tc>
        <w:tc>
          <w:tcPr>
            <w:tcW w:type="dxa" w:w="1219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是</w:t>
            </w:r>
          </w:p>
        </w:tc>
        <w:tc>
          <w:tcPr>
            <w:tcW w:type="dxa" w:w="1219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是</w:t>
            </w:r>
          </w:p>
        </w:tc>
        <w:tc>
          <w:tcPr>
            <w:tcW w:type="dxa" w:w="1219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是</w:t>
            </w:r>
          </w:p>
        </w:tc>
        <w:tc>
          <w:tcPr>
            <w:tcW w:type="dxa" w:w="1219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否</w:t>
            </w:r>
          </w:p>
        </w:tc>
        <w:tc>
          <w:tcPr>
            <w:tcW w:type="dxa" w:w="1219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否</w:t>
            </w:r>
          </w:p>
        </w:tc>
      </w:tr>
    </w:tbl>
    <w:p>
      <w:r>
        <w:t>直观上，Expansion 是“探索哪些分支值得向下走”，Reranking 是“从探索过的候选里选出预算内最值得验证的节点”。两者不是简单重复。</w:t>
      </w:r>
    </w:p>
    <w:p>
      <w:pPr>
        <w:pStyle w:val="Heading1"/>
      </w:pPr>
      <w:r>
        <w:t>5 实验设置与结果</w:t>
      </w:r>
    </w:p>
    <w:p>
      <w:r>
        <w:t>论文在 Vicuna、LLaMA2-Chat、LLaMA3-Instruct 等模型系列上评估，涵盖 MT-bench、HumanEval、GSM8K、Alpaca、CNN/DailyMail 与 Natural Questions 等任务。主要报告相对于原始自回归解码的实际加速比，以及每轮验证的平均接受长度 τ。</w:t>
      </w:r>
    </w:p>
    <w:p>
      <w:pPr>
        <w:pStyle w:val="Heading2"/>
      </w:pPr>
      <w:r>
        <w:t>5.1 与 EAGLE 的速度对比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855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Target Model</w:t>
            </w:r>
          </w:p>
        </w:tc>
        <w:tc>
          <w:tcPr>
            <w:tcW w:type="dxa" w:w="2721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EAGLE</w:t>
            </w:r>
          </w:p>
        </w:tc>
        <w:tc>
          <w:tcPr>
            <w:tcW w:type="dxa" w:w="2721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EAGLE-2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Vicuna 7B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2.90×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3.62×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Vicuna 13B</w:t>
            </w:r>
          </w:p>
        </w:tc>
        <w:tc>
          <w:tcPr>
            <w:tcW w:type="dxa" w:w="272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3.07×</w:t>
            </w:r>
          </w:p>
        </w:tc>
        <w:tc>
          <w:tcPr>
            <w:tcW w:type="dxa" w:w="272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4.26×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LLaMA2-Chat 7B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2.78×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3.43×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LLaMA2-Chat 13B</w:t>
            </w:r>
          </w:p>
        </w:tc>
        <w:tc>
          <w:tcPr>
            <w:tcW w:type="dxa" w:w="272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3.03×</w:t>
            </w:r>
          </w:p>
        </w:tc>
        <w:tc>
          <w:tcPr>
            <w:tcW w:type="dxa" w:w="272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4.21×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LLaMA2-Chat 70B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3.01×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3.51×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LLaMA3-Instruct 70B</w:t>
            </w:r>
          </w:p>
        </w:tc>
        <w:tc>
          <w:tcPr>
            <w:tcW w:type="dxa" w:w="272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2.83×</w:t>
            </w:r>
          </w:p>
        </w:tc>
        <w:tc>
          <w:tcPr>
            <w:tcW w:type="dxa" w:w="272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3.29×</w:t>
            </w:r>
          </w:p>
        </w:tc>
      </w:tr>
    </w:tbl>
    <w:p>
      <w:pPr>
        <w:pStyle w:val="SubtleCaption"/>
        <w:jc w:val="center"/>
      </w:pPr>
      <w:r>
        <w:t>表 1  MT-bench、Temperature=0 的加速比（相对于标准自回归推理；据论文表格整理）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184000" cy="2086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08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leCaption"/>
        <w:jc w:val="center"/>
      </w:pPr>
      <w:r>
        <w:t>图 2  部分模型速度对比。更高的加速比表示同一环境下生成速度更快。</w:t>
      </w:r>
    </w:p>
    <w:p>
      <w:r>
        <w:t>结论：保持相同的基本草稿模型路线，EAGLE-2 借助动态树在多个模型规模上进一步获得加速；其收益来自更有效的草稿候选选择，而不仅是草稿模型预测本身的提升。</w:t>
      </w:r>
    </w:p>
    <w:p>
      <w:pPr>
        <w:pStyle w:val="Heading2"/>
        <w:pageBreakBefore/>
      </w:pPr>
      <w:r>
        <w:t>5.2 消融实验：Value 与 Reranking 的贡献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969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721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MT-bench 加速比</w:t>
            </w:r>
          </w:p>
        </w:tc>
        <w:tc>
          <w:tcPr>
            <w:tcW w:type="dxa" w:w="2608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平均接受长度 τ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不使用 Value、也不 Reranking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2.81×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3.92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不用 Value（仅用局部 Confidence）</w:t>
            </w:r>
          </w:p>
        </w:tc>
        <w:tc>
          <w:tcPr>
            <w:tcW w:type="dxa" w:w="272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3.21×</w:t>
            </w:r>
          </w:p>
        </w:tc>
        <w:tc>
          <w:tcPr>
            <w:tcW w:type="dxa" w:w="2608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4.39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不使用 Reranking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3.48×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4.86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完整 EAGLE-2</w:t>
            </w:r>
          </w:p>
        </w:tc>
        <w:tc>
          <w:tcPr>
            <w:tcW w:type="dxa" w:w="272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3.62×</w:t>
            </w:r>
          </w:p>
        </w:tc>
        <w:tc>
          <w:tcPr>
            <w:tcW w:type="dxa" w:w="2608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4.98</w:t>
            </w:r>
          </w:p>
        </w:tc>
      </w:tr>
    </w:tbl>
    <w:p>
      <w:pPr>
        <w:pStyle w:val="SubtleCaption"/>
        <w:jc w:val="center"/>
      </w:pPr>
      <w:r>
        <w:t>表 2  Vicuna 7B、Temperature=0 的消融结果（论文 Table 3，MT-bench）</w:t>
      </w:r>
    </w:p>
    <w:p>
      <w:r>
        <w:t>可以看到：从“仅使用局部置信度”变为“路径 Value”，性能从 3.21× 提升到 3.62×；在使用 Value 的基础上加入 Reranking，则从 3.48× 提升到 3.62×。两部分均有贡献，且 Value 的路径信息尤其重要。</w:t>
      </w:r>
    </w:p>
    <w:p>
      <w:pPr>
        <w:pStyle w:val="Heading1"/>
      </w:pPr>
      <w:r>
        <w:t>6 与 EAGLE / EAGLE-3 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1701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58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主要解决什么问题</w:t>
            </w:r>
          </w:p>
        </w:tc>
        <w:tc>
          <w:tcPr>
            <w:tcW w:type="dxa" w:w="4139"/>
            <w:shd w:fill="1E536A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主要技术抓手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EAGLE</w:t>
            </w:r>
          </w:p>
        </w:tc>
        <w:tc>
          <w:tcPr>
            <w:tcW w:type="dxa" w:w="3458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如何低成本预测有效草稿</w:t>
            </w:r>
          </w:p>
        </w:tc>
        <w:tc>
          <w:tcPr>
            <w:tcW w:type="dxa" w:w="413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Feature-level Drafter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EAGLE-2</w:t>
            </w:r>
          </w:p>
        </w:tc>
        <w:tc>
          <w:tcPr>
            <w:tcW w:type="dxa" w:w="3458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草稿预算应该分配给哪些分支</w:t>
            </w:r>
          </w:p>
        </w:tc>
        <w:tc>
          <w:tcPr>
            <w:tcW w:type="dxa" w:w="4139"/>
            <w:vAlign w:val="center"/>
            <w:shd w:fill="F0F5F8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动态树 + Value + Reranking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EAGLE-3</w:t>
            </w:r>
          </w:p>
        </w:tc>
        <w:tc>
          <w:tcPr>
            <w:tcW w:type="dxa" w:w="3458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如何进一步增强草稿预测质量</w:t>
            </w:r>
          </w:p>
        </w:tc>
        <w:tc>
          <w:tcPr>
            <w:tcW w:type="dxa" w:w="4139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多层特征融合 + 训练改进</w:t>
            </w:r>
          </w:p>
        </w:tc>
      </w:tr>
    </w:tbl>
    <w:p>
      <w:r>
        <w:t>理解路径：EAGLE 先引入特征级草稿模型；EAGLE-2 在其上优化候选树结构；EAGLE-3 进一步改进 Drafter 的表示与训练。它们关注的“加速瓶颈”不同。</w:t>
      </w:r>
    </w:p>
    <w:p>
      <w:pPr>
        <w:pStyle w:val="Heading1"/>
      </w:pPr>
      <w:r>
        <w:t>7 局限性与可研究方向（基于方法的分析）</w:t>
      </w:r>
    </w:p>
    <w:p>
      <w:pPr>
        <w:pStyle w:val="ListBullet"/>
        <w:spacing w:after="56"/>
        <w:ind w:left="397" w:hanging="187"/>
      </w:pPr>
      <w:r>
        <w:t>估计误差：Confidence 与真实接受率只是近似相关；分布失配或不同任务下的校准误差，可能令 Value 排序不够准确。</w:t>
      </w:r>
    </w:p>
    <w:p>
      <w:pPr>
        <w:pStyle w:val="ListBullet"/>
        <w:spacing w:after="56"/>
        <w:ind w:left="397" w:hanging="187"/>
      </w:pPr>
      <w:r>
        <w:t>计算代价：Value 体现候选被接受的机会，但没有显式扣除扩展该节点的实际算力和时延成本，未必等价于最优单位时间收益。</w:t>
      </w:r>
    </w:p>
    <w:p>
      <w:pPr>
        <w:pStyle w:val="ListBullet"/>
        <w:spacing w:after="56"/>
        <w:ind w:left="397" w:hanging="187"/>
      </w:pPr>
      <w:r>
        <w:t>预算自适应：在固定的扩展宽度 K 与最终候选预算 M 下，不同硬件、负载和输入难度可能具有不同的最优配置。</w:t>
      </w:r>
    </w:p>
    <w:p>
      <w:r>
        <w:t>潜在研究问题：能否将“预期新增接受 Token 数 ÷ 边际 Draft/Verify 耗时”作为更直接的效用函数，并在不同请求或实时系统负载下在线调整树预算？这是研究设想，并非论文已证明的改进。</w:t>
      </w:r>
    </w:p>
    <w:p>
      <w:pPr>
        <w:pStyle w:val="Heading1"/>
      </w:pPr>
      <w:r>
        <w:t>8 复习时最应该记住的 5 个点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176B77"/>
          <w:sz w:val="20"/>
        </w:rPr>
        <w:t xml:space="preserve">1  </w:t>
      </w:r>
      <w:r>
        <w:t>问题：静态 Draft Tree 无法适应上下文变化，容易浪费候选预算。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176B77"/>
          <w:sz w:val="20"/>
        </w:rPr>
        <w:t xml:space="preserve">2  </w:t>
      </w:r>
      <w:r>
        <w:t>依据：草稿模型 Confidence 与接受率大致匹配，可用来估计节点价值。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176B77"/>
          <w:sz w:val="20"/>
        </w:rPr>
        <w:t xml:space="preserve">3  </w:t>
      </w:r>
      <w:r>
        <w:t>公式：Value 是根到该节点的路径置信度乘积，不是节点自身概率。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176B77"/>
          <w:sz w:val="20"/>
        </w:rPr>
        <w:t xml:space="preserve">4  </w:t>
      </w:r>
      <w:r>
        <w:t>算法：Expansion 负责动态探索；Reranking 负责按预算筛选最终草稿树。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176B77"/>
          <w:sz w:val="20"/>
        </w:rPr>
        <w:t xml:space="preserve">5  </w:t>
      </w:r>
      <w:r>
        <w:t>效果：不额外训练新的 Drafter，提升平均接受长度与最终推理加速比。</w:t>
      </w:r>
    </w:p>
    <w:p>
      <w:pPr>
        <w:pStyle w:val="Heading1"/>
      </w:pPr>
      <w:r>
        <w:t>参考资料</w:t>
      </w:r>
    </w:p>
    <w:p>
      <w:pPr>
        <w:pStyle w:val="SubtleCaption"/>
      </w:pPr>
      <w:r>
        <w:t>Li, Y., Wei, F., Zhang, C., &amp; Zhang, H. (2024). EAGLE-2: Faster Inference of Language Models with Dynamic Draft Trees. EMNLP 2024. https://aclanthology.org/2024.emnlp-main.422/</w:t>
      </w:r>
    </w:p>
    <w:p>
      <w:pPr>
        <w:pStyle w:val="SubtleCaption"/>
      </w:pPr>
      <w:r>
        <w:t>EAGLE 官方代码仓库：https://github.com/SafeAILab/EAGLE</w:t>
      </w:r>
    </w:p>
    <w:p>
      <w:pPr>
        <w:pStyle w:val="SubtleCaption"/>
      </w:pPr>
      <w:r>
        <w:t>ArXiv 预印本：https://arxiv.org/abs/2406.16858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45" w:right="1236" w:bottom="1106" w:left="1332" w:header="54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586774"/>
        <w:sz w:val="16"/>
      </w:rPr>
      <w:t xml:space="preserve">研究阅读笔记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6" w:color="CEDAE2"/>
      </w:pBdr>
    </w:pPr>
    <w:r>
      <w:rPr>
        <w:rFonts w:ascii="Noto Sans CJK SC" w:hAnsi="Noto Sans CJK SC" w:eastAsia="Noto Sans CJK SC" w:cs="Noto Sans CJK SC"/>
        <w:color w:val="586774"/>
        <w:sz w:val="16"/>
      </w:rPr>
      <w:t>EAGLE-2  /  论文精读笔记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2" w:line="288" w:lineRule="auto"/>
    </w:pPr>
    <w:rPr>
      <w:rFonts w:ascii="Noto Sans CJK SC" w:hAnsi="Noto Sans CJK SC" w:eastAsia="Noto Sans CJK SC"/>
      <w:color w:val="23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9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4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6B7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74F"/>
      <w:spacing w:val="5"/>
      <w:kern w:val="28"/>
      <w:sz w:val="4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Caption">
    <w:name w:val="Subtle Caption"/>
    <w:basedOn w:val="Normal"/>
    <w:pPr>
      <w:spacing w:after="100" w:line="274" w:lineRule="auto"/>
    </w:pPr>
    <w:rPr>
      <w:color w:val="586774"/>
      <w:sz w:val="17"/>
    </w:rPr>
  </w:style>
  <w:style w:type="paragraph" w:customStyle="1" w:styleId="Callout">
    <w:name w:val="Callout"/>
    <w:basedOn w:val="Normal"/>
    <w:pPr>
      <w:spacing w:before="180" w:after="160"/>
    </w:pPr>
    <w:rPr>
      <w:b/>
      <w:color w:val="18374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EAGLE-2：动态草稿树加速大模型推理——论文总结与精读笔记</dc:title>
  <dc:subject>推测解码、动态草稿树、EAGLE-2</dc:subject>
  <dc:creator/>
  <cp:keywords>LLM inference, EAGLE-2, Speculative Decoding, Dynamic Draft Trees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