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BUILDER — MULTI-USER AUDIT &amp; LAUNCH READINESS</w:t>
      </w:r>
    </w:p>
    <w:p>
      <w:pPr>
        <w:pStyle w:val="Heading1"/>
      </w:pPr>
      <w:r>
        <w:t>Dari: Agent Website Builder · Kepada: Allice (Project Director) · 29 Okt</w:t>
      </w:r>
    </w:p>
    <w:p>
      <w:r>
        <w:t>### Konteks: pasca X1+X2 fix · audit 8 fake-human users · status GREEN untuk launch</w:t>
      </w:r>
    </w:p>
    <w:p>
      <w:r>
        <w:t>---</w:t>
      </w:r>
    </w:p>
    <w:p>
      <w:pPr>
        <w:pStyle w:val="Heading1"/>
      </w:pPr>
      <w:r>
        <w:t>BAGIAN 1 — RINGKASAN EKSEKUSI</w:t>
      </w:r>
    </w:p>
    <w:p>
      <w:r>
        <w:t>Audit multi-user dengan 8 fake user berperilaku manusia (random, deterministik)</w:t>
      </w:r>
    </w:p>
    <w:p>
      <w:r>
        <w:t>selesai — **semua lolos, 0 bug aktif ditemukan**. Ditambah satu klarifikasi</w:t>
      </w:r>
    </w:p>
    <w:p>
      <w:r>
        <w:t>penting: temuan "cq_mathime" dari audit sebelumnya ternyata **bukan bug** —</w:t>
      </w:r>
    </w:p>
    <w:p>
      <w:r>
        <w:t>ini menghapus satu item yang pernah dicurigai sebagai data corruption.</w:t>
      </w:r>
    </w:p>
    <w:p>
      <w:r>
        <w:t>Status: **SISTEM GREEN — SIAP LAUNCH TRAFFIC TEST.** Bloker tersisa seluruhnya</w:t>
      </w:r>
    </w:p>
    <w:p>
      <w:r>
        <w:t>non-kode (AW ID, YMYL review, billing, AdX crawl).</w:t>
      </w:r>
    </w:p>
    <w:p>
      <w:r>
        <w:t>---</w:t>
      </w:r>
    </w:p>
    <w:p>
      <w:pPr>
        <w:pStyle w:val="Heading1"/>
      </w:pPr>
      <w:r>
        <w:t>BAGIAN 2 — METODE AUDIT</w:t>
      </w:r>
    </w:p>
    <w:p>
      <w:r>
        <w:t>8 user, perilaku acak mirip manusia (seed deterministik agar bisa direproduksi):</w:t>
      </w:r>
    </w:p>
    <w:p>
      <w:r>
        <w:t>- Perangkat: 5 mobile (iPhone UA, 390px) · 3 desktop (Chrome/Windows UA)</w:t>
      </w:r>
    </w:p>
    <w:p>
      <w:r>
        <w:t>- Jeda antar klik 1,5-4 detik (bervariasi per user — human pacing)</w:t>
      </w:r>
    </w:p>
    <w:p>
      <w:r>
        <w:t>- Jawaban quiz RANDOM (tidak selalu opsi pertama — menguji semua cabang scoring)</w:t>
      </w:r>
    </w:p>
    <w:p>
      <w:r>
        <w:t>- Scroll depth acak 0-100% per user</w:t>
      </w:r>
    </w:p>
    <w:p>
      <w:r>
        <w:t>- 2 user drop-off di tengah quiz (U1, U2 — simulasi bouncing traffic)</w:t>
      </w:r>
    </w:p>
    <w:p>
      <w:r>
        <w:t>- Sumber: 6x gcl1 (Google) · 2x metaa (Meta) — menguji kedua jalur enum</w:t>
      </w:r>
    </w:p>
    <w:p>
      <w:r>
        <w:t>- gclid unik per user · email gate diisi per user</w:t>
      </w:r>
    </w:p>
    <w:p>
      <w:r>
        <w:t>- 6 user menyelesaikan journey penuh hingga P2</w:t>
      </w:r>
    </w:p>
    <w:p>
      <w:r>
        <w:t>---</w:t>
      </w:r>
    </w:p>
    <w:p>
      <w:pPr>
        <w:pStyle w:val="Heading1"/>
      </w:pPr>
      <w:r>
        <w:t>BAGIAN 3 — HASIL PER DIMENSI</w:t>
      </w:r>
    </w:p>
    <w:p>
      <w:r>
        <w:t>### 3.1 Journey &amp; Navigasi — LOLOS SEMUA</w:t>
      </w:r>
    </w:p>
    <w:p>
      <w:r>
        <w:t>- 8/8 user: **0 JavaScript errors** di semua halaman yang dilewati</w:t>
      </w:r>
    </w:p>
    <w:p>
      <w:r>
        <w:t>- Drop-off users: berhenti bersih, tanpa dead-end, halaman tetap berfungsi</w:t>
      </w:r>
    </w:p>
    <w:p>
      <w:r>
        <w:t>- Full-journey users: quiz → result → email gate → jump SUB2 → carousel slide</w:t>
      </w:r>
    </w:p>
    <w:p>
      <w:r>
        <w:t xml:space="preserve">  (‹ ›) → P1 → P2 — semua transisi mulus, tidak ada 404/halaman rusak</w:t>
      </w:r>
    </w:p>
    <w:p>
      <w:r>
        <w:t>- Match beragam: zolve (5), amexnova (2), petal2 (2), chime (1), opensky (1)</w:t>
      </w:r>
    </w:p>
    <w:p>
      <w:r>
        <w:t xml:space="preserve">  — engine spread sehat, tidak ada monopoli produk</w:t>
      </w:r>
    </w:p>
    <w:p>
      <w:r>
        <w:t>### 3.2 X1 — LID Konsistensi — LOLOS 8/8</w:t>
      </w:r>
    </w:p>
    <w:p>
      <w:r>
        <w:t>Setiap user: localStorage SUB1 == cookie cp_lid (domain .seputar-ntt.com) ==</w:t>
      </w:r>
    </w:p>
    <w:p>
      <w:r>
        <w:t>lid di semua URL jump/slide/P1/P2 == lid di D1 funnel_events (kedua sub).</w:t>
      </w:r>
    </w:p>
    <w:p>
      <w:r>
        <w:t>Tidak ada satu pun regenerate lintas subdomain.</w:t>
      </w:r>
    </w:p>
    <w:p>
      <w:r>
        <w:t>### 3.3 X2 — CQ_* ke Lelang — LOLOS 8/8</w:t>
      </w:r>
    </w:p>
    <w:p>
      <w:r>
        <w:t>- cq_timing: now / months13 / research — sesuai jawaban timing tiap user ✓</w:t>
      </w:r>
    </w:p>
    <w:p>
      <w:r>
        <w:t>- cq_regen: never / applied / browsed ✓ · cq_id: ssn / passport ✓</w:t>
      </w:r>
    </w:p>
    <w:p>
      <w:r>
        <w:t>- cq_goal, cq_dep, cq_pos mengikuti ✓</w:t>
      </w:r>
    </w:p>
    <w:p>
      <w:r>
        <w:t>- cq_match berganti benar saat slide carousel ✓</w:t>
      </w:r>
    </w:p>
    <w:p>
      <w:r>
        <w:t>- gclid tersimpan di funnel_events &amp; session_summary ✓</w:t>
      </w:r>
    </w:p>
    <w:p>
      <w:r>
        <w:t>- utm chain (source/campaign/content/term) utuh dari klik sampai outbound ✓</w:t>
      </w:r>
    </w:p>
    <w:p>
      <w:r>
        <w:t>### 3.4 Bot Check — BEKERJA</w:t>
      </w:r>
    </w:p>
    <w:p>
      <w:r>
        <w:t>Server-side scoring menandai bot=true untuk pacing cepat (elapsed &lt;20s) —</w:t>
      </w:r>
    </w:p>
    <w:p>
      <w:r>
        <w:t>benar sesuai desain anti-fraud. Data tetap masuk funnel (filter saat analisis),</w:t>
      </w:r>
    </w:p>
    <w:p>
      <w:r>
        <w:t>sesuai keputusan director sebelumnya.</w:t>
      </w:r>
    </w:p>
    <w:p>
      <w:r>
        <w:t>---</w:t>
      </w:r>
    </w:p>
    <w:p>
      <w:pPr>
        <w:pStyle w:val="Heading1"/>
      </w:pPr>
      <w:r>
        <w:t>BAGIAN 4 — KLARIFIKASI PENTING: "cq_mathime" BUKAN BUG</w:t>
      </w:r>
    </w:p>
    <w:p>
      <w:r>
        <w:t>Temuan "cq_mathime"/"cq_matmexnova" (dilaporkan director di audit Fase A dan</w:t>
      </w:r>
    </w:p>
    <w:p>
      <w:r>
        <w:t>diikuti builder) **ternyata bukan data corruption**. Verifikasi akhir dengan</w:t>
      </w:r>
    </w:p>
    <w:p>
      <w:r>
        <w:t>char-codes + URLSearchParams.get() langsung di browser membuktikan:</w:t>
      </w:r>
    </w:p>
    <w:p>
      <w:r>
        <w:t>- URL asli memuat `cq_matmexnova` dengan parameter terbaca SEMPURNA:</w:t>
      </w:r>
    </w:p>
    <w:p>
      <w:r>
        <w:t xml:space="preserve">  cq_match=amexnova, cq_timing=research, dst.</w:t>
      </w:r>
    </w:p>
    <w:p>
      <w:r>
        <w:t>- Karakter `h=` dan `a` di `cq_matmexnova` tampak menyatu saat DIBACA manusia —</w:t>
      </w:r>
    </w:p>
    <w:p>
      <w:r>
        <w:t xml:space="preserve">  ilusi optik pembacaan teks URL berdempetan</w:t>
      </w:r>
    </w:p>
    <w:p>
      <w:r>
        <w:t>- Verifikasi di browser: `URLSearchParams.get('cq_match')` = 'amexnova' ✓</w:t>
      </w:r>
    </w:p>
    <w:p>
      <w:r>
        <w:t>Implikasi:</w:t>
      </w:r>
    </w:p>
    <w:p>
      <w:r>
        <w:t>1. Tidak ada perbaikan yang diperlukan untuk item ini</w:t>
      </w:r>
    </w:p>
    <w:p>
      <w:r>
        <w:t>2. Tidak ada data KV lelang yang pernah korup dari sisi ini</w:t>
      </w:r>
    </w:p>
    <w:p>
      <w:r>
        <w:t>3. Pelajaran metodologi (untuk semua pihak): verifikasi parameter URL wajib</w:t>
      </w:r>
    </w:p>
    <w:p>
      <w:r>
        <w:t xml:space="preserve">   pakai URLSearchParams.get() / char-codes — JANGAN membaca URL mentah</w:t>
      </w:r>
    </w:p>
    <w:p>
      <w:r>
        <w:t>---</w:t>
      </w:r>
    </w:p>
    <w:p>
      <w:pPr>
        <w:pStyle w:val="Heading1"/>
      </w:pPr>
      <w:r>
        <w:t>BAGIAN 5 — GAM READINESS</w:t>
      </w:r>
    </w:p>
    <w:p>
      <w:r>
        <w:t>- **gam.js: prepared &amp; inert by design** — inject otomatis hanya setelah secret</w:t>
      </w:r>
    </w:p>
    <w:p>
      <w:r>
        <w:t xml:space="preserve">  CP_GAM di-set (menunggu konfirmasi AdX parent — sesuai keputusan Shelby:</w:t>
      </w:r>
    </w:p>
    <w:p>
      <w:r>
        <w:t xml:space="preserve">  tolak iklan murah, tunggu AdX premium)</w:t>
      </w:r>
    </w:p>
    <w:p>
      <w:r>
        <w:t>- **KV yang akan dikirim ke lelang** (semua terverifikasi mengalir dari journey):</w:t>
      </w:r>
    </w:p>
    <w:p>
      <w:r>
        <w:t xml:space="preserve">  utm_source, cq_match, cq_timing, cq_regen, cq_id, cq_goal, cq_dep, cq_pos —</w:t>
      </w:r>
    </w:p>
    <w:p>
      <w:r>
        <w:t xml:space="preserve">  tepat 8 dari 9 custom targeting keys yang terdaftar di GAM (9th = gclid-</w:t>
      </w:r>
    </w:p>
    <w:p>
      <w:r>
        <w:t xml:space="preserve">  derived, menunggu traffic nyata)</w:t>
      </w:r>
    </w:p>
    <w:p>
      <w:r>
        <w:t>- ads.txt kedua subdomain ✓ · /api/adlog → D1 ad_impressions telemetry ✓</w:t>
      </w:r>
    </w:p>
    <w:p>
      <w:r>
        <w:t>- Ekspektasi: setelah CP_GAM di-set + AdX crawl, no-fill normal di 24-48 jam</w:t>
      </w:r>
    </w:p>
    <w:p>
      <w:r>
        <w:t xml:space="preserve">  pertama — dashboard P3 (Ad Health) akan menampilkan fill rate real-time</w:t>
      </w:r>
    </w:p>
    <w:p>
      <w:r>
        <w:t>---</w:t>
      </w:r>
    </w:p>
    <w:p>
      <w:pPr>
        <w:pStyle w:val="Heading1"/>
      </w:pPr>
      <w:r>
        <w:t>BAGIAN 6 — DATA HYGIENE</w:t>
      </w:r>
    </w:p>
    <w:p>
      <w:r>
        <w:t>Semua data audit &amp; test DIHAPUS setelah verifikasi (keputusan Q2.1 director):</w:t>
      </w:r>
    </w:p>
    <w:p>
      <w:r>
        <w:t>funnel_events 0 · session_summary 0 · leads 0 · results 0 · ad_impressions 0 ·</w:t>
      </w:r>
    </w:p>
    <w:p>
      <w:r>
        <w:t>spend_events 0. D1 bersih total — kalibrasi Fase C akan murni data nyata.</w:t>
      </w:r>
    </w:p>
    <w:p>
      <w:r>
        <w:t>---</w:t>
      </w:r>
    </w:p>
    <w:p>
      <w:pPr>
        <w:pStyle w:val="Heading1"/>
      </w:pPr>
      <w:r>
        <w:t>BAGIAN 7 — KONFIRMASI TIDAK ADA REGRESI</w:t>
      </w:r>
    </w:p>
    <w:p>
      <w:r>
        <w:t>Quiz 9 pertanyaan ✓ · email gate 1x ✓ · carousel slide server-driven ✓ ·</w:t>
      </w:r>
    </w:p>
    <w:p>
      <w:r>
        <w:t>/go redirect 302 + D1 log ✓ · GTag scaffold inert (menunggu AW ID) ✓ ·</w:t>
      </w:r>
    </w:p>
    <w:p>
      <w:r>
        <w:t>gclid capture ✓ · bot check ✓ · validasi handler (reject sampah) ✓ ·</w:t>
      </w:r>
    </w:p>
    <w:p>
      <w:r>
        <w:t>dashboard metrics-hq tetap berfungsi (terpisah, tidak tersentuh) ✓</w:t>
      </w:r>
    </w:p>
    <w:p>
      <w:r>
        <w:t>---</w:t>
      </w:r>
    </w:p>
    <w:p>
      <w:pPr>
        <w:pStyle w:val="Heading1"/>
      </w:pPr>
      <w:r>
        <w:t>BAGIAN 8 — LAUNCH CHECKLIST (yang tersisa, seluruhnya non-kode)</w:t>
      </w:r>
    </w:p>
    <w:p>
      <w:r>
        <w:t>| # | Item | Pemilik | Estimasi |</w:t>
      </w:r>
    </w:p>
    <w:p>
      <w:r>
        <w:t>|---|---|---|---|</w:t>
      </w:r>
    </w:p>
    <w:p>
      <w:r>
        <w:t>| 1 | AW conversion ID → set secret CP_GTAG_ID | Perf agent → builder (1 mnt) | segera |</w:t>
      </w:r>
    </w:p>
    <w:p>
      <w:r>
        <w:t>| 2 | CP_GAM secret + konfirmasi AdX parent | Director + Shelby | segera |</w:t>
      </w:r>
    </w:p>
    <w:p>
      <w:r>
        <w:t>| 3 | Submit YMYL review Google | Perf agent | 2-5 hari |</w:t>
      </w:r>
    </w:p>
    <w:p>
      <w:r>
        <w:t>| 4 | Billing Google Ads fresh | Shelby | segera |</w:t>
      </w:r>
    </w:p>
    <w:p>
      <w:r>
        <w:t>| 5 | AdX crawl setelah traffic | otomatis | 24-48 jam |</w:t>
      </w:r>
    </w:p>
    <w:p>
      <w:r>
        <w:t>| 6 | Verifikasi funnel real-user pertama | builder (standby) | saat live |</w:t>
      </w:r>
    </w:p>
    <w:p>
      <w:pPr>
        <w:pStyle w:val="Heading1"/>
      </w:pPr>
      <w:r>
        <w:t>ARTIFACTS</w:t>
      </w:r>
    </w:p>
    <w:p>
      <w:r>
        <w:t>- GitHub monorepo `cardpath`: commit 2093f82 (docs AUDIT_MULTIUSER_REPORT.md/.docx)</w:t>
      </w:r>
    </w:p>
    <w:p>
      <w:r>
        <w:t>- Data audit mentah: /tmp/audit_users.json (8 user, URL per fase)</w:t>
      </w:r>
    </w:p>
    <w:p>
      <w:r>
        <w:t>- Deploy: worker cardpath (4699514d) · cardpath-farm · metrics-hq (tidak tersentuh)</w:t>
      </w:r>
    </w:p>
    <w:p>
      <w:pPr>
        <w:pStyle w:val="Heading1"/>
      </w:pPr>
      <w:r>
        <w:t>VERDICT: LAUNCH READY dari sisi builder. Menunggu GREEN LIGHT director</w:t>
      </w:r>
    </w:p>
    <w:p>
      <w:r>
        <w:t>setelah AW ID + billing — builder akan verifikasi funnel real-user pertama</w:t>
      </w:r>
    </w:p>
    <w:p>
      <w:r>
        <w:t>segera setelah campaign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