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color w:val="1f5c99"/>
          <w:sz w:val="52"/>
          <w:szCs w:val="52"/>
          <w:rtl w:val="0"/>
        </w:rPr>
        <w:t xml:space="preserve">Program </w:t>
      </w:r>
      <w:r w:rsidDel="00000000" w:rsidR="00000000" w:rsidRPr="00000000">
        <w:rPr>
          <w:b w:val="1"/>
          <w:bCs w:val="1"/>
          <w:color w:val="1f5c99"/>
          <w:sz w:val="52"/>
          <w:szCs w:val="52"/>
          <w:rtl w:val="0"/>
        </w:rPr>
        <w:t xml:space="preserve">Structure Message</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color w:val="444444"/>
          <w:sz w:val="32"/>
          <w:szCs w:val="32"/>
          <w:rtl w:val="0"/>
        </w:rPr>
        <w:t xml:space="preserve">Architecture &amp; Design Document</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666666"/>
          <w:sz w:val="20"/>
          <w:szCs w:val="20"/>
          <w:rtl w:val="0"/>
        </w:rPr>
        <w:t xml:space="preserve">Version 2.1  |  July 2026  |  </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c00000"/>
          <w:sz w:val="24"/>
          <w:szCs w:val="24"/>
          <w:rtl w:val="0"/>
        </w:rPr>
        <w:t xml:space="preserve">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Table of Contents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0"/>
          <w:bCs w:val="0"/>
          <w:sz w:val="20"/>
          <w:szCs w:val="20"/>
          <w:rtl w:val="0"/>
        </w:rPr>
        <w:t xml:space="preserve">1.  Executive Summary</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0"/>
          <w:bCs w:val="0"/>
          <w:sz w:val="20"/>
          <w:szCs w:val="20"/>
          <w:rtl w:val="0"/>
        </w:rPr>
        <w:t xml:space="preserve">2.  Architecture Overview</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0"/>
          <w:bCs w:val="0"/>
          <w:sz w:val="20"/>
          <w:szCs w:val="20"/>
          <w:rtl w:val="0"/>
        </w:rPr>
        <w:t xml:space="preserve">3.  Data Flow &amp; Volume Reduction</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0"/>
          <w:bCs w:val="0"/>
          <w:sz w:val="20"/>
          <w:szCs w:val="20"/>
          <w:rtl w:val="0"/>
        </w:rPr>
        <w:t xml:space="preserve">4.  Input Data Schema &amp; Classification</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0"/>
          <w:bCs w:val="0"/>
          <w:sz w:val="20"/>
          <w:szCs w:val="20"/>
          <w:rtl w:val="0"/>
        </w:rPr>
        <w:t xml:space="preserve">5.  BigQuery Data Model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sz w:val="20"/>
          <w:szCs w:val="20"/>
          <w:rtl w:val="0"/>
        </w:rPr>
        <w:t xml:space="preserve">6.  SQL Aggregation Layer</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sz w:val="20"/>
          <w:szCs w:val="20"/>
          <w:rtl w:val="0"/>
        </w:rPr>
        <w:t xml:space="preserve">7.  Python Rules Engine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sz w:val="20"/>
          <w:szCs w:val="20"/>
          <w:rtl w:val="0"/>
        </w:rPr>
        <w:t xml:space="preserve">8.  GFID Aggregation (Union-Find)</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0"/>
          <w:bCs w:val="0"/>
          <w:sz w:val="20"/>
          <w:szCs w:val="20"/>
          <w:rtl w:val="0"/>
        </w:rPr>
        <w:t xml:space="preserve">9.  EMT Programs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sz w:val="20"/>
          <w:szCs w:val="20"/>
          <w:rtl w:val="0"/>
        </w:rPr>
        <w:t xml:space="preserve">10. Mass Quote MEP (Separate Pipeline)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sz w:val="20"/>
          <w:szCs w:val="20"/>
          <w:rtl w:val="0"/>
        </w:rPr>
        <w:t xml:space="preserve">11. Monthly Waiver &amp; Exemption Logic</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0"/>
          <w:bCs w:val="0"/>
          <w:sz w:val="20"/>
          <w:szCs w:val="20"/>
          <w:rtl w:val="0"/>
        </w:rPr>
        <w:t xml:space="preserve">12. Pipeline Scheduling &amp; Operations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0"/>
          <w:bCs w:val="0"/>
          <w:sz w:val="20"/>
          <w:szCs w:val="20"/>
          <w:rtl w:val="0"/>
        </w:rPr>
        <w:t xml:space="preserve">13. Looker Reporting</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0"/>
          <w:bCs w:val="0"/>
          <w:sz w:val="20"/>
          <w:szCs w:val="20"/>
          <w:rtl w:val="0"/>
        </w:rPr>
        <w:t xml:space="preserve">14. Rule Lifecycle Management</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0"/>
          <w:bCs w:val="0"/>
          <w:sz w:val="20"/>
          <w:szCs w:val="20"/>
          <w:rtl w:val="0"/>
        </w:rPr>
        <w:t xml:space="preserve">15. Rule Traceability &amp; Catalog</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0"/>
          <w:bCs w:val="0"/>
          <w:sz w:val="20"/>
          <w:szCs w:val="20"/>
          <w:rtl w:val="0"/>
        </w:rPr>
        <w:t xml:space="preserve">16. Architecture Decision Records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0"/>
          <w:bCs w:val="0"/>
          <w:sz w:val="20"/>
          <w:szCs w:val="20"/>
          <w:rtl w:val="0"/>
        </w:rPr>
        <w:t xml:space="preserve">17. Critical Implementation Notes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0"/>
          <w:bCs w:val="0"/>
          <w:sz w:val="20"/>
          <w:szCs w:val="20"/>
          <w:rtl w:val="0"/>
        </w:rPr>
        <w:t xml:space="preserve">18. Open Items &amp; Risks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 Executive Summary</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0"/>
          <w:bCs w:val="0"/>
          <w:sz w:val="20"/>
          <w:szCs w:val="20"/>
          <w:rtl w:val="0"/>
        </w:rPr>
        <w:t xml:space="preserve">This document defines the technical architecture for the Messaging Efficiency Program (MEP) compliance engine, based on MEP specification v11.8 (May 2026) and the Q3 2026 quarterly benchmarks.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sz w:val="20"/>
          <w:szCs w:val="20"/>
          <w:rtl w:val="0"/>
        </w:rPr>
        <w:t xml:space="preserve">The system ingests day-level aggregated order entry data from CME Globex, applies weighted scoring rules, computes daily volume ratios per GFID per product group, and identifies non-compliant participants against tiered benchmarks on a T+1 basis.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0"/>
          <w:bCs w:val="0"/>
          <w:sz w:val="20"/>
          <w:szCs w:val="20"/>
          <w:rtl w:val="0"/>
        </w:rPr>
        <w:t xml:space="preserve">The implementation uses a four-layer architecture: Google BigQuery for high-volume SQL aggregation, Python for conditional rule logic, JSON as a reviewable intermediary for rule parameters, and Looker for compliance dashboards.</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1.1 Key Design Decisions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handles set operations on 100M+ rows (scanning, joining, grouping). Python handles conditional branching on ~10K aggregated rows (exemption waterfall, EMT, GFID grouping).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 parameters (benchmarks, weights, tiers) live in effective-dated BigQuery tables, updatable by compliance teams without engineering.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 logic (exemption waterfall, 6× override, EMT branching) lives in versioned Python code with full unit test coverage.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JSON files serve as the human-readable, reviewable intermediary between source PDFs and BigQuery tables.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input data already contains RTH/ETH session flags per row, eliminating the need for timestamp-based session classification.</w:t>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2. Architecture Overview</w:t>
      </w: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2.1 Four-Layer Pipeline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200"/>
        <w:gridCol w:w="2200"/>
        <w:gridCol w:w="2360"/>
        <w:tblGridChange w:id="0">
          <w:tblGrid>
            <w:gridCol w:w="1200"/>
            <w:gridCol w:w="1400"/>
            <w:gridCol w:w="2200"/>
            <w:gridCol w:w="2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18"/>
                <w:szCs w:val="18"/>
                <w:rtl w:val="0"/>
              </w:rPr>
              <w:t xml:space="preserve">1 — Ingest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18"/>
                <w:szCs w:val="18"/>
                <w:rtl w:val="0"/>
              </w:rPr>
              <w:t xml:space="preserve">BigQuery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18"/>
                <w:szCs w:val="18"/>
                <w:rtl w:val="0"/>
              </w:rPr>
              <w:t xml:space="preserve">Raw order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18"/>
                <w:szCs w:val="18"/>
                <w:rtl w:val="0"/>
              </w:rPr>
              <w:t xml:space="preserve">oe.daily_aggregated (~10M rows/day)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8"/>
                <w:szCs w:val="18"/>
                <w:rtl w:val="0"/>
              </w:rPr>
              <w:t xml:space="preserve">Store day-level aggregated data partitioned by trade_date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18"/>
                <w:szCs w:val="18"/>
                <w:rtl w:val="0"/>
              </w:rPr>
              <w:t xml:space="preserve">2 —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18"/>
                <w:szCs w:val="18"/>
                <w:rtl w:val="0"/>
              </w:rPr>
              <w:t xml:space="preserve">BigQuery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8"/>
                <w:szCs w:val="18"/>
                <w:rtl w:val="0"/>
              </w:rPr>
              <w:t xml:space="preserve">oe.daily_aggregated + ref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18"/>
                <w:szCs w:val="18"/>
                <w:rtl w:val="0"/>
              </w:rPr>
              <w:t xml:space="preserve">mep_calc.daily_scores (~10K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8"/>
                <w:szCs w:val="18"/>
                <w:rtl w:val="0"/>
              </w:rPr>
              <w:t xml:space="preserve">Classify session/month, apply weights, aggregate by GFID × product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18"/>
                <w:szCs w:val="18"/>
                <w:rtl w:val="0"/>
              </w:rPr>
              <w:t xml:space="preserve">3 —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18"/>
                <w:szCs w:val="18"/>
                <w:rtl w:val="0"/>
              </w:rPr>
              <w:t xml:space="preserve">mep_calc.daily_scores + ref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18"/>
                <w:szCs w:val="18"/>
                <w:rtl w:val="0"/>
              </w:rPr>
              <w:t xml:space="preserve">mep_results.daily_compliance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18"/>
                <w:szCs w:val="18"/>
                <w:rtl w:val="0"/>
              </w:rPr>
              <w:t xml:space="preserve">GFID aggregation, tier assignment, exemption waterfall, EMT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8"/>
                <w:szCs w:val="18"/>
                <w:rtl w:val="0"/>
              </w:rPr>
              <w:t xml:space="preserve">4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18"/>
                <w:szCs w:val="18"/>
                <w:rtl w:val="0"/>
              </w:rPr>
              <w:t xml:space="preserve">Looker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18"/>
                <w:szCs w:val="18"/>
                <w:rtl w:val="0"/>
              </w:rPr>
              <w:t xml:space="preserve">mep_results.daily_compliance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18"/>
                <w:szCs w:val="18"/>
                <w:rtl w:val="0"/>
              </w:rPr>
              <w:t xml:space="preserve">Dashboards + email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18"/>
                <w:szCs w:val="18"/>
                <w:rtl w:val="0"/>
              </w:rPr>
              <w:t xml:space="preserve">T+1 compliance views, surcharge ledger, trend analysis</w:t>
            </w:r>
            <w:r w:rsidDel="00000000" w:rsidR="00000000" w:rsidRPr="00000000">
              <w:rPr>
                <w:rtl w:val="0"/>
              </w:rPr>
            </w:r>
          </w:p>
        </w:tc>
      </w:tr>
    </w:tbl>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2.2 Volume Reduction at Each Layer</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0"/>
          <w:bCs w:val="0"/>
          <w:sz w:val="20"/>
          <w:szCs w:val="20"/>
          <w:rtl w:val="0"/>
        </w:rPr>
        <w:t xml:space="preserve">The critical architectural insight is that each layer dramatically reduces the data volume before passing to the next:</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400"/>
        <w:gridCol w:w="3000"/>
        <w:tblGridChange w:id="0">
          <w:tblGrid>
            <w:gridCol w:w="3200"/>
            <w:gridCol w:w="1800"/>
            <w:gridCol w:w="14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ffffff"/>
                <w:sz w:val="18"/>
                <w:szCs w:val="18"/>
                <w:rtl w:val="0"/>
              </w:rPr>
              <w:t xml:space="preserve">Approx. Row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ffffff"/>
                <w:sz w:val="18"/>
                <w:szCs w:val="18"/>
                <w:rtl w:val="0"/>
              </w:rPr>
              <w:t xml:space="preserve">Reduction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18"/>
                <w:szCs w:val="18"/>
                <w:rtl w:val="0"/>
              </w:rPr>
              <w:t xml:space="preserve">Raw order events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18"/>
                <w:szCs w:val="18"/>
                <w:rtl w:val="0"/>
              </w:rPr>
              <w:t xml:space="preserve">~100M+ /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18"/>
                <w:szCs w:val="18"/>
                <w:rtl w:val="0"/>
              </w:rPr>
              <w:t xml:space="preserve">Individual iLink messages across all instruments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8"/>
                <w:szCs w:val="18"/>
                <w:rtl w:val="0"/>
              </w:rPr>
              <w:t xml:space="preserve">Day-level aggregation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18"/>
                <w:szCs w:val="18"/>
                <w:rtl w:val="0"/>
              </w:rPr>
              <w:t xml:space="preserve">~1–5M /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18"/>
                <w:szCs w:val="18"/>
                <w:rtl w:val="0"/>
              </w:rPr>
              <w:t xml:space="preserve">20–100×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18"/>
                <w:szCs w:val="18"/>
                <w:rtl w:val="0"/>
              </w:rPr>
              <w:t xml:space="preserve">Pre-aggregated by account × session × symbol × instrument × 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8"/>
                <w:szCs w:val="18"/>
                <w:rtl w:val="0"/>
              </w:rPr>
              <w:t xml:space="preserve">Daily scores (SQL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18"/>
                <w:szCs w:val="18"/>
                <w:rtl w:val="0"/>
              </w:rPr>
              <w:t xml:space="preserve">~10K /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18"/>
                <w:szCs w:val="18"/>
                <w:rtl w:val="0"/>
              </w:rPr>
              <w:t xml:space="preserve">100–500×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18"/>
                <w:szCs w:val="18"/>
                <w:rtl w:val="0"/>
              </w:rPr>
              <w:t xml:space="preserve">Aggregated to GFID × product group with weighted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18"/>
                <w:szCs w:val="18"/>
                <w:rtl w:val="0"/>
              </w:rPr>
              <w:t xml:space="preserve">Compliance results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18"/>
                <w:szCs w:val="18"/>
                <w:rtl w:val="0"/>
              </w:rPr>
              <w:t xml:space="preserve">~10K /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18"/>
                <w:szCs w:val="18"/>
                <w:rtl w:val="0"/>
              </w:rPr>
              <w:t xml:space="preserve">One result row per GFID × product group with status</w:t>
            </w:r>
            <w:r w:rsidDel="00000000" w:rsidR="00000000" w:rsidRPr="00000000">
              <w:rPr>
                <w:rtl w:val="0"/>
              </w:rPr>
            </w:r>
          </w:p>
        </w:tc>
      </w:tr>
    </w:tbl>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b w:val="0"/>
          <w:bCs w:val="0"/>
          <w:sz w:val="20"/>
          <w:szCs w:val="20"/>
          <w:rtl w:val="0"/>
        </w:rPr>
        <w:t xml:space="preserve">Python processes only the final ~10K rows. BigQuery does the heavy lifting on the full dataset. This is why the SQL/Python split exists: Python's throughput constraints are irrelevant because it never touches the bulk data.</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3. Data Flow &amp; Processing Stages</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b w:val="0"/>
          <w:bCs w:val="0"/>
          <w:sz w:val="20"/>
          <w:szCs w:val="20"/>
          <w:rtl w:val="0"/>
        </w:rPr>
        <w:t xml:space="preserve">The following describes the logical data flow from raw input through to the compliance result. Each stage maps to a BigQuery table or view.</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3.1 Stage 1 — Input Classification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b w:val="0"/>
          <w:bCs w:val="0"/>
          <w:sz w:val="20"/>
          <w:szCs w:val="20"/>
          <w:rtl w:val="0"/>
        </w:rPr>
        <w:t xml:space="preserve">The input data arrives pre-aggregated at day level with the following schema. Critically, the RTH/ETH session flag is already present in the data — no timestamp-based session classification is required.</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3000"/>
        <w:gridCol w:w="3100"/>
        <w:tblGridChange w:id="0">
          <w:tblGrid>
            <w:gridCol w:w="2200"/>
            <w:gridCol w:w="1100"/>
            <w:gridCol w:w="3000"/>
            <w:gridCol w:w="3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18"/>
                <w:szCs w:val="18"/>
                <w:rtl w:val="0"/>
              </w:rPr>
              <w:t xml:space="preserve">Source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ffffff"/>
                <w:sz w:val="18"/>
                <w:szCs w:val="18"/>
                <w:rtl w:val="0"/>
              </w:rPr>
              <w:t xml:space="preserve">MEP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18"/>
                <w:szCs w:val="18"/>
                <w:rtl w:val="0"/>
              </w:rPr>
              <w:t xml:space="preserve">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18"/>
                <w:szCs w:val="18"/>
                <w:rtl w:val="0"/>
              </w:rPr>
              <w:t xml:space="preserve">Trading account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18"/>
                <w:szCs w:val="18"/>
                <w:rtl w:val="0"/>
              </w:rPr>
              <w:t xml:space="preserve">Drill-down only (not used in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8"/>
                <w:szCs w:val="18"/>
                <w:rtl w:val="0"/>
              </w:rPr>
              <w:t xml:space="preserve">sessionid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18"/>
                <w:szCs w:val="18"/>
                <w:rtl w:val="0"/>
              </w:rPr>
              <w:t xml:space="preserve">iLink session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8"/>
                <w:szCs w:val="18"/>
                <w:rtl w:val="0"/>
              </w:rPr>
              <w:t xml:space="preserve">Used for iLink Session EMT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18"/>
                <w:szCs w:val="18"/>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18"/>
                <w:szCs w:val="18"/>
                <w:rtl w:val="0"/>
              </w:rPr>
              <w:t xml:space="preserve">Product group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18"/>
                <w:szCs w:val="18"/>
                <w:rtl w:val="0"/>
              </w:rPr>
              <w:t xml:space="preserve">Maps to MEP product group for benchmark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18"/>
                <w:szCs w:val="18"/>
                <w:rtl w:val="0"/>
              </w:rPr>
              <w:t xml:space="preserve">securitydescription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18"/>
                <w:szCs w:val="18"/>
                <w:rtl w:val="0"/>
              </w:rPr>
              <w:t xml:space="preserve">Instrument (contract +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18"/>
                <w:szCs w:val="18"/>
                <w:rtl w:val="0"/>
              </w:rPr>
              <w:t xml:space="preserve">Joined to ref.front_month_flag for month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18"/>
                <w:szCs w:val="18"/>
                <w:rtl w:val="0"/>
              </w:rPr>
              <w:t xml:space="preserve">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18"/>
                <w:szCs w:val="18"/>
                <w:rtl w:val="0"/>
              </w:rPr>
              <w:t xml:space="preserve">CME Globex Firm ID (GFID)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8"/>
                <w:szCs w:val="18"/>
                <w:rtl w:val="0"/>
              </w:rPr>
              <w:t xml:space="preserve">Primary scoring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18"/>
                <w:szCs w:val="18"/>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8"/>
                <w:szCs w:val="18"/>
                <w:rtl w:val="0"/>
              </w:rPr>
              <w:t xml:space="preserve">RTH or ETH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18"/>
                <w:szCs w:val="18"/>
                <w:rtl w:val="0"/>
              </w:rPr>
              <w:t xml:space="preserve">Session classification — pre-resolved in input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18"/>
                <w:szCs w:val="18"/>
                <w:rtl w:val="0"/>
              </w:rPr>
              <w:t xml:space="preserve">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18"/>
                <w:szCs w:val="18"/>
                <w:rtl w:val="0"/>
              </w:rPr>
              <w:t xml:space="preserve">Count of trade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18"/>
                <w:szCs w:val="18"/>
                <w:rtl w:val="0"/>
              </w:rPr>
              <w:t xml:space="preserve">Not scored (informational); trade_volume used for ratio denominator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8"/>
                <w:szCs w:val="18"/>
                <w:rtl w:val="0"/>
              </w:rPr>
              <w:t xml:space="preserve">elimination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18"/>
                <w:szCs w:val="18"/>
                <w:rtl w:val="0"/>
              </w:rPr>
              <w:t xml:space="preserve">Count of FAK/FOK/MinQty eliminations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18"/>
                <w:szCs w:val="18"/>
                <w:rtl w:val="0"/>
              </w:rPr>
              <w:t xml:space="preserve">Weighted: RTH front=3, RTH back/spread=0.3, ETH=0.3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18"/>
                <w:szCs w:val="18"/>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18"/>
                <w:szCs w:val="18"/>
                <w:rtl w:val="0"/>
              </w:rPr>
              <w:t xml:space="preserve">Count of new order messages (MsgType=D)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18"/>
                <w:szCs w:val="18"/>
                <w:rtl w:val="0"/>
              </w:rPr>
              <w:t xml:space="preserve">Always weight 0 — excluded from messaging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18"/>
                <w:szCs w:val="18"/>
                <w:rtl w:val="0"/>
              </w:rPr>
              <w:t xml:space="preserve">cancels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18"/>
                <w:szCs w:val="18"/>
                <w:rtl w:val="0"/>
              </w:rPr>
              <w:t xml:space="preserve">Count of cancellation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18"/>
                <w:szCs w:val="18"/>
                <w:rtl w:val="0"/>
              </w:rPr>
              <w:t xml:space="preserve">Weighted: RTH front=3, RTH back/spread=0.3, ETH=0.3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18"/>
                <w:szCs w:val="18"/>
                <w:rtl w:val="0"/>
              </w:rPr>
              <w:t xml:space="preserve">trade_volume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18"/>
                <w:szCs w:val="18"/>
                <w:rtl w:val="0"/>
              </w:rPr>
              <w:t xml:space="preserve">Total contracts traded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18"/>
                <w:szCs w:val="18"/>
                <w:rtl w:val="0"/>
              </w:rPr>
              <w:t xml:space="preserve">Denominator for volume ratio. Spread volume is 3×</w:t>
            </w:r>
            <w:r w:rsidDel="00000000" w:rsidR="00000000" w:rsidRPr="00000000">
              <w:rPr>
                <w:rtl w:val="0"/>
              </w:rPr>
            </w:r>
          </w:p>
        </w:tc>
      </w:tr>
    </w:tbl>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The 'modifications' column (MsgType=G) is not present in the current input schema. This is flagged as Open Item #1 — confirm whether modifications are included in one of the existing columns or need to be added. Modifications carry the heaviest weight in RTH front month (1.0) and their absence would undercount the messaging score.</w:t>
      </w:r>
      <w:r w:rsidDel="00000000" w:rsidR="00000000" w:rsidRPr="00000000">
        <w:rPr>
          <w:rtl w:val="0"/>
        </w:rPr>
      </w:r>
    </w:p>
    <w:p w:rsidR="00000000" w:rsidDel="00000000" w:rsidP="00000000" w:rsidRDefault="00000000" w:rsidRPr="00000000" w14:paraId="000000A1">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The 'orders_cancelled_count' for Mass Action (MsgType=CA) is not separately available. Open Item #2 — confirm whether CA messages are expanded into individual cancels in the 'cancels' column or need separate handling.</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tl w:val="0"/>
        </w:rPr>
      </w:r>
    </w:p>
    <w:p w:rsidR="00000000" w:rsidDel="00000000" w:rsidP="00000000" w:rsidRDefault="00000000" w:rsidRPr="00000000" w14:paraId="000000A3">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3.2 Stage 2 — Month Type Resolution</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w:cs="Arial" w:eastAsia="Arial" w:hAnsi="Arial"/>
          <w:b w:val="0"/>
          <w:bCs w:val="0"/>
          <w:sz w:val="20"/>
          <w:szCs w:val="20"/>
          <w:rtl w:val="0"/>
        </w:rPr>
        <w:t xml:space="preserve">The session type (RTH vs ETH) is provided in the input data. The remaining classification needed is front month vs back month (for outright instruments) and spread detection. This is resolved by joining: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ref.front_month_flag on (securitydescription, trade_date) to determine if the instrument is a front-month contract (Boolean Y/N from CME Reference Data API)</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ref.product_spec on securitydescription to determine if the instrument is a defined spread</w:t>
      </w:r>
    </w:p>
    <w:p w:rsidR="00000000" w:rsidDel="00000000" w:rsidP="00000000" w:rsidRDefault="00000000" w:rsidRPr="00000000" w14:paraId="000000A7">
      <w:pPr>
        <w:spacing w:after="120" w:lineRule="auto"/>
        <w:rPr/>
      </w:pPr>
      <w:r w:rsidDel="00000000" w:rsidR="00000000" w:rsidRPr="00000000">
        <w:rPr>
          <w:rFonts w:ascii="Arial" w:cs="Arial" w:eastAsia="Arial" w:hAnsi="Arial"/>
          <w:b w:val="0"/>
          <w:bCs w:val="0"/>
          <w:sz w:val="20"/>
          <w:szCs w:val="20"/>
          <w:rtl w:val="0"/>
        </w:rPr>
        <w:t xml:space="preserve">The combination of (session, month_type, instrument_type) determines which weighting factor row to use from ref.mep_message_weights.</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3.3 Stage 3 — Weighted Score Calculation</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b w:val="0"/>
          <w:bCs w:val="0"/>
          <w:sz w:val="20"/>
          <w:szCs w:val="20"/>
          <w:rtl w:val="0"/>
        </w:rPr>
        <w:t xml:space="preserve">For each classified row, the SQL layer computes:</w:t>
      </w:r>
      <w:r w:rsidDel="00000000" w:rsidR="00000000" w:rsidRPr="00000000">
        <w:rPr>
          <w:rtl w:val="0"/>
        </w:rPr>
      </w:r>
    </w:p>
    <w:p w:rsidR="00000000" w:rsidDel="00000000" w:rsidP="00000000" w:rsidRDefault="00000000" w:rsidRPr="00000000" w14:paraId="000000AB">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messaging_score = (cancels × cancel_weight) + (elimination × elim_weight) + (modifications × mod_weight)</w:t>
      </w:r>
      <w:r w:rsidDel="00000000" w:rsidR="00000000" w:rsidRPr="00000000">
        <w:rPr>
          <w:rtl w:val="0"/>
        </w:rPr>
      </w:r>
    </w:p>
    <w:p w:rsidR="00000000" w:rsidDel="00000000" w:rsidP="00000000" w:rsidRDefault="00000000" w:rsidRPr="00000000" w14:paraId="000000A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raw_msg_count   = orders + cancels + eliminations + modifications</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b w:val="0"/>
          <w:bCs w:val="0"/>
          <w:sz w:val="20"/>
          <w:szCs w:val="20"/>
          <w:rtl w:val="0"/>
        </w:rPr>
        <w:t xml:space="preserve">New orders (weight 0) contribute to raw message count for tier determination but not to the messaging score.</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b w:val="0"/>
          <w:bCs w:val="0"/>
          <w:sz w:val="20"/>
          <w:szCs w:val="20"/>
          <w:rtl w:val="0"/>
        </w:rPr>
        <w:t xml:space="preserve">The weighted scores and raw counts are then aggregated to GFID × product group level per trade date, summing across all accounts, sessions, and instruments within that product group.</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3.4 Stage 4 — Volume Ratio &amp; Breach Detection</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b w:val="0"/>
          <w:bCs w:val="0"/>
          <w:sz w:val="20"/>
          <w:szCs w:val="20"/>
          <w:rtl w:val="0"/>
        </w:rPr>
        <w:t xml:space="preserve">The Python rules engine receives the aggregated daily_scores and processes each row through the rule pipeline: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4684244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Check 50,000-message exclusion threshold (raw count ≤ 50K → excluded)</w:t>
          </w:r>
        </w:sdtContent>
      </w:sdt>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9526182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Assign tier based on raw message count → determines benchmark multiplier (3×, 2×, or 1×)</w:t>
          </w:r>
        </w:sdtContent>
      </w:sdt>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volume ratio = messaging_score / volume_contracts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daily breach: ratio &gt; effective benchmark OR any per-second breach</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6× breach (disables all waivers)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0112315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Apply exemption waterfall → assign status</w:t>
          </w:r>
        </w:sdtContent>
      </w:sdt>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EMT checks in parallel (separate threshold track)</w:t>
      </w:r>
    </w:p>
    <w:p w:rsidR="00000000" w:rsidDel="00000000" w:rsidP="00000000" w:rsidRDefault="00000000" w:rsidRPr="00000000" w14:paraId="000000B9">
      <w:pPr>
        <w:spacing w:after="6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4. Input Data Classification Logic</w:t>
      </w:r>
      <w:r w:rsidDel="00000000" w:rsidR="00000000" w:rsidRPr="00000000">
        <w:rPr>
          <w:rtl w:val="0"/>
        </w:rPr>
      </w:r>
    </w:p>
    <w:p w:rsidR="00000000" w:rsidDel="00000000" w:rsidP="00000000" w:rsidRDefault="00000000" w:rsidRPr="00000000" w14:paraId="000000BC">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4.1 Session Type — Already Resolved</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0"/>
          <w:bCs w:val="0"/>
          <w:sz w:val="20"/>
          <w:szCs w:val="20"/>
          <w:rtl w:val="0"/>
        </w:rPr>
        <w:t xml:space="preserve">The input data contains a session column with values RTH or ETH. This eliminates the need to join ref.trading_schedule for session classification. The session flag drives which weighting column to use: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55918220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RTH + front month outright → highest weights (Modification=1, Cancel=3, Elimination=3)</w:t>
          </w:r>
        </w:sdtContent>
      </w:sdt>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9468479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RTH + back month or spread → reduced weights (Modification=0.1, Cancel=0.3, Elimination=0.3)</w:t>
          </w:r>
        </w:sdtContent>
      </w:sdt>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71328374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ETH (all month types) → reduced weights (Modification=0.1, Cancel=0.3, Elimination=0.3)</w:t>
          </w:r>
        </w:sdtContent>
      </w:sdt>
    </w:p>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4.2 Month Type Resolution</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b w:val="0"/>
          <w:bCs w:val="0"/>
          <w:sz w:val="20"/>
          <w:szCs w:val="20"/>
          <w:rtl w:val="0"/>
        </w:rPr>
        <w:t xml:space="preserve">Front or back month is determined per instrument per trade date from the CME Reference Data API, stored in ref.front_month_flag. The SQL view joins on (securitydescription, trade_date) to resolve:</w:t>
      </w:r>
      <w:r w:rsidDel="00000000" w:rsidR="00000000" w:rsidRPr="00000000">
        <w:rPr>
          <w:rtl w:val="0"/>
        </w:rPr>
      </w:r>
    </w:p>
    <w:p w:rsidR="00000000" w:rsidDel="00000000" w:rsidP="00000000" w:rsidRDefault="00000000" w:rsidRPr="00000000" w14:paraId="000000C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month_type = CASE</w:t>
      </w:r>
      <w:r w:rsidDel="00000000" w:rsidR="00000000" w:rsidRPr="00000000">
        <w:rPr>
          <w:rtl w:val="0"/>
        </w:rPr>
      </w:r>
    </w:p>
    <w:p w:rsidR="00000000" w:rsidDel="00000000" w:rsidP="00000000" w:rsidRDefault="00000000" w:rsidRPr="00000000" w14:paraId="000000C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WHEN is_spread_instrument = TRUE THEN 'SPREAD'</w:t>
      </w:r>
      <w:r w:rsidDel="00000000" w:rsidR="00000000" w:rsidRPr="00000000">
        <w:rPr>
          <w:rtl w:val="0"/>
        </w:rPr>
      </w:r>
    </w:p>
    <w:p w:rsidR="00000000" w:rsidDel="00000000" w:rsidP="00000000" w:rsidRDefault="00000000" w:rsidRPr="00000000" w14:paraId="000000C6">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WHEN is_front_month = TRUE       THEN 'FRONT'</w:t>
      </w:r>
      <w:r w:rsidDel="00000000" w:rsidR="00000000" w:rsidRPr="00000000">
        <w:rPr>
          <w:rtl w:val="0"/>
        </w:rPr>
      </w:r>
    </w:p>
    <w:p w:rsidR="00000000" w:rsidDel="00000000" w:rsidP="00000000" w:rsidRDefault="00000000" w:rsidRPr="00000000" w14:paraId="000000C7">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ELSE 'BACK'</w:t>
      </w:r>
      <w:r w:rsidDel="00000000" w:rsidR="00000000" w:rsidRPr="00000000">
        <w:rPr>
          <w:rtl w:val="0"/>
        </w:rPr>
      </w:r>
    </w:p>
    <w:p w:rsidR="00000000" w:rsidDel="00000000" w:rsidP="00000000" w:rsidRDefault="00000000" w:rsidRPr="00000000" w14:paraId="000000C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END</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tl w:val="0"/>
        </w:rPr>
      </w:r>
    </w:p>
    <w:p w:rsidR="00000000" w:rsidDel="00000000" w:rsidP="00000000" w:rsidRDefault="00000000" w:rsidRPr="00000000" w14:paraId="000000CA">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4.3 Weight Lookup Key</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0"/>
          <w:bCs w:val="0"/>
          <w:sz w:val="20"/>
          <w:szCs w:val="20"/>
          <w:rtl w:val="0"/>
        </w:rPr>
        <w:t xml:space="preserve">The three-part key (session_type, month_type, instrument_type) maps to a single weighting factor row:</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400"/>
        <w:gridCol w:w="1400"/>
        <w:gridCol w:w="1400"/>
        <w:gridCol w:w="1400"/>
        <w:tblGridChange w:id="0">
          <w:tblGrid>
            <w:gridCol w:w="1200"/>
            <w:gridCol w:w="1200"/>
            <w:gridCol w:w="1400"/>
            <w:gridCol w:w="1400"/>
            <w:gridCol w:w="1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18"/>
                <w:szCs w:val="18"/>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ffffff"/>
                <w:sz w:val="18"/>
                <w:szCs w:val="18"/>
                <w:rtl w:val="0"/>
              </w:rPr>
              <w:t xml:space="preserve">Month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ffffff"/>
                <w:sz w:val="18"/>
                <w:szCs w:val="18"/>
                <w:rtl w:val="0"/>
              </w:rPr>
              <w:t xml:space="preserve">Mod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ffffff"/>
                <w:sz w:val="18"/>
                <w:szCs w:val="18"/>
                <w:rtl w:val="0"/>
              </w:rPr>
              <w:t xml:space="preserve">Cancel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ffffff"/>
                <w:sz w:val="18"/>
                <w:szCs w:val="18"/>
                <w:rtl w:val="0"/>
              </w:rPr>
              <w:t xml:space="preserve">Elim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18"/>
                <w:szCs w:val="18"/>
                <w:rtl w:val="0"/>
              </w:rPr>
              <w:t xml:space="preserve">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18"/>
                <w:szCs w:val="18"/>
                <w:rtl w:val="0"/>
              </w:rPr>
              <w:t xml:space="preserve">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18"/>
                <w:szCs w:val="18"/>
                <w:rtl w:val="0"/>
              </w:rPr>
              <w:t xml:space="preserve">OUTRIGHT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18"/>
                <w:szCs w:val="18"/>
                <w:rtl w:val="0"/>
              </w:rPr>
              <w:t xml:space="preserve">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18"/>
                <w:szCs w:val="18"/>
                <w:rtl w:val="0"/>
              </w:rPr>
              <w:t xml:space="preserv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18"/>
                <w:szCs w:val="18"/>
                <w:rtl w:val="0"/>
              </w:rPr>
              <w:t xml:space="preserve">OUTRIGHT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18"/>
                <w:szCs w:val="18"/>
                <w:rtl w:val="0"/>
              </w:rPr>
              <w:t xml:space="preserve">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18"/>
                <w:szCs w:val="18"/>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18"/>
                <w:szCs w:val="18"/>
                <w:rtl w:val="0"/>
              </w:rPr>
              <w:t xml:space="preserve">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18"/>
                <w:szCs w:val="18"/>
                <w:rtl w:val="0"/>
              </w:rPr>
              <w:t xml:space="preserve">0.3</w:t>
            </w:r>
            <w:r w:rsidDel="00000000" w:rsidR="00000000" w:rsidRPr="00000000">
              <w:rPr>
                <w:rtl w:val="0"/>
              </w:rPr>
            </w:r>
          </w:p>
        </w:tc>
      </w:tr>
    </w:tbl>
    <w:p w:rsidR="00000000" w:rsidDel="00000000" w:rsidP="00000000" w:rsidRDefault="00000000" w:rsidRPr="00000000" w14:paraId="000000EB">
      <w:pPr>
        <w:spacing w:after="200" w:before="80" w:lineRule="auto"/>
        <w:jc w:val="center"/>
        <w:rPr/>
      </w:pPr>
      <w:r w:rsidDel="00000000" w:rsidR="00000000" w:rsidRPr="00000000">
        <w:rPr>
          <w:rFonts w:ascii="Arial" w:cs="Arial" w:eastAsia="Arial" w:hAnsi="Arial"/>
          <w:color w:val="666666"/>
          <w:sz w:val="16"/>
          <w:szCs w:val="16"/>
          <w:rtl w:val="0"/>
        </w:rPr>
        <w:t xml:space="preserve">Table 4.1 — Weighting factor matrix. New orders always weight 0 across all combinations.</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4.4 Spread Volume Expansion</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b w:val="0"/>
          <w:bCs w:val="0"/>
          <w:sz w:val="20"/>
          <w:szCs w:val="20"/>
          <w:rtl w:val="0"/>
        </w:rPr>
        <w:t xml:space="preserve">Due to CME internal processing, spread volume is multiplied by 3×. A spread trade of 100 contracts contributes 300 to the MEP volume calculation (spread instrument 100 + Leg A 100 + Leg B 100).</w:t>
      </w:r>
      <w:r w:rsidDel="00000000" w:rsidR="00000000" w:rsidRPr="00000000">
        <w:rPr>
          <w:rtl w:val="0"/>
        </w:rPr>
      </w:r>
    </w:p>
    <w:p w:rsidR="00000000" w:rsidDel="00000000" w:rsidP="00000000" w:rsidRDefault="00000000" w:rsidRPr="00000000" w14:paraId="000000EF">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Open Item #3 — Confirm whether the input data's trade_volume for spread instruments already reflects the 3× expansion, or if the SQL layer must apply the multiplier. If the source generates three separate rows per spread trade (spread, leg A, leg B), sum naturally. If one row per spread, multiply by 3 in SQL.</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5. BigQuery Data Model</w:t>
      </w:r>
      <w:r w:rsidDel="00000000" w:rsidR="00000000" w:rsidRPr="00000000">
        <w:rPr>
          <w:rtl w:val="0"/>
        </w:rPr>
      </w:r>
    </w:p>
    <w:p w:rsidR="00000000" w:rsidDel="00000000" w:rsidP="00000000" w:rsidRDefault="00000000" w:rsidRPr="00000000" w14:paraId="000000F3">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5.1 Dataset Organisation</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5600"/>
        <w:tblGridChange w:id="0">
          <w:tblGrid>
            <w:gridCol w:w="1200"/>
            <w:gridCol w:w="2600"/>
            <w:gridCol w:w="5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ffffff"/>
                <w:sz w:val="18"/>
                <w:szCs w:val="18"/>
                <w:rtl w:val="0"/>
              </w:rPr>
              <w:t xml:space="preserve">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18"/>
                <w:szCs w:val="18"/>
                <w:rtl w:val="0"/>
              </w:rPr>
              <w:t xml:space="preserve">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18"/>
                <w:szCs w:val="18"/>
                <w:rtl w:val="0"/>
              </w:rPr>
              <w:t xml:space="preserve">Reference data — versioned, effective-dated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18"/>
                <w:szCs w:val="18"/>
                <w:rtl w:val="0"/>
              </w:rPr>
              <w:t xml:space="preserve">product_spec, front_month_flag, trading_schedule, mep_rules, mep_message_weights, messaging_tiers, gfid_aggregation_groups, market_maker_exemptions, mep_mass_quote_rules, mep_config_params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18"/>
                <w:szCs w:val="18"/>
                <w:rtl w:val="0"/>
              </w:rPr>
              <w:t xml:space="preserve">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18"/>
                <w:szCs w:val="18"/>
                <w:rtl w:val="0"/>
              </w:rPr>
              <w:t xml:space="preserve">Order entry source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18"/>
                <w:szCs w:val="18"/>
                <w:rtl w:val="0"/>
              </w:rPr>
              <w:t xml:space="preserve">daily_aggregated (partitioned by trade_date, clustered by firm, symbol)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18"/>
                <w:szCs w:val="18"/>
                <w:rtl w:val="0"/>
              </w:rPr>
              <w:t xml:space="preserve">mep_calc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18"/>
                <w:szCs w:val="18"/>
                <w:rtl w:val="0"/>
              </w:rPr>
              <w:t xml:space="preserve">Intermediate calculation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18"/>
                <w:szCs w:val="18"/>
                <w:rtl w:val="0"/>
              </w:rPr>
              <w:t xml:space="preserve">vw_classified_events (view), vw_event_scores (view), daily_scores (materialised)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18"/>
                <w:szCs w:val="18"/>
                <w:rtl w:val="0"/>
              </w:rPr>
              <w:t xml:space="preserve">mep_results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18"/>
                <w:szCs w:val="18"/>
                <w:rtl w:val="0"/>
              </w:rPr>
              <w:t xml:space="preserve">Final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18"/>
                <w:szCs w:val="18"/>
                <w:rtl w:val="0"/>
              </w:rPr>
              <w:t xml:space="preserve">daily_compliance (partitioned by trade_date), monthly_compliance, emt_results</w:t>
            </w:r>
            <w:r w:rsidDel="00000000" w:rsidR="00000000" w:rsidRPr="00000000">
              <w:rPr>
                <w:rtl w:val="0"/>
              </w:rPr>
            </w:r>
          </w:p>
        </w:tc>
      </w:tr>
    </w:tbl>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5.2 oe.daily_aggregated — Input Table</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b w:val="0"/>
          <w:bCs w:val="0"/>
          <w:sz w:val="20"/>
          <w:szCs w:val="20"/>
          <w:rtl w:val="0"/>
        </w:rPr>
        <w:t xml:space="preserve">Day-level aggregated order entry data. Partitioned by trade_date, clustered by firm and symbol.</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400"/>
        <w:tblGridChange w:id="0">
          <w:tblGrid>
            <w:gridCol w:w="2800"/>
            <w:gridCol w:w="12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18"/>
                <w:szCs w:val="18"/>
                <w:rtl w:val="0"/>
              </w:rPr>
              <w:t xml:space="preserve">trade_date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18"/>
                <w:szCs w:val="18"/>
                <w:rtl w:val="0"/>
              </w:rPr>
              <w:t xml:space="preserve">CME trade date (not calendar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18"/>
                <w:szCs w:val="18"/>
                <w:rtl w:val="0"/>
              </w:rPr>
              <w:t xml:space="preserve">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18"/>
                <w:szCs w:val="18"/>
                <w:rtl w:val="0"/>
              </w:rPr>
              <w:t xml:space="preserve">Trading account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18"/>
                <w:szCs w:val="18"/>
                <w:rtl w:val="0"/>
              </w:rPr>
              <w:t xml:space="preserve">sessionid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18"/>
                <w:szCs w:val="18"/>
                <w:rtl w:val="0"/>
              </w:rPr>
              <w:t xml:space="preserve">iLink session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18"/>
                <w:szCs w:val="18"/>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18"/>
                <w:szCs w:val="18"/>
                <w:rtl w:val="0"/>
              </w:rPr>
              <w:t xml:space="preserve">Product group code (maps to MEP product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18"/>
                <w:szCs w:val="18"/>
                <w:rtl w:val="0"/>
              </w:rPr>
              <w:t xml:space="preserve">securitydescription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18"/>
                <w:szCs w:val="18"/>
                <w:rtl w:val="0"/>
              </w:rPr>
              <w:t xml:space="preserve">Instrument-level identifier (contract +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000000"/>
                <w:sz w:val="18"/>
                <w:szCs w:val="18"/>
                <w:rtl w:val="0"/>
              </w:rPr>
              <w:t xml:space="preserve">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18"/>
                <w:szCs w:val="18"/>
                <w:rtl w:val="0"/>
              </w:rPr>
              <w:t xml:space="preserve">CME Globex Firm ID (GFID, 3-char)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18"/>
                <w:szCs w:val="18"/>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18"/>
                <w:szCs w:val="18"/>
                <w:rtl w:val="0"/>
              </w:rPr>
              <w:t xml:space="preserve">'RTH' or 'ETH' — pre-classified in source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18"/>
                <w:szCs w:val="18"/>
                <w:rtl w:val="0"/>
              </w:rPr>
              <w:t xml:space="preserve">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18"/>
                <w:szCs w:val="18"/>
                <w:rtl w:val="0"/>
              </w:rPr>
              <w:t xml:space="preserve">Count of trade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00000"/>
                <w:sz w:val="18"/>
                <w:szCs w:val="18"/>
                <w:rtl w:val="0"/>
              </w:rPr>
              <w:t xml:space="preserve">elimination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00000"/>
                <w:sz w:val="18"/>
                <w:szCs w:val="18"/>
                <w:rtl w:val="0"/>
              </w:rPr>
              <w:t xml:space="preserve">Count of FAK/FOK/MinQty eliminations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18"/>
                <w:szCs w:val="18"/>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18"/>
                <w:szCs w:val="18"/>
                <w:rtl w:val="0"/>
              </w:rPr>
              <w:t xml:space="preserve">Count of new order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000000"/>
                <w:sz w:val="18"/>
                <w:szCs w:val="18"/>
                <w:rtl w:val="0"/>
              </w:rPr>
              <w:t xml:space="preserve">cancels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18"/>
                <w:szCs w:val="18"/>
                <w:rtl w:val="0"/>
              </w:rPr>
              <w:t xml:space="preserve">Count of cancellation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18"/>
                <w:szCs w:val="18"/>
                <w:rtl w:val="0"/>
              </w:rPr>
              <w:t xml:space="preserve">modifications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18"/>
                <w:szCs w:val="18"/>
                <w:rtl w:val="0"/>
              </w:rPr>
              <w:t xml:space="preserve">Count of order modification messages (Open Item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18"/>
                <w:szCs w:val="18"/>
                <w:rtl w:val="0"/>
              </w:rPr>
              <w:t xml:space="preserve">mass_action_cancelled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18"/>
                <w:szCs w:val="18"/>
                <w:rtl w:val="0"/>
              </w:rPr>
              <w:t xml:space="preserve">Orders cancelled via MsgType=CA (Open Item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18"/>
                <w:szCs w:val="18"/>
                <w:rtl w:val="0"/>
              </w:rPr>
              <w:t xml:space="preserve">trade_volume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18"/>
                <w:szCs w:val="18"/>
                <w:rtl w:val="0"/>
              </w:rPr>
              <w:t xml:space="preserve">Total contracts traded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18"/>
                <w:szCs w:val="18"/>
                <w:rtl w:val="0"/>
              </w:rPr>
              <w:t xml:space="preserve">is_mass_quote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18"/>
                <w:szCs w:val="18"/>
                <w:rtl w:val="0"/>
              </w:rPr>
              <w:t xml:space="preserve">True for mass quote messages (excluded from standard MEP)</w:t>
            </w:r>
            <w:r w:rsidDel="00000000" w:rsidR="00000000" w:rsidRPr="00000000">
              <w:rPr>
                <w:rtl w:val="0"/>
              </w:rPr>
            </w:r>
          </w:p>
        </w:tc>
      </w:tr>
    </w:tbl>
    <w:p w:rsidR="00000000" w:rsidDel="00000000" w:rsidP="00000000" w:rsidRDefault="00000000" w:rsidRPr="00000000" w14:paraId="00000138">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Columns 'modifications' and 'mass_action_cancelled' are not confirmed in the current input schema. The design assumes they will be added. If modifications are embedded in 'cancels', the weighting will be incorrect — modifications weight 1.0 in RTH front month vs 3.0 for cancellations.</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5.3 ref.mep_rules — Benchmark Table</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b w:val="0"/>
          <w:bCs w:val="0"/>
          <w:sz w:val="20"/>
          <w:szCs w:val="20"/>
          <w:rtl w:val="0"/>
        </w:rPr>
        <w:t xml:space="preserve">Versioned product group benchmarks. One row per product group per effective period.</w:t>
      </w: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400"/>
        <w:tblGridChange w:id="0">
          <w:tblGrid>
            <w:gridCol w:w="2800"/>
            <w:gridCol w:w="12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00000"/>
                <w:sz w:val="18"/>
                <w:szCs w:val="18"/>
                <w:rtl w:val="0"/>
              </w:rPr>
              <w:t xml:space="preserve">group_code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00000"/>
                <w:sz w:val="18"/>
                <w:szCs w:val="18"/>
                <w:rtl w:val="0"/>
              </w:rPr>
              <w:t xml:space="preserve">MEP product group code (e.g. ES, SS, ZC)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000000"/>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000000"/>
                <w:sz w:val="18"/>
                <w:szCs w:val="18"/>
                <w:rtl w:val="0"/>
              </w:rPr>
              <w:t xml:space="preserve">Exchange (CME, CBOT, NYMEX, COMEX)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00000"/>
                <w:sz w:val="18"/>
                <w:szCs w:val="18"/>
                <w:rtl w:val="0"/>
              </w:rPr>
              <w:t xml:space="preserve">Product group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000000"/>
                <w:sz w:val="18"/>
                <w:szCs w:val="18"/>
                <w:rtl w:val="0"/>
              </w:rPr>
              <w:t xml:space="preserve">asset_class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000000"/>
                <w:sz w:val="18"/>
                <w:szCs w:val="18"/>
                <w:rtl w:val="0"/>
              </w:rPr>
              <w:t xml:space="preserve">EQUITY / RATES / ENERGY / METALS / AGRI / FX / LIVESTOCK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00000"/>
                <w:sz w:val="18"/>
                <w:szCs w:val="18"/>
                <w:rtl w:val="0"/>
              </w:rPr>
              <w:t xml:space="preserve">instrument_type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00000"/>
                <w:sz w:val="18"/>
                <w:szCs w:val="18"/>
                <w:rtl w:val="0"/>
              </w:rPr>
              <w:t xml:space="preserve">FUTURES or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000000"/>
                <w:sz w:val="18"/>
                <w:szCs w:val="18"/>
                <w:rtl w:val="0"/>
              </w:rPr>
              <w:t xml:space="preserve">tier_3_benchmark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000000"/>
                <w:sz w:val="18"/>
                <w:szCs w:val="18"/>
                <w:rtl w:val="0"/>
              </w:rPr>
              <w:t xml:space="preserve">Benchmark ratio for 50K–100K raw messages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000000"/>
                <w:sz w:val="18"/>
                <w:szCs w:val="18"/>
                <w:rtl w:val="0"/>
              </w:rPr>
              <w:t xml:space="preserve">tier_2_benchmark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00000"/>
                <w:sz w:val="18"/>
                <w:szCs w:val="18"/>
                <w:rtl w:val="0"/>
              </w:rPr>
              <w:t xml:space="preserve">Benchmark ratio for 100K–150K raw messages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18"/>
                <w:szCs w:val="18"/>
                <w:rtl w:val="0"/>
              </w:rPr>
              <w:t xml:space="preserve">tier_1_benchmark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000000"/>
                <w:sz w:val="18"/>
                <w:szCs w:val="18"/>
                <w:rtl w:val="0"/>
              </w:rPr>
              <w:t xml:space="preserve">Base benchmark ratio for &gt;150K raw messages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00000"/>
                <w:sz w:val="18"/>
                <w:szCs w:val="18"/>
                <w:rtl w:val="0"/>
              </w:rPr>
              <w:t xml:space="preserve">second_level_eval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00000"/>
                <w:sz w:val="18"/>
                <w:szCs w:val="18"/>
                <w:rtl w:val="0"/>
              </w:rPr>
              <w:t xml:space="preserve">True = per-second violation check required for this product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18"/>
                <w:szCs w:val="18"/>
                <w:rtl w:val="0"/>
              </w:rPr>
              <w:t xml:space="preserve">special_rules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000000"/>
                <w:sz w:val="18"/>
                <w:szCs w:val="18"/>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000000"/>
                <w:sz w:val="18"/>
                <w:szCs w:val="18"/>
                <w:rtl w:val="0"/>
              </w:rPr>
              <w:t xml:space="preserve">Array of special rule tags (e.g. EMT_GFID_SOFR, EMT_MPS_SOFR)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00000"/>
                <w:sz w:val="18"/>
                <w:szCs w:val="18"/>
                <w:rtl w:val="0"/>
              </w:rPr>
              <w:t xml:space="preserve">effective_from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00000"/>
                <w:sz w:val="18"/>
                <w:szCs w:val="18"/>
                <w:rtl w:val="0"/>
              </w:rPr>
              <w:t xml:space="preserve">Rule in effect from this trade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18"/>
                <w:szCs w:val="18"/>
                <w:rtl w:val="0"/>
              </w:rPr>
              <w:t xml:space="preserve">effective_to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000000"/>
                <w:sz w:val="18"/>
                <w:szCs w:val="18"/>
                <w:rtl w:val="0"/>
              </w:rPr>
              <w:t xml:space="preserve">Rule superseded after this date (NULL =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18"/>
                <w:szCs w:val="18"/>
                <w:rtl w:val="0"/>
              </w:rPr>
              <w:t xml:space="preserve">source_document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18"/>
                <w:szCs w:val="18"/>
                <w:rtl w:val="0"/>
              </w:rPr>
              <w:t xml:space="preserve">Source document reference for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18"/>
                <w:szCs w:val="18"/>
                <w:rtl w:val="0"/>
              </w:rPr>
              <w:t xml:space="preserve">source_quarter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18"/>
                <w:szCs w:val="18"/>
                <w:rtl w:val="0"/>
              </w:rPr>
              <w:t xml:space="preserve">Quarter this benchmark applies to (e.g. Q3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18"/>
                <w:szCs w:val="18"/>
                <w:rtl w:val="0"/>
              </w:rPr>
              <w:t xml:space="preserve">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18"/>
                <w:szCs w:val="18"/>
                <w:rtl w:val="0"/>
              </w:rPr>
              <w:t xml:space="preserve">Timestamp when row was inserted</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5.4 ref.mep_message_weights — Weight Lookup</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rFonts w:ascii="Arial" w:cs="Arial" w:eastAsia="Arial" w:hAnsi="Arial"/>
          <w:b w:val="0"/>
          <w:bCs w:val="0"/>
          <w:sz w:val="20"/>
          <w:szCs w:val="20"/>
          <w:rtl w:val="0"/>
        </w:rPr>
        <w:t xml:space="preserve">24-entry weighting factor table. Joined at scoring time by (session_type, month_type, instrument_type, msg_type).</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400"/>
        <w:tblGridChange w:id="0">
          <w:tblGrid>
            <w:gridCol w:w="2800"/>
            <w:gridCol w:w="12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18"/>
                <w:szCs w:val="18"/>
                <w:rtl w:val="0"/>
              </w:rPr>
              <w:t xml:space="preserve">session_type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18"/>
                <w:szCs w:val="18"/>
                <w:rtl w:val="0"/>
              </w:rPr>
              <w:t xml:space="preserve">RTH or ETH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18"/>
                <w:szCs w:val="18"/>
                <w:rtl w:val="0"/>
              </w:rPr>
              <w:t xml:space="preserve">month_type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18"/>
                <w:szCs w:val="18"/>
                <w:rtl w:val="0"/>
              </w:rPr>
              <w:t xml:space="preserve">FRONT, BACK, ALL, or SPREAD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00000"/>
                <w:sz w:val="18"/>
                <w:szCs w:val="18"/>
                <w:rtl w:val="0"/>
              </w:rPr>
              <w:t xml:space="preserve">instrument_type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18"/>
                <w:szCs w:val="18"/>
                <w:rtl w:val="0"/>
              </w:rPr>
              <w:t xml:space="preserve">OUTRIGHT, SPREAD, or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00000"/>
                <w:sz w:val="18"/>
                <w:szCs w:val="18"/>
                <w:rtl w:val="0"/>
              </w:rPr>
              <w:t xml:space="preserve">msg_type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18"/>
                <w:szCs w:val="18"/>
                <w:rtl w:val="0"/>
              </w:rPr>
              <w:t xml:space="preserve">Message type code: D, G, F, CA, FAK, MINQTY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00000"/>
                <w:sz w:val="18"/>
                <w:szCs w:val="18"/>
                <w:rtl w:val="0"/>
              </w:rPr>
              <w:t xml:space="preserve">weight_factor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18"/>
                <w:szCs w:val="18"/>
                <w:rtl w:val="0"/>
              </w:rPr>
              <w:t xml:space="preserve">Multiplier applied to raw message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18"/>
                <w:szCs w:val="18"/>
                <w:rtl w:val="0"/>
              </w:rPr>
              <w:t xml:space="preserve">weight_is_per_order_cancelled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8"/>
                <w:szCs w:val="18"/>
                <w:rtl w:val="0"/>
              </w:rPr>
              <w:t xml:space="preserve">True for CA: factor × N orders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00000"/>
                <w:sz w:val="18"/>
                <w:szCs w:val="18"/>
                <w:rtl w:val="0"/>
              </w:rPr>
              <w:t xml:space="preserve">raw_count_is_per_order_cancelled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18"/>
                <w:szCs w:val="18"/>
                <w:rtl w:val="0"/>
              </w:rPr>
              <w:t xml:space="preserve">True for CA: raw count = N orders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18"/>
                <w:szCs w:val="18"/>
                <w:rtl w:val="0"/>
              </w:rPr>
              <w:t xml:space="preserve">effective_from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8"/>
                <w:szCs w:val="18"/>
                <w:rtl w:val="0"/>
              </w:rPr>
              <w:t xml:space="preserve">Valid from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00000"/>
                <w:sz w:val="18"/>
                <w:szCs w:val="18"/>
                <w:rtl w:val="0"/>
              </w:rPr>
              <w:t xml:space="preserve">effective_to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18"/>
                <w:szCs w:val="18"/>
                <w:rtl w:val="0"/>
              </w:rPr>
              <w:t xml:space="preserve">Valid to date (NULL = current)</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5.5 ref.messaging_tiers — Tier Thresholds</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400"/>
        <w:tblGridChange w:id="0">
          <w:tblGrid>
            <w:gridCol w:w="2800"/>
            <w:gridCol w:w="120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000000"/>
                <w:sz w:val="18"/>
                <w:szCs w:val="18"/>
                <w:rtl w:val="0"/>
              </w:rPr>
              <w:t xml:space="preserve">tier_id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18"/>
                <w:szCs w:val="18"/>
                <w:rtl w:val="0"/>
              </w:rPr>
              <w:t xml:space="preserve">EXCLUDED, TIER_3, TIER_2, or TIER_1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00000"/>
                <w:sz w:val="18"/>
                <w:szCs w:val="18"/>
                <w:rtl w:val="0"/>
              </w:rPr>
              <w:t xml:space="preserve">min_raw_msgs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18"/>
                <w:szCs w:val="18"/>
                <w:rtl w:val="0"/>
              </w:rPr>
              <w:t xml:space="preserve">Lower bound of raw message count (inclusive)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000000"/>
                <w:sz w:val="18"/>
                <w:szCs w:val="18"/>
                <w:rtl w:val="0"/>
              </w:rPr>
              <w:t xml:space="preserve">max_raw_msgs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18"/>
                <w:szCs w:val="18"/>
                <w:rtl w:val="0"/>
              </w:rPr>
              <w:t xml:space="preserve">Upper bound (inclusive). NULL = no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00000"/>
                <w:sz w:val="18"/>
                <w:szCs w:val="18"/>
                <w:rtl w:val="0"/>
              </w:rPr>
              <w:t xml:space="preserve">benchmark_multiplier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8"/>
                <w:szCs w:val="18"/>
                <w:rtl w:val="0"/>
              </w:rPr>
              <w:t xml:space="preserve">Multiplier applied to product group benchmark. NULL =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00000"/>
                <w:sz w:val="18"/>
                <w:szCs w:val="18"/>
                <w:rtl w:val="0"/>
              </w:rPr>
              <w:t xml:space="preserve">is_excluded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00000"/>
                <w:sz w:val="18"/>
                <w:szCs w:val="18"/>
                <w:rtl w:val="0"/>
              </w:rPr>
              <w:t xml:space="preserve">True = firm excluded from MEP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00000"/>
                <w:sz w:val="18"/>
                <w:szCs w:val="18"/>
                <w:rtl w:val="0"/>
              </w:rPr>
              <w:t xml:space="preserve">effective_from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00000"/>
                <w:sz w:val="18"/>
                <w:szCs w:val="18"/>
                <w:rtl w:val="0"/>
              </w:rPr>
              <w:t xml:space="preserve">Valid from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000000"/>
                <w:sz w:val="18"/>
                <w:szCs w:val="18"/>
                <w:rtl w:val="0"/>
              </w:rPr>
              <w:t xml:space="preserve">effective_to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000000"/>
                <w:sz w:val="18"/>
                <w:szCs w:val="18"/>
                <w:rtl w:val="0"/>
              </w:rPr>
              <w:t xml:space="preserve">Valid to date</w:t>
            </w:r>
            <w:r w:rsidDel="00000000" w:rsidR="00000000" w:rsidRPr="00000000">
              <w:rPr>
                <w:rtl w:val="0"/>
              </w:rPr>
            </w:r>
          </w:p>
        </w:tc>
      </w:tr>
    </w:tbl>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5.6 Other Reference Tables</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Arial" w:cs="Arial" w:eastAsia="Arial" w:hAnsi="Arial"/>
          <w:b w:val="0"/>
          <w:bCs w:val="0"/>
          <w:sz w:val="20"/>
          <w:szCs w:val="20"/>
          <w:rtl w:val="0"/>
        </w:rPr>
        <w:t xml:space="preserve">The following tables are required but follow standard patterns: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ref.front_month_flag — (trade_date, instrument_id, product_group, is_front_month). Updated daily from CME Reference Data API.</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ref.product_spec — Product taxonomy including is_spread flag. Effective-dated.</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ref.trading_schedule — RTH open/close times, holiday calendar. Used only for MEP holiday enforcement (not session classification, which is already in the data).</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ref.gfid_aggregation_groups — (group_id, gfid, effective_from, effective_to). Exchange-approved GFID combinations.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ref.market_maker_exemptions — (gfid, product_group, effective_from, effective_to). Registered MMs exempt from standard benchmarks.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ref.mep_config_params — Key-value config table for EMT thresholds, exclusion limits, and other scalar parameters. Effective-dated.</w:t>
      </w:r>
    </w:p>
    <w:p w:rsidR="00000000" w:rsidDel="00000000" w:rsidP="00000000" w:rsidRDefault="00000000" w:rsidRPr="00000000" w14:paraId="000001B3">
      <w:pPr>
        <w:spacing w:after="60" w:lineRule="auto"/>
        <w:rPr/>
      </w:pPr>
      <w:r w:rsidDel="00000000" w:rsidR="00000000" w:rsidRPr="00000000">
        <w:rPr>
          <w:rtl w:val="0"/>
        </w:rPr>
      </w:r>
    </w:p>
    <w:p w:rsidR="00000000" w:rsidDel="00000000" w:rsidP="00000000" w:rsidRDefault="00000000" w:rsidRPr="00000000" w14:paraId="000001B4">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5.7 mep_calc.daily_scores — SQL Output / Python Input</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Arial" w:cs="Arial" w:eastAsia="Arial" w:hAnsi="Arial"/>
          <w:b w:val="0"/>
          <w:bCs w:val="0"/>
          <w:sz w:val="20"/>
          <w:szCs w:val="20"/>
          <w:rtl w:val="0"/>
        </w:rPr>
        <w:t xml:space="preserve">The materialised output of the SQL aggregation layer. This is the single table the Python rules engine reads. Partitioned by trade_date, clustered by firm and symbol.</w:t>
      </w:r>
      <w:r w:rsidDel="00000000" w:rsidR="00000000" w:rsidRPr="00000000">
        <w:rPr>
          <w:rtl w:val="0"/>
        </w:rPr>
      </w:r>
    </w:p>
    <w:p w:rsidR="00000000" w:rsidDel="00000000" w:rsidP="00000000" w:rsidRDefault="00000000" w:rsidRPr="00000000" w14:paraId="000001B6">
      <w:pPr>
        <w:spacing w:after="60" w:lineRule="auto"/>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5000"/>
        <w:tblGridChange w:id="0">
          <w:tblGrid>
            <w:gridCol w:w="3200"/>
            <w:gridCol w:w="120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18"/>
                <w:szCs w:val="18"/>
                <w:rtl w:val="0"/>
              </w:rPr>
              <w:t xml:space="preserve">trade_date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18"/>
                <w:szCs w:val="18"/>
                <w:rtl w:val="0"/>
              </w:rPr>
              <w:t xml:space="preserve">CME trade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18"/>
                <w:szCs w:val="18"/>
                <w:rtl w:val="0"/>
              </w:rPr>
              <w:t xml:space="preserve">gfid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000000"/>
                <w:sz w:val="18"/>
                <w:szCs w:val="18"/>
                <w:rtl w:val="0"/>
              </w:rPr>
              <w:t xml:space="preserve">CME Globex Firm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18"/>
                <w:szCs w:val="18"/>
                <w:rtl w:val="0"/>
              </w:rPr>
              <w:t xml:space="preserve">product_group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18"/>
                <w:szCs w:val="18"/>
                <w:rtl w:val="0"/>
              </w:rPr>
              <w:t xml:space="preserve">MEP product group (symbol)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18"/>
                <w:szCs w:val="18"/>
                <w:rtl w:val="0"/>
              </w:rPr>
              <w:t xml:space="preserve">raw_msg_count_total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18"/>
                <w:szCs w:val="18"/>
                <w:rtl w:val="0"/>
              </w:rPr>
              <w:t xml:space="preserve">Total raw messages (ETH+RTH combined). CA = N orders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18"/>
                <w:szCs w:val="18"/>
                <w:rtl w:val="0"/>
              </w:rPr>
              <w:t xml:space="preserve">raw_msg_rth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18"/>
                <w:szCs w:val="18"/>
                <w:rtl w:val="0"/>
              </w:rPr>
              <w:t xml:space="preserve">Raw messages during RTH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18"/>
                <w:szCs w:val="18"/>
                <w:rtl w:val="0"/>
              </w:rPr>
              <w:t xml:space="preserve">raw_msg_eth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000000"/>
                <w:sz w:val="18"/>
                <w:szCs w:val="18"/>
                <w:rtl w:val="0"/>
              </w:rPr>
              <w:t xml:space="preserve">Raw messages during ETH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18"/>
                <w:szCs w:val="18"/>
                <w:rtl w:val="0"/>
              </w:rPr>
              <w:t xml:space="preserve">messaging_score_rth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18"/>
                <w:szCs w:val="18"/>
                <w:rtl w:val="0"/>
              </w:rPr>
              <w:t xml:space="preserve">Weighted score for RTH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000000"/>
                <w:sz w:val="18"/>
                <w:szCs w:val="18"/>
                <w:rtl w:val="0"/>
              </w:rPr>
              <w:t xml:space="preserve">messaging_score_eth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18"/>
                <w:szCs w:val="18"/>
                <w:rtl w:val="0"/>
              </w:rPr>
              <w:t xml:space="preserve">Weighted score for ETH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18"/>
                <w:szCs w:val="18"/>
                <w:rtl w:val="0"/>
              </w:rPr>
              <w:t xml:space="preserve">messaging_score_total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18"/>
                <w:szCs w:val="18"/>
                <w:rtl w:val="0"/>
              </w:rPr>
              <w:t xml:space="preserve">Sum of RTH and ETH weighted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18"/>
                <w:szCs w:val="18"/>
                <w:rtl w:val="0"/>
              </w:rPr>
              <w:t xml:space="preserve">volume_contracts_total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000000"/>
                <w:sz w:val="18"/>
                <w:szCs w:val="18"/>
                <w:rtl w:val="0"/>
              </w:rPr>
              <w:t xml:space="preserve">Total contracts traded (spread volume 3×-expanded)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18"/>
                <w:szCs w:val="18"/>
                <w:rtl w:val="0"/>
              </w:rPr>
              <w:t xml:space="preserve">volume_rth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00000"/>
                <w:sz w:val="18"/>
                <w:szCs w:val="18"/>
                <w:rtl w:val="0"/>
              </w:rPr>
              <w:t xml:space="preserve">RTH traded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000000"/>
                <w:sz w:val="18"/>
                <w:szCs w:val="18"/>
                <w:rtl w:val="0"/>
              </w:rPr>
              <w:t xml:space="preserve">volume_eth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0000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00000"/>
                <w:sz w:val="18"/>
                <w:szCs w:val="18"/>
                <w:rtl w:val="0"/>
              </w:rPr>
              <w:t xml:space="preserve">ETH traded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00000"/>
                <w:sz w:val="18"/>
                <w:szCs w:val="18"/>
                <w:rtl w:val="0"/>
              </w:rPr>
              <w:t xml:space="preserve">has_second_level_breach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00000"/>
                <w:sz w:val="18"/>
                <w:szCs w:val="18"/>
                <w:rtl w:val="0"/>
              </w:rPr>
              <w:t xml:space="preserve">For eligible product groups: any second exceeded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18"/>
                <w:szCs w:val="18"/>
                <w:rtl w:val="0"/>
              </w:rPr>
              <w:t xml:space="preserve">max_modifications_per_second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00000"/>
                <w:sz w:val="18"/>
                <w:szCs w:val="18"/>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000000"/>
                <w:sz w:val="18"/>
                <w:szCs w:val="18"/>
                <w:rtl w:val="0"/>
              </w:rPr>
              <w:t xml:space="preserve">Peak mods/sec observed (for EMT MPS in SS)</w:t>
            </w:r>
            <w:r w:rsidDel="00000000" w:rsidR="00000000" w:rsidRPr="00000000">
              <w:rPr>
                <w:rtl w:val="0"/>
              </w:rPr>
            </w:r>
          </w:p>
        </w:tc>
      </w:tr>
    </w:tbl>
    <w:p w:rsidR="00000000" w:rsidDel="00000000" w:rsidP="00000000" w:rsidRDefault="00000000" w:rsidRPr="00000000" w14:paraId="000001E4">
      <w:pPr>
        <w:spacing w:after="60" w:lineRule="auto"/>
        <w:rPr/>
      </w:pP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6. SQL Aggregation Layer</w:t>
      </w:r>
      <w:r w:rsidDel="00000000" w:rsidR="00000000" w:rsidRPr="00000000">
        <w:rPr>
          <w:rtl w:val="0"/>
        </w:rPr>
      </w:r>
    </w:p>
    <w:p w:rsidR="00000000" w:rsidDel="00000000" w:rsidP="00000000" w:rsidRDefault="00000000" w:rsidRPr="00000000" w14:paraId="000001E7">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6.1 Design Principles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SQL partitioned on trade_date, clustered on firm + symbol for cost and query performance.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type (RTH vs ETH) is taken directly from the input data's session column — no join needed.</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Front-month flag joined from ref.front_month_flag by (securitydescription, trade_date).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Spread detection joined from ref.product_spec by securitydescription.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Mass quote rows (is_mass_quote = TRUE) excluded from standard MEP — processed separately.</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lookup joined by (session_type, month_type, instrument_type, msg_type).</w:t>
      </w:r>
    </w:p>
    <w:p w:rsidR="00000000" w:rsidDel="00000000" w:rsidP="00000000" w:rsidRDefault="00000000" w:rsidRPr="00000000" w14:paraId="000001EE">
      <w:pPr>
        <w:spacing w:after="60" w:lineRule="auto"/>
        <w:rPr/>
      </w:pP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6.2 View 1 — Event Classification</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Arial" w:cs="Arial" w:eastAsia="Arial" w:hAnsi="Arial"/>
          <w:b w:val="0"/>
          <w:bCs w:val="0"/>
          <w:sz w:val="20"/>
          <w:szCs w:val="20"/>
          <w:rtl w:val="0"/>
        </w:rPr>
        <w:t xml:space="preserve">Classifies each input row by resolving month type and instrument type. Session type is already present.</w:t>
      </w:r>
      <w:r w:rsidDel="00000000" w:rsidR="00000000" w:rsidRPr="00000000">
        <w:rPr>
          <w:rtl w:val="0"/>
        </w:rPr>
      </w:r>
    </w:p>
    <w:p w:rsidR="00000000" w:rsidDel="00000000" w:rsidP="00000000" w:rsidRDefault="00000000" w:rsidRPr="00000000" w14:paraId="000001F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CREATE OR REPLACE VIEW mep_calc.vw_classified_events AS</w:t>
      </w:r>
      <w:r w:rsidDel="00000000" w:rsidR="00000000" w:rsidRPr="00000000">
        <w:rPr>
          <w:rtl w:val="0"/>
        </w:rPr>
      </w:r>
    </w:p>
    <w:p w:rsidR="00000000" w:rsidDel="00000000" w:rsidP="00000000" w:rsidRDefault="00000000" w:rsidRPr="00000000" w14:paraId="000001F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SELECT</w:t>
      </w:r>
      <w:r w:rsidDel="00000000" w:rsidR="00000000" w:rsidRPr="00000000">
        <w:rPr>
          <w:rtl w:val="0"/>
        </w:rPr>
      </w:r>
    </w:p>
    <w:p w:rsidR="00000000" w:rsidDel="00000000" w:rsidP="00000000" w:rsidRDefault="00000000" w:rsidRPr="00000000" w14:paraId="000001F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e.trade_date, e.firm AS gfid, e.symbol AS product_group,</w:t>
      </w:r>
      <w:r w:rsidDel="00000000" w:rsidR="00000000" w:rsidRPr="00000000">
        <w:rPr>
          <w:rtl w:val="0"/>
        </w:rPr>
      </w:r>
    </w:p>
    <w:p w:rsidR="00000000" w:rsidDel="00000000" w:rsidP="00000000" w:rsidRDefault="00000000" w:rsidRPr="00000000" w14:paraId="000001F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e.securitydescription, e.session AS session_type,</w:t>
      </w:r>
      <w:r w:rsidDel="00000000" w:rsidR="00000000" w:rsidRPr="00000000">
        <w:rPr>
          <w:rtl w:val="0"/>
        </w:rPr>
      </w:r>
    </w:p>
    <w:p w:rsidR="00000000" w:rsidDel="00000000" w:rsidP="00000000" w:rsidRDefault="00000000" w:rsidRPr="00000000" w14:paraId="000001F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e.orders, e.cancels, e.elimination, e.modifications,</w:t>
      </w:r>
      <w:r w:rsidDel="00000000" w:rsidR="00000000" w:rsidRPr="00000000">
        <w:rPr>
          <w:rtl w:val="0"/>
        </w:rPr>
      </w:r>
    </w:p>
    <w:p w:rsidR="00000000" w:rsidDel="00000000" w:rsidP="00000000" w:rsidRDefault="00000000" w:rsidRPr="00000000" w14:paraId="000001F6">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e.mass_action_cancelled, e.trade_volume,</w:t>
      </w:r>
      <w:r w:rsidDel="00000000" w:rsidR="00000000" w:rsidRPr="00000000">
        <w:rPr>
          <w:rtl w:val="0"/>
        </w:rPr>
      </w:r>
    </w:p>
    <w:p w:rsidR="00000000" w:rsidDel="00000000" w:rsidP="00000000" w:rsidRDefault="00000000" w:rsidRPr="00000000" w14:paraId="000001F7">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CASE</w:t>
      </w:r>
      <w:r w:rsidDel="00000000" w:rsidR="00000000" w:rsidRPr="00000000">
        <w:rPr>
          <w:rtl w:val="0"/>
        </w:rPr>
      </w:r>
    </w:p>
    <w:p w:rsidR="00000000" w:rsidDel="00000000" w:rsidP="00000000" w:rsidRDefault="00000000" w:rsidRPr="00000000" w14:paraId="000001F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WHEN p.is_spread = TRUE                  THEN 'SPREAD'</w:t>
      </w:r>
      <w:r w:rsidDel="00000000" w:rsidR="00000000" w:rsidRPr="00000000">
        <w:rPr>
          <w:rtl w:val="0"/>
        </w:rPr>
      </w:r>
    </w:p>
    <w:p w:rsidR="00000000" w:rsidDel="00000000" w:rsidP="00000000" w:rsidRDefault="00000000" w:rsidRPr="00000000" w14:paraId="000001F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WHEN COALESCE(f.is_front_month, FALSE)   THEN 'FRONT'</w:t>
      </w:r>
      <w:r w:rsidDel="00000000" w:rsidR="00000000" w:rsidRPr="00000000">
        <w:rPr>
          <w:rtl w:val="0"/>
        </w:rPr>
      </w:r>
    </w:p>
    <w:p w:rsidR="00000000" w:rsidDel="00000000" w:rsidP="00000000" w:rsidRDefault="00000000" w:rsidRPr="00000000" w14:paraId="000001F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ELSE 'BACK'</w:t>
      </w:r>
      <w:r w:rsidDel="00000000" w:rsidR="00000000" w:rsidRPr="00000000">
        <w:rPr>
          <w:rtl w:val="0"/>
        </w:rPr>
      </w:r>
    </w:p>
    <w:p w:rsidR="00000000" w:rsidDel="00000000" w:rsidP="00000000" w:rsidRDefault="00000000" w:rsidRPr="00000000" w14:paraId="000001FB">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END AS month_type,</w:t>
      </w:r>
      <w:r w:rsidDel="00000000" w:rsidR="00000000" w:rsidRPr="00000000">
        <w:rPr>
          <w:rtl w:val="0"/>
        </w:rPr>
      </w:r>
    </w:p>
    <w:p w:rsidR="00000000" w:rsidDel="00000000" w:rsidP="00000000" w:rsidRDefault="00000000" w:rsidRPr="00000000" w14:paraId="000001F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CASE WHEN p.is_spread = TRUE THEN 'SPREAD' ELSE 'OUTRIGHT' END AS instrument_type</w:t>
      </w:r>
      <w:r w:rsidDel="00000000" w:rsidR="00000000" w:rsidRPr="00000000">
        <w:rPr>
          <w:rtl w:val="0"/>
        </w:rPr>
      </w:r>
    </w:p>
    <w:p w:rsidR="00000000" w:rsidDel="00000000" w:rsidP="00000000" w:rsidRDefault="00000000" w:rsidRPr="00000000" w14:paraId="000001FD">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FROM oe.daily_aggregated e</w:t>
      </w:r>
      <w:r w:rsidDel="00000000" w:rsidR="00000000" w:rsidRPr="00000000">
        <w:rPr>
          <w:rtl w:val="0"/>
        </w:rPr>
      </w:r>
    </w:p>
    <w:p w:rsidR="00000000" w:rsidDel="00000000" w:rsidP="00000000" w:rsidRDefault="00000000" w:rsidRPr="00000000" w14:paraId="000001FE">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LEFT JOIN ref.product_spec p</w:t>
      </w:r>
      <w:r w:rsidDel="00000000" w:rsidR="00000000" w:rsidRPr="00000000">
        <w:rPr>
          <w:rtl w:val="0"/>
        </w:rPr>
      </w:r>
    </w:p>
    <w:p w:rsidR="00000000" w:rsidDel="00000000" w:rsidP="00000000" w:rsidRDefault="00000000" w:rsidRPr="00000000" w14:paraId="000001FF">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ON p.instrument_id = e.securitydescription</w:t>
      </w:r>
      <w:r w:rsidDel="00000000" w:rsidR="00000000" w:rsidRPr="00000000">
        <w:rPr>
          <w:rtl w:val="0"/>
        </w:rPr>
      </w:r>
    </w:p>
    <w:p w:rsidR="00000000" w:rsidDel="00000000" w:rsidP="00000000" w:rsidRDefault="00000000" w:rsidRPr="00000000" w14:paraId="00000200">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p.effective_from &lt;= e.trade_date</w:t>
      </w:r>
      <w:r w:rsidDel="00000000" w:rsidR="00000000" w:rsidRPr="00000000">
        <w:rPr>
          <w:rtl w:val="0"/>
        </w:rPr>
      </w:r>
    </w:p>
    <w:p w:rsidR="00000000" w:rsidDel="00000000" w:rsidP="00000000" w:rsidRDefault="00000000" w:rsidRPr="00000000" w14:paraId="0000020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(p.effective_to IS NULL OR p.effective_to &gt;= e.trade_date)</w:t>
      </w:r>
      <w:r w:rsidDel="00000000" w:rsidR="00000000" w:rsidRPr="00000000">
        <w:rPr>
          <w:rtl w:val="0"/>
        </w:rPr>
      </w:r>
    </w:p>
    <w:p w:rsidR="00000000" w:rsidDel="00000000" w:rsidP="00000000" w:rsidRDefault="00000000" w:rsidRPr="00000000" w14:paraId="0000020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LEFT JOIN ref.front_month_flag f</w:t>
      </w:r>
      <w:r w:rsidDel="00000000" w:rsidR="00000000" w:rsidRPr="00000000">
        <w:rPr>
          <w:rtl w:val="0"/>
        </w:rPr>
      </w:r>
    </w:p>
    <w:p w:rsidR="00000000" w:rsidDel="00000000" w:rsidP="00000000" w:rsidRDefault="00000000" w:rsidRPr="00000000" w14:paraId="0000020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ON f.instrument_id = e.securitydescription AND f.trade_date = e.trade_date</w:t>
      </w:r>
      <w:r w:rsidDel="00000000" w:rsidR="00000000" w:rsidRPr="00000000">
        <w:rPr>
          <w:rtl w:val="0"/>
        </w:rPr>
      </w:r>
    </w:p>
    <w:p w:rsidR="00000000" w:rsidDel="00000000" w:rsidP="00000000" w:rsidRDefault="00000000" w:rsidRPr="00000000" w14:paraId="0000020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WHERE COALESCE(e.is_mass_quote, FALSE) = FALSE;</w:t>
      </w:r>
      <w:r w:rsidDel="00000000" w:rsidR="00000000" w:rsidRPr="00000000">
        <w:rPr>
          <w:rtl w:val="0"/>
        </w:rPr>
      </w:r>
    </w:p>
    <w:p w:rsidR="00000000" w:rsidDel="00000000" w:rsidP="00000000" w:rsidRDefault="00000000" w:rsidRPr="00000000" w14:paraId="00000205">
      <w:pPr>
        <w:spacing w:after="60" w:lineRule="auto"/>
        <w:rPr/>
      </w:pPr>
      <w:r w:rsidDel="00000000" w:rsidR="00000000" w:rsidRPr="00000000">
        <w:rPr>
          <w:rtl w:val="0"/>
        </w:rPr>
      </w:r>
    </w:p>
    <w:p w:rsidR="00000000" w:rsidDel="00000000" w:rsidP="00000000" w:rsidRDefault="00000000" w:rsidRPr="00000000" w14:paraId="00000206">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6.3 View 2 — Weighted Score Per Row</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Arial" w:cs="Arial" w:eastAsia="Arial" w:hAnsi="Arial"/>
          <w:b w:val="0"/>
          <w:bCs w:val="0"/>
          <w:sz w:val="20"/>
          <w:szCs w:val="20"/>
          <w:rtl w:val="0"/>
        </w:rPr>
        <w:t xml:space="preserve">Joins the weight lookup and computes per-row messaging score and raw message count.</w:t>
      </w:r>
      <w:r w:rsidDel="00000000" w:rsidR="00000000" w:rsidRPr="00000000">
        <w:rPr>
          <w:rtl w:val="0"/>
        </w:rPr>
      </w:r>
    </w:p>
    <w:p w:rsidR="00000000" w:rsidDel="00000000" w:rsidP="00000000" w:rsidRDefault="00000000" w:rsidRPr="00000000" w14:paraId="0000020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CREATE OR REPLACE VIEW mep_calc.vw_event_scores AS</w:t>
      </w:r>
      <w:r w:rsidDel="00000000" w:rsidR="00000000" w:rsidRPr="00000000">
        <w:rPr>
          <w:rtl w:val="0"/>
        </w:rPr>
      </w:r>
    </w:p>
    <w:p w:rsidR="00000000" w:rsidDel="00000000" w:rsidP="00000000" w:rsidRDefault="00000000" w:rsidRPr="00000000" w14:paraId="0000020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SELECT</w:t>
      </w:r>
      <w:r w:rsidDel="00000000" w:rsidR="00000000" w:rsidRPr="00000000">
        <w:rPr>
          <w:rtl w:val="0"/>
        </w:rPr>
      </w:r>
    </w:p>
    <w:p w:rsidR="00000000" w:rsidDel="00000000" w:rsidP="00000000" w:rsidRDefault="00000000" w:rsidRPr="00000000" w14:paraId="0000020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w:t>
      </w:r>
      <w:r w:rsidDel="00000000" w:rsidR="00000000" w:rsidRPr="00000000">
        <w:rPr>
          <w:rtl w:val="0"/>
        </w:rPr>
      </w:r>
    </w:p>
    <w:p w:rsidR="00000000" w:rsidDel="00000000" w:rsidP="00000000" w:rsidRDefault="00000000" w:rsidRPr="00000000" w14:paraId="0000020B">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Raw message count: orders + cancels + eliminations + modifications + CA orders</w:t>
      </w:r>
      <w:r w:rsidDel="00000000" w:rsidR="00000000" w:rsidRPr="00000000">
        <w:rPr>
          <w:rtl w:val="0"/>
        </w:rPr>
      </w:r>
    </w:p>
    <w:p w:rsidR="00000000" w:rsidDel="00000000" w:rsidP="00000000" w:rsidRDefault="00000000" w:rsidRPr="00000000" w14:paraId="0000020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(c.orders + c.cancels + c.elimination</w:t>
      </w:r>
      <w:r w:rsidDel="00000000" w:rsidR="00000000" w:rsidRPr="00000000">
        <w:rPr>
          <w:rtl w:val="0"/>
        </w:rPr>
      </w:r>
    </w:p>
    <w:p w:rsidR="00000000" w:rsidDel="00000000" w:rsidP="00000000" w:rsidRDefault="00000000" w:rsidRPr="00000000" w14:paraId="0000020D">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COALESCE(c.modifications, 0)</w:t>
      </w:r>
      <w:r w:rsidDel="00000000" w:rsidR="00000000" w:rsidRPr="00000000">
        <w:rPr>
          <w:rtl w:val="0"/>
        </w:rPr>
      </w:r>
    </w:p>
    <w:p w:rsidR="00000000" w:rsidDel="00000000" w:rsidP="00000000" w:rsidRDefault="00000000" w:rsidRPr="00000000" w14:paraId="0000020E">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COALESCE(c.mass_action_cancelled, 0)</w:t>
      </w:r>
      <w:r w:rsidDel="00000000" w:rsidR="00000000" w:rsidRPr="00000000">
        <w:rPr>
          <w:rtl w:val="0"/>
        </w:rPr>
      </w:r>
    </w:p>
    <w:p w:rsidR="00000000" w:rsidDel="00000000" w:rsidP="00000000" w:rsidRDefault="00000000" w:rsidRPr="00000000" w14:paraId="0000020F">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AS raw_msg_count,</w:t>
      </w:r>
      <w:r w:rsidDel="00000000" w:rsidR="00000000" w:rsidRPr="00000000">
        <w:rPr>
          <w:rtl w:val="0"/>
        </w:rPr>
      </w:r>
    </w:p>
    <w:p w:rsidR="00000000" w:rsidDel="00000000" w:rsidP="00000000" w:rsidRDefault="00000000" w:rsidRPr="00000000" w14:paraId="00000210">
      <w:pPr>
        <w:spacing w:after="30" w:before="30" w:lineRule="auto"/>
        <w:ind w:left="720" w:firstLine="0"/>
        <w:rPr/>
      </w:pPr>
      <w:r w:rsidDel="00000000" w:rsidR="00000000" w:rsidRPr="00000000">
        <w:rPr>
          <w:rtl w:val="0"/>
        </w:rPr>
      </w:r>
    </w:p>
    <w:p w:rsidR="00000000" w:rsidDel="00000000" w:rsidP="00000000" w:rsidRDefault="00000000" w:rsidRPr="00000000" w14:paraId="0000021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Weighted messaging score</w:t>
      </w:r>
      <w:r w:rsidDel="00000000" w:rsidR="00000000" w:rsidRPr="00000000">
        <w:rPr>
          <w:rtl w:val="0"/>
        </w:rPr>
      </w:r>
    </w:p>
    <w:p w:rsidR="00000000" w:rsidDel="00000000" w:rsidP="00000000" w:rsidRDefault="00000000" w:rsidRPr="00000000" w14:paraId="0000021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(COALESCE(c.modifications, 0) * COALESCE(w_mod.weight_factor, 0)</w:t>
      </w:r>
      <w:r w:rsidDel="00000000" w:rsidR="00000000" w:rsidRPr="00000000">
        <w:rPr>
          <w:rtl w:val="0"/>
        </w:rPr>
      </w:r>
    </w:p>
    <w:p w:rsidR="00000000" w:rsidDel="00000000" w:rsidP="00000000" w:rsidRDefault="00000000" w:rsidRPr="00000000" w14:paraId="0000021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c.cancels * COALESCE(w_cancel.weight_factor, 0)</w:t>
      </w:r>
      <w:r w:rsidDel="00000000" w:rsidR="00000000" w:rsidRPr="00000000">
        <w:rPr>
          <w:rtl w:val="0"/>
        </w:rPr>
      </w:r>
    </w:p>
    <w:p w:rsidR="00000000" w:rsidDel="00000000" w:rsidP="00000000" w:rsidRDefault="00000000" w:rsidRPr="00000000" w14:paraId="0000021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c.elimination * COALESCE(w_elim.weight_factor, 0)</w:t>
      </w:r>
      <w:r w:rsidDel="00000000" w:rsidR="00000000" w:rsidRPr="00000000">
        <w:rPr>
          <w:rtl w:val="0"/>
        </w:rPr>
      </w:r>
    </w:p>
    <w:p w:rsidR="00000000" w:rsidDel="00000000" w:rsidP="00000000" w:rsidRDefault="00000000" w:rsidRPr="00000000" w14:paraId="0000021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COALESCE(c.mass_action_cancelled, 0) * COALESCE(w_cancel.weight_factor, 0)</w:t>
      </w:r>
      <w:r w:rsidDel="00000000" w:rsidR="00000000" w:rsidRPr="00000000">
        <w:rPr>
          <w:rtl w:val="0"/>
        </w:rPr>
      </w:r>
    </w:p>
    <w:p w:rsidR="00000000" w:rsidDel="00000000" w:rsidP="00000000" w:rsidRDefault="00000000" w:rsidRPr="00000000" w14:paraId="00000216">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AS messaging_score,</w:t>
      </w:r>
      <w:r w:rsidDel="00000000" w:rsidR="00000000" w:rsidRPr="00000000">
        <w:rPr>
          <w:rtl w:val="0"/>
        </w:rPr>
      </w:r>
    </w:p>
    <w:p w:rsidR="00000000" w:rsidDel="00000000" w:rsidP="00000000" w:rsidRDefault="00000000" w:rsidRPr="00000000" w14:paraId="00000217">
      <w:pPr>
        <w:spacing w:after="30" w:before="30" w:lineRule="auto"/>
        <w:ind w:left="720" w:firstLine="0"/>
        <w:rPr/>
      </w:pPr>
      <w:r w:rsidDel="00000000" w:rsidR="00000000" w:rsidRPr="00000000">
        <w:rPr>
          <w:rtl w:val="0"/>
        </w:rPr>
      </w:r>
    </w:p>
    <w:p w:rsidR="00000000" w:rsidDel="00000000" w:rsidP="00000000" w:rsidRDefault="00000000" w:rsidRPr="00000000" w14:paraId="0000021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 Volume with spread expansion</w:t>
      </w:r>
      <w:r w:rsidDel="00000000" w:rsidR="00000000" w:rsidRPr="00000000">
        <w:rPr>
          <w:rtl w:val="0"/>
        </w:rPr>
      </w:r>
    </w:p>
    <w:p w:rsidR="00000000" w:rsidDel="00000000" w:rsidP="00000000" w:rsidRDefault="00000000" w:rsidRPr="00000000" w14:paraId="0000021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c.trade_volume * CASE WHEN c.instrument_type = 'SPREAD' THEN 3 ELSE 1 END</w:t>
      </w:r>
      <w:r w:rsidDel="00000000" w:rsidR="00000000" w:rsidRPr="00000000">
        <w:rPr>
          <w:rtl w:val="0"/>
        </w:rPr>
      </w:r>
    </w:p>
    <w:p w:rsidR="00000000" w:rsidDel="00000000" w:rsidP="00000000" w:rsidRDefault="00000000" w:rsidRPr="00000000" w14:paraId="0000021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AS adjusted_volume</w:t>
      </w:r>
      <w:r w:rsidDel="00000000" w:rsidR="00000000" w:rsidRPr="00000000">
        <w:rPr>
          <w:rtl w:val="0"/>
        </w:rPr>
      </w:r>
    </w:p>
    <w:p w:rsidR="00000000" w:rsidDel="00000000" w:rsidP="00000000" w:rsidRDefault="00000000" w:rsidRPr="00000000" w14:paraId="0000021B">
      <w:pPr>
        <w:spacing w:after="30" w:before="30" w:lineRule="auto"/>
        <w:ind w:left="720" w:firstLine="0"/>
        <w:rPr/>
      </w:pPr>
      <w:r w:rsidDel="00000000" w:rsidR="00000000" w:rsidRPr="00000000">
        <w:rPr>
          <w:rtl w:val="0"/>
        </w:rPr>
      </w:r>
    </w:p>
    <w:p w:rsidR="00000000" w:rsidDel="00000000" w:rsidP="00000000" w:rsidRDefault="00000000" w:rsidRPr="00000000" w14:paraId="0000021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FROM mep_calc.vw_classified_events c</w:t>
      </w:r>
      <w:r w:rsidDel="00000000" w:rsidR="00000000" w:rsidRPr="00000000">
        <w:rPr>
          <w:rtl w:val="0"/>
        </w:rPr>
      </w:r>
    </w:p>
    <w:p w:rsidR="00000000" w:rsidDel="00000000" w:rsidP="00000000" w:rsidRDefault="00000000" w:rsidRPr="00000000" w14:paraId="0000021D">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Join modification weight</w:t>
      </w:r>
      <w:r w:rsidDel="00000000" w:rsidR="00000000" w:rsidRPr="00000000">
        <w:rPr>
          <w:rtl w:val="0"/>
        </w:rPr>
      </w:r>
    </w:p>
    <w:p w:rsidR="00000000" w:rsidDel="00000000" w:rsidP="00000000" w:rsidRDefault="00000000" w:rsidRPr="00000000" w14:paraId="0000021E">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LEFT JOIN ref.mep_message_weights w_mod</w:t>
      </w:r>
      <w:r w:rsidDel="00000000" w:rsidR="00000000" w:rsidRPr="00000000">
        <w:rPr>
          <w:rtl w:val="0"/>
        </w:rPr>
      </w:r>
    </w:p>
    <w:p w:rsidR="00000000" w:rsidDel="00000000" w:rsidP="00000000" w:rsidRDefault="00000000" w:rsidRPr="00000000" w14:paraId="0000021F">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ON  w_mod.msg_type = 'G'</w:t>
      </w:r>
      <w:r w:rsidDel="00000000" w:rsidR="00000000" w:rsidRPr="00000000">
        <w:rPr>
          <w:rtl w:val="0"/>
        </w:rPr>
      </w:r>
    </w:p>
    <w:p w:rsidR="00000000" w:rsidDel="00000000" w:rsidP="00000000" w:rsidRDefault="00000000" w:rsidRPr="00000000" w14:paraId="00000220">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(w_mod.session_type = c.session_type OR w_mod.session_type = 'ALL')</w:t>
      </w:r>
      <w:r w:rsidDel="00000000" w:rsidR="00000000" w:rsidRPr="00000000">
        <w:rPr>
          <w:rtl w:val="0"/>
        </w:rPr>
      </w:r>
    </w:p>
    <w:p w:rsidR="00000000" w:rsidDel="00000000" w:rsidP="00000000" w:rsidRDefault="00000000" w:rsidRPr="00000000" w14:paraId="0000022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(w_mod.month_type = c.month_type OR w_mod.month_type = 'ALL')</w:t>
      </w:r>
      <w:r w:rsidDel="00000000" w:rsidR="00000000" w:rsidRPr="00000000">
        <w:rPr>
          <w:rtl w:val="0"/>
        </w:rPr>
      </w:r>
    </w:p>
    <w:p w:rsidR="00000000" w:rsidDel="00000000" w:rsidP="00000000" w:rsidRDefault="00000000" w:rsidRPr="00000000" w14:paraId="0000022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(w_mod.instrument_type = c.instrument_type OR w_mod.instrument_type = 'ALL')</w:t>
      </w:r>
      <w:r w:rsidDel="00000000" w:rsidR="00000000" w:rsidRPr="00000000">
        <w:rPr>
          <w:rtl w:val="0"/>
        </w:rPr>
      </w:r>
    </w:p>
    <w:p w:rsidR="00000000" w:rsidDel="00000000" w:rsidP="00000000" w:rsidRDefault="00000000" w:rsidRPr="00000000" w14:paraId="0000022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w_mod.effective_from &lt;= c.trade_date</w:t>
      </w:r>
      <w:r w:rsidDel="00000000" w:rsidR="00000000" w:rsidRPr="00000000">
        <w:rPr>
          <w:rtl w:val="0"/>
        </w:rPr>
      </w:r>
    </w:p>
    <w:p w:rsidR="00000000" w:rsidDel="00000000" w:rsidP="00000000" w:rsidRDefault="00000000" w:rsidRPr="00000000" w14:paraId="0000022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(w_mod.effective_to IS NULL OR w_mod.effective_to &gt;= c.trade_date)</w:t>
      </w:r>
      <w:r w:rsidDel="00000000" w:rsidR="00000000" w:rsidRPr="00000000">
        <w:rPr>
          <w:rtl w:val="0"/>
        </w:rPr>
      </w:r>
    </w:p>
    <w:p w:rsidR="00000000" w:rsidDel="00000000" w:rsidP="00000000" w:rsidRDefault="00000000" w:rsidRPr="00000000" w14:paraId="0000022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Join cancel/elimination weight (same weight factor)</w:t>
      </w:r>
      <w:r w:rsidDel="00000000" w:rsidR="00000000" w:rsidRPr="00000000">
        <w:rPr>
          <w:rtl w:val="0"/>
        </w:rPr>
      </w:r>
    </w:p>
    <w:p w:rsidR="00000000" w:rsidDel="00000000" w:rsidP="00000000" w:rsidRDefault="00000000" w:rsidRPr="00000000" w14:paraId="00000226">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LEFT JOIN ref.mep_message_weights w_cancel</w:t>
      </w:r>
      <w:r w:rsidDel="00000000" w:rsidR="00000000" w:rsidRPr="00000000">
        <w:rPr>
          <w:rtl w:val="0"/>
        </w:rPr>
      </w:r>
    </w:p>
    <w:p w:rsidR="00000000" w:rsidDel="00000000" w:rsidP="00000000" w:rsidRDefault="00000000" w:rsidRPr="00000000" w14:paraId="00000227">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ON  w_cancel.msg_type = 'F'</w:t>
      </w:r>
      <w:r w:rsidDel="00000000" w:rsidR="00000000" w:rsidRPr="00000000">
        <w:rPr>
          <w:rtl w:val="0"/>
        </w:rPr>
      </w:r>
    </w:p>
    <w:p w:rsidR="00000000" w:rsidDel="00000000" w:rsidP="00000000" w:rsidRDefault="00000000" w:rsidRPr="00000000" w14:paraId="0000022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(w_cancel.session_type = c.session_type OR w_cancel.session_type = 'ALL')</w:t>
      </w:r>
      <w:r w:rsidDel="00000000" w:rsidR="00000000" w:rsidRPr="00000000">
        <w:rPr>
          <w:rtl w:val="0"/>
        </w:rPr>
      </w:r>
    </w:p>
    <w:p w:rsidR="00000000" w:rsidDel="00000000" w:rsidP="00000000" w:rsidRDefault="00000000" w:rsidRPr="00000000" w14:paraId="0000022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(w_cancel.month_type = c.month_type OR w_cancel.month_type = 'ALL')</w:t>
      </w:r>
      <w:r w:rsidDel="00000000" w:rsidR="00000000" w:rsidRPr="00000000">
        <w:rPr>
          <w:rtl w:val="0"/>
        </w:rPr>
      </w:r>
    </w:p>
    <w:p w:rsidR="00000000" w:rsidDel="00000000" w:rsidP="00000000" w:rsidRDefault="00000000" w:rsidRPr="00000000" w14:paraId="0000022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(w_cancel.instrument_type = c.instrument_type OR w_cancel.instrument_type = 'ALL')</w:t>
      </w:r>
      <w:r w:rsidDel="00000000" w:rsidR="00000000" w:rsidRPr="00000000">
        <w:rPr>
          <w:rtl w:val="0"/>
        </w:rPr>
      </w:r>
    </w:p>
    <w:p w:rsidR="00000000" w:rsidDel="00000000" w:rsidP="00000000" w:rsidRDefault="00000000" w:rsidRPr="00000000" w14:paraId="0000022B">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w_cancel.effective_from &lt;= c.trade_date</w:t>
      </w:r>
      <w:r w:rsidDel="00000000" w:rsidR="00000000" w:rsidRPr="00000000">
        <w:rPr>
          <w:rtl w:val="0"/>
        </w:rPr>
      </w:r>
    </w:p>
    <w:p w:rsidR="00000000" w:rsidDel="00000000" w:rsidP="00000000" w:rsidRDefault="00000000" w:rsidRPr="00000000" w14:paraId="0000022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(w_cancel.effective_to IS NULL OR w_cancel.effective_to &gt;= c.trade_date)</w:t>
      </w:r>
      <w:r w:rsidDel="00000000" w:rsidR="00000000" w:rsidRPr="00000000">
        <w:rPr>
          <w:rtl w:val="0"/>
        </w:rPr>
      </w:r>
    </w:p>
    <w:p w:rsidR="00000000" w:rsidDel="00000000" w:rsidP="00000000" w:rsidRDefault="00000000" w:rsidRPr="00000000" w14:paraId="0000022D">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LEFT JOIN ref.mep_message_weights w_elim</w:t>
      </w:r>
      <w:r w:rsidDel="00000000" w:rsidR="00000000" w:rsidRPr="00000000">
        <w:rPr>
          <w:rtl w:val="0"/>
        </w:rPr>
      </w:r>
    </w:p>
    <w:p w:rsidR="00000000" w:rsidDel="00000000" w:rsidP="00000000" w:rsidRDefault="00000000" w:rsidRPr="00000000" w14:paraId="0000022E">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ON  w_elim.msg_type = 'FAK'</w:t>
      </w:r>
      <w:r w:rsidDel="00000000" w:rsidR="00000000" w:rsidRPr="00000000">
        <w:rPr>
          <w:rtl w:val="0"/>
        </w:rPr>
      </w:r>
    </w:p>
    <w:p w:rsidR="00000000" w:rsidDel="00000000" w:rsidP="00000000" w:rsidRDefault="00000000" w:rsidRPr="00000000" w14:paraId="0000022F">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(w_elim.session_type = c.session_type OR w_elim.session_type = 'ALL')</w:t>
      </w:r>
      <w:r w:rsidDel="00000000" w:rsidR="00000000" w:rsidRPr="00000000">
        <w:rPr>
          <w:rtl w:val="0"/>
        </w:rPr>
      </w:r>
    </w:p>
    <w:p w:rsidR="00000000" w:rsidDel="00000000" w:rsidP="00000000" w:rsidRDefault="00000000" w:rsidRPr="00000000" w14:paraId="00000230">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(w_elim.month_type = c.month_type OR w_elim.month_type = 'ALL')</w:t>
      </w:r>
      <w:r w:rsidDel="00000000" w:rsidR="00000000" w:rsidRPr="00000000">
        <w:rPr>
          <w:rtl w:val="0"/>
        </w:rPr>
      </w:r>
    </w:p>
    <w:p w:rsidR="00000000" w:rsidDel="00000000" w:rsidP="00000000" w:rsidRDefault="00000000" w:rsidRPr="00000000" w14:paraId="0000023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(w_elim.instrument_type = c.instrument_type OR w_elim.instrument_type = 'ALL')</w:t>
      </w:r>
      <w:r w:rsidDel="00000000" w:rsidR="00000000" w:rsidRPr="00000000">
        <w:rPr>
          <w:rtl w:val="0"/>
        </w:rPr>
      </w:r>
    </w:p>
    <w:p w:rsidR="00000000" w:rsidDel="00000000" w:rsidP="00000000" w:rsidRDefault="00000000" w:rsidRPr="00000000" w14:paraId="0000023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w_elim.effective_from &lt;= c.trade_date</w:t>
      </w:r>
      <w:r w:rsidDel="00000000" w:rsidR="00000000" w:rsidRPr="00000000">
        <w:rPr>
          <w:rtl w:val="0"/>
        </w:rPr>
      </w:r>
    </w:p>
    <w:p w:rsidR="00000000" w:rsidDel="00000000" w:rsidP="00000000" w:rsidRDefault="00000000" w:rsidRPr="00000000" w14:paraId="0000023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AND (w_elim.effective_to IS NULL OR w_elim.effective_to &gt;= c.trade_date);</w:t>
      </w:r>
      <w:r w:rsidDel="00000000" w:rsidR="00000000" w:rsidRPr="00000000">
        <w:rPr>
          <w:rtl w:val="0"/>
        </w:rPr>
      </w:r>
    </w:p>
    <w:p w:rsidR="00000000" w:rsidDel="00000000" w:rsidP="00000000" w:rsidRDefault="00000000" w:rsidRPr="00000000" w14:paraId="00000234">
      <w:pPr>
        <w:spacing w:after="60" w:lineRule="auto"/>
        <w:rPr/>
      </w:pPr>
      <w:r w:rsidDel="00000000" w:rsidR="00000000" w:rsidRPr="00000000">
        <w:rPr>
          <w:rtl w:val="0"/>
        </w:rPr>
      </w:r>
    </w:p>
    <w:p w:rsidR="00000000" w:rsidDel="00000000" w:rsidP="00000000" w:rsidRDefault="00000000" w:rsidRPr="00000000" w14:paraId="00000235">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6.4 Materialised Table — Daily Scores</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Arial" w:cs="Arial" w:eastAsia="Arial" w:hAnsi="Arial"/>
          <w:b w:val="0"/>
          <w:bCs w:val="0"/>
          <w:sz w:val="20"/>
          <w:szCs w:val="20"/>
          <w:rtl w:val="0"/>
        </w:rPr>
        <w:t xml:space="preserve">Aggregates scored events to GFID × product group level. This is the Python engine's input.</w:t>
      </w:r>
      <w:r w:rsidDel="00000000" w:rsidR="00000000" w:rsidRPr="00000000">
        <w:rPr>
          <w:rtl w:val="0"/>
        </w:rPr>
      </w:r>
    </w:p>
    <w:p w:rsidR="00000000" w:rsidDel="00000000" w:rsidP="00000000" w:rsidRDefault="00000000" w:rsidRPr="00000000" w14:paraId="00000237">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CREATE OR REPLACE TABLE mep_calc.daily_scores</w:t>
      </w:r>
      <w:r w:rsidDel="00000000" w:rsidR="00000000" w:rsidRPr="00000000">
        <w:rPr>
          <w:rtl w:val="0"/>
        </w:rPr>
      </w:r>
    </w:p>
    <w:p w:rsidR="00000000" w:rsidDel="00000000" w:rsidP="00000000" w:rsidRDefault="00000000" w:rsidRPr="00000000" w14:paraId="0000023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PARTITION BY trade_date CLUSTER BY gfid, product_group AS</w:t>
      </w:r>
      <w:r w:rsidDel="00000000" w:rsidR="00000000" w:rsidRPr="00000000">
        <w:rPr>
          <w:rtl w:val="0"/>
        </w:rPr>
      </w:r>
    </w:p>
    <w:p w:rsidR="00000000" w:rsidDel="00000000" w:rsidP="00000000" w:rsidRDefault="00000000" w:rsidRPr="00000000" w14:paraId="0000023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SELECT</w:t>
      </w:r>
      <w:r w:rsidDel="00000000" w:rsidR="00000000" w:rsidRPr="00000000">
        <w:rPr>
          <w:rtl w:val="0"/>
        </w:rPr>
      </w:r>
    </w:p>
    <w:p w:rsidR="00000000" w:rsidDel="00000000" w:rsidP="00000000" w:rsidRDefault="00000000" w:rsidRPr="00000000" w14:paraId="0000023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trade_date, gfid, product_group,</w:t>
      </w:r>
      <w:r w:rsidDel="00000000" w:rsidR="00000000" w:rsidRPr="00000000">
        <w:rPr>
          <w:rtl w:val="0"/>
        </w:rPr>
      </w:r>
    </w:p>
    <w:p w:rsidR="00000000" w:rsidDel="00000000" w:rsidP="00000000" w:rsidRDefault="00000000" w:rsidRPr="00000000" w14:paraId="0000023B">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SUM(raw_msg_count)       AS raw_msg_count_total,</w:t>
      </w:r>
      <w:r w:rsidDel="00000000" w:rsidR="00000000" w:rsidRPr="00000000">
        <w:rPr>
          <w:rtl w:val="0"/>
        </w:rPr>
      </w:r>
    </w:p>
    <w:p w:rsidR="00000000" w:rsidDel="00000000" w:rsidP="00000000" w:rsidRDefault="00000000" w:rsidRPr="00000000" w14:paraId="0000023C">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session_type='RTH' THEN raw_msg_count ELSE 0 END)   AS raw_msg_rth,</w:t>
      </w:r>
      <w:r w:rsidDel="00000000" w:rsidR="00000000" w:rsidRPr="00000000">
        <w:rPr>
          <w:rtl w:val="0"/>
        </w:rPr>
      </w:r>
    </w:p>
    <w:p w:rsidR="00000000" w:rsidDel="00000000" w:rsidP="00000000" w:rsidRDefault="00000000" w:rsidRPr="00000000" w14:paraId="0000023D">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session_type='ETH' THEN raw_msg_count ELSE 0 END)   AS raw_msg_eth,</w:t>
      </w:r>
      <w:r w:rsidDel="00000000" w:rsidR="00000000" w:rsidRPr="00000000">
        <w:rPr>
          <w:rtl w:val="0"/>
        </w:rPr>
      </w:r>
    </w:p>
    <w:p w:rsidR="00000000" w:rsidDel="00000000" w:rsidP="00000000" w:rsidRDefault="00000000" w:rsidRPr="00000000" w14:paraId="0000023E">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session_type='RTH' THEN messaging_score ELSE 0 END) AS messaging_score_rth,</w:t>
      </w:r>
      <w:r w:rsidDel="00000000" w:rsidR="00000000" w:rsidRPr="00000000">
        <w:rPr>
          <w:rtl w:val="0"/>
        </w:rPr>
      </w:r>
    </w:p>
    <w:p w:rsidR="00000000" w:rsidDel="00000000" w:rsidP="00000000" w:rsidRDefault="00000000" w:rsidRPr="00000000" w14:paraId="0000023F">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session_type='ETH' THEN messaging_score ELSE 0 END) AS messaging_score_eth,</w:t>
      </w:r>
      <w:r w:rsidDel="00000000" w:rsidR="00000000" w:rsidRPr="00000000">
        <w:rPr>
          <w:rtl w:val="0"/>
        </w:rPr>
      </w:r>
    </w:p>
    <w:p w:rsidR="00000000" w:rsidDel="00000000" w:rsidP="00000000" w:rsidRDefault="00000000" w:rsidRPr="00000000" w14:paraId="00000240">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SUM(messaging_score)     AS messaging_score_total,</w:t>
      </w:r>
      <w:r w:rsidDel="00000000" w:rsidR="00000000" w:rsidRPr="00000000">
        <w:rPr>
          <w:rtl w:val="0"/>
        </w:rPr>
      </w:r>
    </w:p>
    <w:p w:rsidR="00000000" w:rsidDel="00000000" w:rsidP="00000000" w:rsidRDefault="00000000" w:rsidRPr="00000000" w14:paraId="00000241">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SUM(adjusted_volume)     AS volume_contracts_total,</w:t>
      </w:r>
      <w:r w:rsidDel="00000000" w:rsidR="00000000" w:rsidRPr="00000000">
        <w:rPr>
          <w:rtl w:val="0"/>
        </w:rPr>
      </w:r>
    </w:p>
    <w:p w:rsidR="00000000" w:rsidDel="00000000" w:rsidP="00000000" w:rsidRDefault="00000000" w:rsidRPr="00000000" w14:paraId="0000024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session_type='RTH' THEN adjusted_volume ELSE 0 END) AS volume_rth,</w:t>
      </w:r>
      <w:r w:rsidDel="00000000" w:rsidR="00000000" w:rsidRPr="00000000">
        <w:rPr>
          <w:rtl w:val="0"/>
        </w:rPr>
      </w:r>
    </w:p>
    <w:p w:rsidR="00000000" w:rsidDel="00000000" w:rsidP="00000000" w:rsidRDefault="00000000" w:rsidRPr="00000000" w14:paraId="0000024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SUM(CASE WHEN session_type='ETH' THEN adjusted_volume ELSE 0 END) AS volume_eth</w:t>
      </w:r>
      <w:r w:rsidDel="00000000" w:rsidR="00000000" w:rsidRPr="00000000">
        <w:rPr>
          <w:rtl w:val="0"/>
        </w:rPr>
      </w:r>
    </w:p>
    <w:p w:rsidR="00000000" w:rsidDel="00000000" w:rsidP="00000000" w:rsidRDefault="00000000" w:rsidRPr="00000000" w14:paraId="0000024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FROM mep_calc.vw_event_scores</w:t>
      </w:r>
      <w:r w:rsidDel="00000000" w:rsidR="00000000" w:rsidRPr="00000000">
        <w:rPr>
          <w:rtl w:val="0"/>
        </w:rPr>
      </w:r>
    </w:p>
    <w:p w:rsidR="00000000" w:rsidDel="00000000" w:rsidP="00000000" w:rsidRDefault="00000000" w:rsidRPr="00000000" w14:paraId="0000024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GROUP BY 1, 2, 3;</w:t>
      </w:r>
      <w:r w:rsidDel="00000000" w:rsidR="00000000" w:rsidRPr="00000000">
        <w:rPr>
          <w:rtl w:val="0"/>
        </w:rPr>
      </w:r>
    </w:p>
    <w:p w:rsidR="00000000" w:rsidDel="00000000" w:rsidP="00000000" w:rsidRDefault="00000000" w:rsidRPr="00000000" w14:paraId="00000246">
      <w:pPr>
        <w:spacing w:after="60" w:lineRule="auto"/>
        <w:rPr/>
      </w:pP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7. Python Rules Engine</w:t>
      </w:r>
      <w:r w:rsidDel="00000000" w:rsidR="00000000" w:rsidRPr="00000000">
        <w:rPr>
          <w:rtl w:val="0"/>
        </w:rPr>
      </w:r>
    </w:p>
    <w:p w:rsidR="00000000" w:rsidDel="00000000" w:rsidP="00000000" w:rsidRDefault="00000000" w:rsidRPr="00000000" w14:paraId="00000249">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7.1 Design Principles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business parameter loaded from JSON or BQ tables at startup — zero hardcoded values in Python.</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1672083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Each rule is a pure function: fixed inputs → deterministic output. No side effects, no global state.</w:t>
          </w:r>
        </w:sdtContent>
      </w:sdt>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function is independently unit-testable with no infrastructure (no BQ connection, no mocks).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orchestrator run() method contains only sequencing logic — it calls rule functions and passes outputs forward.</w:t>
      </w:r>
    </w:p>
    <w:p w:rsidR="00000000" w:rsidDel="00000000" w:rsidP="00000000" w:rsidRDefault="00000000" w:rsidRPr="00000000" w14:paraId="0000024E">
      <w:pPr>
        <w:spacing w:after="60" w:lineRule="auto"/>
        <w:rPr/>
      </w:pPr>
      <w:r w:rsidDel="00000000" w:rsidR="00000000" w:rsidRPr="00000000">
        <w:rPr>
          <w:rtl w:val="0"/>
        </w:rPr>
      </w:r>
    </w:p>
    <w:p w:rsidR="00000000" w:rsidDel="00000000" w:rsidP="00000000" w:rsidRDefault="00000000" w:rsidRPr="00000000" w14:paraId="0000024F">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7.2 Processing Pipeline</w:t>
      </w:r>
      <w:r w:rsidDel="00000000" w:rsidR="00000000" w:rsidRPr="00000000">
        <w:rPr>
          <w:rtl w:val="0"/>
        </w:rPr>
      </w:r>
    </w:p>
    <w:p w:rsidR="00000000" w:rsidDel="00000000" w:rsidP="00000000" w:rsidRDefault="00000000" w:rsidRPr="00000000" w14:paraId="00000250">
      <w:pPr>
        <w:spacing w:after="6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4000"/>
        <w:gridCol w:w="2200"/>
        <w:tblGridChange w:id="0">
          <w:tblGrid>
            <w:gridCol w:w="600"/>
            <w:gridCol w:w="2600"/>
            <w:gridCol w:w="40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1"/>
                <w:bCs w:val="1"/>
                <w:color w:val="ffffff"/>
                <w:sz w:val="18"/>
                <w:szCs w:val="18"/>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ffffff"/>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ffffff"/>
                <w:sz w:val="18"/>
                <w:szCs w:val="18"/>
                <w:rtl w:val="0"/>
              </w:rPr>
              <w:t xml:space="preserve">Testable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00000"/>
                <w:sz w:val="18"/>
                <w:szCs w:val="18"/>
                <w:rtl w:val="0"/>
              </w:rPr>
              <w:t xml:space="preserve">load_daily_scores()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000000"/>
                <w:sz w:val="18"/>
                <w:szCs w:val="18"/>
                <w:rtl w:val="0"/>
              </w:rPr>
              <w:t xml:space="preserve">Read mep_calc.daily_scores from BQ for target trade_date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00000"/>
                <w:sz w:val="18"/>
                <w:szCs w:val="18"/>
                <w:rtl w:val="0"/>
              </w:rPr>
              <w:t xml:space="preserve">N/A (I/O)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000000"/>
                <w:sz w:val="18"/>
                <w:szCs w:val="18"/>
                <w:rtl w:val="0"/>
              </w:rPr>
              <w:t xml:space="preserve">apply_gfid_aggregation()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000000"/>
                <w:sz w:val="18"/>
                <w:szCs w:val="18"/>
                <w:rtl w:val="0"/>
              </w:rPr>
              <w:t xml:space="preserve">Union-Find traversal to combine multi-GFID entities (Section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000000"/>
                <w:sz w:val="18"/>
                <w:szCs w:val="18"/>
                <w:rtl w:val="0"/>
              </w:rPr>
              <w:t xml:space="preserve">is_excluded(row)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jc w:val="left"/>
              <w:rPr/>
            </w:pPr>
            <w:sdt>
              <w:sdtPr>
                <w:id w:val="-1378257787"/>
                <w:tag w:val="goog_rdk_7"/>
              </w:sdtPr>
              <w:sdtContent>
                <w:r w:rsidDel="00000000" w:rsidR="00000000" w:rsidRPr="00000000">
                  <w:rPr>
                    <w:rFonts w:ascii="Arial Unicode MS" w:cs="Arial Unicode MS" w:eastAsia="Arial Unicode MS" w:hAnsi="Arial Unicode MS"/>
                    <w:b w:val="0"/>
                    <w:bCs w:val="0"/>
                    <w:color w:val="000000"/>
                    <w:sz w:val="18"/>
                    <w:szCs w:val="18"/>
                    <w:rtl w:val="0"/>
                  </w:rPr>
                  <w:t xml:space="preserve">raw_msg_count_total ≤ 50,000 → excluded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000000"/>
                <w:sz w:val="18"/>
                <w:szCs w:val="18"/>
                <w:rtl w:val="0"/>
              </w:rPr>
              <w:t xml:space="preserve">assign_tier(row)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3">
            <w:pPr>
              <w:jc w:val="left"/>
              <w:rPr/>
            </w:pPr>
            <w:sdt>
              <w:sdtPr>
                <w:id w:val="-1065114189"/>
                <w:tag w:val="goog_rdk_8"/>
              </w:sdtPr>
              <w:sdtContent>
                <w:r w:rsidDel="00000000" w:rsidR="00000000" w:rsidRPr="00000000">
                  <w:rPr>
                    <w:rFonts w:ascii="Arial Unicode MS" w:cs="Arial Unicode MS" w:eastAsia="Arial Unicode MS" w:hAnsi="Arial Unicode MS"/>
                    <w:b w:val="0"/>
                    <w:bCs w:val="0"/>
                    <w:color w:val="000000"/>
                    <w:sz w:val="18"/>
                    <w:szCs w:val="18"/>
                    <w:rtl w:val="0"/>
                  </w:rPr>
                  <w:t xml:space="preserve">Lookup tier by raw_msg_count → benchmark_multiplier (3×/2×/1×)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000000"/>
                <w:sz w:val="18"/>
                <w:szCs w:val="18"/>
                <w:rtl w:val="0"/>
              </w:rPr>
              <w:t xml:space="preserve">calculate_volume_ratio(row)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000000"/>
                <w:sz w:val="18"/>
                <w:szCs w:val="18"/>
                <w:rtl w:val="0"/>
              </w:rPr>
              <w:t xml:space="preserve">messaging_score_total / volume_contracts_total. None if vol=0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000000"/>
                <w:sz w:val="18"/>
                <w:szCs w:val="18"/>
                <w:rtl w:val="0"/>
              </w:rPr>
              <w:t xml:space="preserve">is_daily_breach(ratio, benchmark, second_level)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000000"/>
                <w:sz w:val="18"/>
                <w:szCs w:val="18"/>
                <w:rtl w:val="0"/>
              </w:rPr>
              <w:t xml:space="preserve">ratio &gt; effective benchmark OR has_second_level_breach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000000"/>
                <w:sz w:val="18"/>
                <w:szCs w:val="18"/>
                <w:rtl w:val="0"/>
              </w:rPr>
              <w:t xml:space="preserve">is_6x_breach(ratio,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F">
            <w:pPr>
              <w:jc w:val="left"/>
              <w:rPr/>
            </w:pPr>
            <w:sdt>
              <w:sdtPr>
                <w:id w:val="-1457767010"/>
                <w:tag w:val="goog_rdk_9"/>
              </w:sdtPr>
              <w:sdtContent>
                <w:r w:rsidDel="00000000" w:rsidR="00000000" w:rsidRPr="00000000">
                  <w:rPr>
                    <w:rFonts w:ascii="Arial Unicode MS" w:cs="Arial Unicode MS" w:eastAsia="Arial Unicode MS" w:hAnsi="Arial Unicode MS"/>
                    <w:b w:val="0"/>
                    <w:bCs w:val="0"/>
                    <w:color w:val="000000"/>
                    <w:sz w:val="18"/>
                    <w:szCs w:val="18"/>
                    <w:rtl w:val="0"/>
                  </w:rPr>
                  <w:t xml:space="preserve">ratio &gt; 6× effective benchmark → disables all waivers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000000"/>
                <w:sz w:val="18"/>
                <w:szCs w:val="18"/>
                <w:rtl w:val="0"/>
              </w:rPr>
              <w:t xml:space="preserve">check_emt_gfid(row,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000000"/>
                <w:sz w:val="18"/>
                <w:szCs w:val="18"/>
                <w:rtl w:val="0"/>
              </w:rPr>
              <w:t xml:space="preserve">EMT thresholds (10M/500:1 general; 5M/50:1 SOFR)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00000"/>
                <w:sz w:val="18"/>
                <w:szCs w:val="18"/>
                <w:rtl w:val="0"/>
              </w:rPr>
              <w:t xml:space="preserve">check_emt_mps(row)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000000"/>
                <w:sz w:val="18"/>
                <w:szCs w:val="18"/>
                <w:rtl w:val="0"/>
              </w:rPr>
              <w:t xml:space="preserve">SS product group: &gt;2000 mods/sec =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000000"/>
                <w:sz w:val="18"/>
                <w:szCs w:val="18"/>
                <w:rtl w:val="0"/>
              </w:rPr>
              <w:t xml:space="preserve">is_market_maker_exempt(gfid)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000000"/>
                <w:sz w:val="18"/>
                <w:szCs w:val="18"/>
                <w:rtl w:val="0"/>
              </w:rPr>
              <w:t xml:space="preserve">GFID in registered market makers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000000"/>
                <w:sz w:val="18"/>
                <w:szCs w:val="18"/>
                <w:rtl w:val="0"/>
              </w:rPr>
              <w:t xml:space="preserve">apply_exemption_waterfall(...)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jc w:val="left"/>
              <w:rPr/>
            </w:pPr>
            <w:sdt>
              <w:sdtPr>
                <w:id w:val="-241109194"/>
                <w:tag w:val="goog_rdk_10"/>
              </w:sdtPr>
              <w:sdtContent>
                <w:r w:rsidDel="00000000" w:rsidR="00000000" w:rsidRPr="00000000">
                  <w:rPr>
                    <w:rFonts w:ascii="Arial Unicode MS" w:cs="Arial Unicode MS" w:eastAsia="Arial Unicode MS" w:hAnsi="Arial Unicode MS"/>
                    <w:b w:val="0"/>
                    <w:bCs w:val="0"/>
                    <w:color w:val="000000"/>
                    <w:sz w:val="18"/>
                    <w:szCs w:val="18"/>
                    <w:rtl w:val="0"/>
                  </w:rPr>
                  <w:t xml:space="preserve">Priority-ordered: PASS → MM → 6× → Monthly → Waiver → Surcharge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0000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000000"/>
                <w:sz w:val="18"/>
                <w:szCs w:val="18"/>
                <w:rtl w:val="0"/>
              </w:rPr>
              <w:t xml:space="preserve">write_results()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00000"/>
                <w:sz w:val="18"/>
                <w:szCs w:val="18"/>
                <w:rtl w:val="0"/>
              </w:rPr>
              <w:t xml:space="preserve">Write to mep_results.daily_compliance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000000"/>
                <w:sz w:val="18"/>
                <w:szCs w:val="18"/>
                <w:rtl w:val="0"/>
              </w:rPr>
              <w:t xml:space="preserve">N/A (I/O)</w:t>
            </w:r>
            <w:r w:rsidDel="00000000" w:rsidR="00000000" w:rsidRPr="00000000">
              <w:rPr>
                <w:rtl w:val="0"/>
              </w:rPr>
            </w:r>
          </w:p>
        </w:tc>
      </w:tr>
    </w:tbl>
    <w:p w:rsidR="00000000" w:rsidDel="00000000" w:rsidP="00000000" w:rsidRDefault="00000000" w:rsidRPr="00000000" w14:paraId="00000285">
      <w:pPr>
        <w:spacing w:after="60" w:lineRule="auto"/>
        <w:rPr/>
      </w:pPr>
      <w:r w:rsidDel="00000000" w:rsidR="00000000" w:rsidRPr="00000000">
        <w:rPr>
          <w:rtl w:val="0"/>
        </w:rPr>
      </w:r>
    </w:p>
    <w:p w:rsidR="00000000" w:rsidDel="00000000" w:rsidP="00000000" w:rsidRDefault="00000000" w:rsidRPr="00000000" w14:paraId="00000286">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7.3 Exemption Waterfall — Priority Order</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Arial" w:cs="Arial" w:eastAsia="Arial" w:hAnsi="Arial"/>
          <w:b w:val="0"/>
          <w:bCs w:val="0"/>
          <w:sz w:val="20"/>
          <w:szCs w:val="20"/>
          <w:rtl w:val="0"/>
        </w:rPr>
        <w:t xml:space="preserve">The waterfall is the core of the rules engine. Evaluated in strict sequence — first matching rule wins:</w:t>
      </w:r>
      <w:r w:rsidDel="00000000" w:rsidR="00000000" w:rsidRPr="00000000">
        <w:rPr>
          <w:rtl w:val="0"/>
        </w:rPr>
      </w:r>
    </w:p>
    <w:p w:rsidR="00000000" w:rsidDel="00000000" w:rsidP="00000000" w:rsidRDefault="00000000" w:rsidRPr="00000000" w14:paraId="00000288">
      <w:pPr>
        <w:spacing w:after="6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00"/>
        <w:gridCol w:w="2200"/>
        <w:gridCol w:w="2300"/>
        <w:tblGridChange w:id="0">
          <w:tblGrid>
            <w:gridCol w:w="900"/>
            <w:gridCol w:w="4000"/>
            <w:gridCol w:w="2200"/>
            <w:gridCol w:w="2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1"/>
                <w:bCs w:val="1"/>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1"/>
                <w:bCs w:val="1"/>
                <w:color w:val="ffffff"/>
                <w:sz w:val="18"/>
                <w:szCs w:val="18"/>
                <w:rtl w:val="0"/>
              </w:rPr>
              <w:t xml:space="preserve">Result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1"/>
                <w:bCs w:val="1"/>
                <w:color w:val="ffffff"/>
                <w:sz w:val="18"/>
                <w:szCs w:val="18"/>
                <w:rtl w:val="0"/>
              </w:rPr>
              <w:t xml:space="preserve">Waivers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E">
            <w:pPr>
              <w:jc w:val="left"/>
              <w:rPr/>
            </w:pPr>
            <w:sdt>
              <w:sdtPr>
                <w:id w:val="-2080183106"/>
                <w:tag w:val="goog_rdk_11"/>
              </w:sdtPr>
              <w:sdtContent>
                <w:r w:rsidDel="00000000" w:rsidR="00000000" w:rsidRPr="00000000">
                  <w:rPr>
                    <w:rFonts w:ascii="Arial Unicode MS" w:cs="Arial Unicode MS" w:eastAsia="Arial Unicode MS" w:hAnsi="Arial Unicode MS"/>
                    <w:b w:val="0"/>
                    <w:bCs w:val="0"/>
                    <w:color w:val="000000"/>
                    <w:sz w:val="18"/>
                    <w:szCs w:val="18"/>
                    <w:rtl w:val="0"/>
                  </w:rPr>
                  <w:t xml:space="preserve">Not a breach (ratio ≤ effective benchmark, no second-level breach)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000000"/>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000000"/>
                <w:sz w:val="18"/>
                <w:szCs w:val="18"/>
                <w:rtl w:val="0"/>
              </w:rPr>
              <w:t xml:space="preserve">GFID is registered market maker for this product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000000"/>
                <w:sz w:val="18"/>
                <w:szCs w:val="18"/>
                <w:rtl w:val="0"/>
              </w:rPr>
              <w:t xml:space="preserve">AUTO_WAIVED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000000"/>
                <w:sz w:val="18"/>
                <w:szCs w:val="18"/>
                <w:rtl w:val="0"/>
              </w:rPr>
              <w:t xml:space="preserve">Exempt from standard; still subject to EMT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000000"/>
                <w:sz w:val="18"/>
                <w:szCs w:val="18"/>
                <w:rtl w:val="0"/>
              </w:rPr>
              <w:t xml:space="preserve">Ratio &gt; 6× effective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000000"/>
                <w:sz w:val="18"/>
                <w:szCs w:val="18"/>
                <w:rtl w:val="0"/>
              </w:rPr>
              <w:t xml:space="preserve">SURCHARGE_APPLIED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000000"/>
                <w:sz w:val="18"/>
                <w:szCs w:val="18"/>
                <w:rtl w:val="0"/>
              </w:rPr>
              <w:t xml:space="preserve">ALL waivers blocked — monthly aggregate and one-per-month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A">
            <w:pPr>
              <w:jc w:val="left"/>
              <w:rPr/>
            </w:pPr>
            <w:sdt>
              <w:sdtPr>
                <w:id w:val="386954160"/>
                <w:tag w:val="goog_rdk_12"/>
              </w:sdtPr>
              <w:sdtContent>
                <w:r w:rsidDel="00000000" w:rsidR="00000000" w:rsidRPr="00000000">
                  <w:rPr>
                    <w:rFonts w:ascii="Arial Unicode MS" w:cs="Arial Unicode MS" w:eastAsia="Arial Unicode MS" w:hAnsi="Arial Unicode MS"/>
                    <w:b w:val="0"/>
                    <w:bCs w:val="0"/>
                    <w:color w:val="000000"/>
                    <w:sz w:val="18"/>
                    <w:szCs w:val="18"/>
                    <w:rtl w:val="0"/>
                  </w:rPr>
                  <w:t xml:space="preserve">Monthly aggregate ratio ≤ effective benchmark (month-end calculation)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000000"/>
                <w:sz w:val="18"/>
                <w:szCs w:val="18"/>
                <w:rtl w:val="0"/>
              </w:rPr>
              <w:t xml:space="preserve">PASS_ON_MONTHLY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000000"/>
                <w:sz w:val="18"/>
                <w:szCs w:val="18"/>
                <w:rtl w:val="0"/>
              </w:rPr>
              <w:t xml:space="preserve">All daily surcharges for this month waived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00000"/>
                <w:sz w:val="18"/>
                <w:szCs w:val="18"/>
                <w:rtl w:val="0"/>
              </w:rPr>
              <w:t xml:space="preserve">One-per-month automatic daily waiver not yet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000000"/>
                <w:sz w:val="18"/>
                <w:szCs w:val="18"/>
                <w:rtl w:val="0"/>
              </w:rPr>
              <w:t xml:space="preserve">AUTO_WAIVED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00000"/>
                <w:sz w:val="18"/>
                <w:szCs w:val="18"/>
                <w:rtl w:val="0"/>
              </w:rPr>
              <w:t xml:space="preserve">One free daily breach per GFID per product group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00000"/>
                <w:sz w:val="18"/>
                <w:szCs w:val="18"/>
                <w:rtl w:val="0"/>
              </w:rPr>
              <w:t xml:space="preserve">Month not yet closed (still processing daily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000000"/>
                <w:sz w:val="18"/>
                <w:szCs w:val="18"/>
                <w:rtl w:val="0"/>
              </w:rPr>
              <w:t xml:space="preserve">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000000"/>
                <w:sz w:val="18"/>
                <w:szCs w:val="18"/>
                <w:rtl w:val="0"/>
              </w:rPr>
              <w:t xml:space="preserve">Status pending — will resolve to SURCHARGE or PASS_ON_MONTHLY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000000"/>
                <w:sz w:val="18"/>
                <w:szCs w:val="18"/>
                <w:rtl w:val="0"/>
              </w:rPr>
              <w:t xml:space="preserve">All exemptions exhausted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000000"/>
                <w:sz w:val="18"/>
                <w:szCs w:val="18"/>
                <w:rtl w:val="0"/>
              </w:rPr>
              <w:t xml:space="preserve">SURCHARGE_APPLIED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000000"/>
                <w:sz w:val="18"/>
                <w:szCs w:val="18"/>
                <w:rtl w:val="0"/>
              </w:rPr>
              <w:t xml:space="preserve">$1,000 surcharge per product group per day</w:t>
            </w:r>
            <w:r w:rsidDel="00000000" w:rsidR="00000000" w:rsidRPr="00000000">
              <w:rPr>
                <w:rtl w:val="0"/>
              </w:rPr>
            </w:r>
          </w:p>
        </w:tc>
      </w:tr>
    </w:tbl>
    <w:p w:rsidR="00000000" w:rsidDel="00000000" w:rsidP="00000000" w:rsidRDefault="00000000" w:rsidRPr="00000000" w14:paraId="000002A9">
      <w:pPr>
        <w:spacing w:after="60" w:lineRule="auto"/>
        <w:rPr/>
      </w:pPr>
      <w:r w:rsidDel="00000000" w:rsidR="00000000" w:rsidRPr="00000000">
        <w:rPr>
          <w:rtl w:val="0"/>
        </w:rPr>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8. GFID Aggregation (Union-Find)</w:t>
      </w:r>
      <w:r w:rsidDel="00000000" w:rsidR="00000000" w:rsidRPr="00000000">
        <w:rPr>
          <w:rtl w:val="0"/>
        </w:rPr>
      </w:r>
    </w:p>
    <w:p w:rsidR="00000000" w:rsidDel="00000000" w:rsidP="00000000" w:rsidRDefault="00000000" w:rsidRPr="00000000" w14:paraId="000002AC">
      <w:pPr>
        <w:spacing w:after="120" w:lineRule="auto"/>
        <w:rPr/>
      </w:pPr>
      <w:sdt>
        <w:sdtPr>
          <w:id w:val="2042710771"/>
          <w:tag w:val="goog_rdk_13"/>
        </w:sdtPr>
        <w:sdtContent>
          <w:r w:rsidDel="00000000" w:rsidR="00000000" w:rsidRPr="00000000">
            <w:rPr>
              <w:rFonts w:ascii="Arial Unicode MS" w:cs="Arial Unicode MS" w:eastAsia="Arial Unicode MS" w:hAnsi="Arial Unicode MS"/>
              <w:b w:val="0"/>
              <w:bCs w:val="0"/>
              <w:sz w:val="20"/>
              <w:szCs w:val="20"/>
              <w:rtl w:val="0"/>
            </w:rPr>
            <w:t xml:space="preserve">The exchange may approve combining multiple GFIDs belonging to a single entity. Groupings can be transitive: if ABC↔DEF and DEF↔GHI are two separate approvals, all three must aggregate as one entity even though ABC and GHI were never directly paired.</w:t>
          </w:r>
        </w:sdtContent>
      </w:sdt>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Arial" w:cs="Arial" w:eastAsia="Arial" w:hAnsi="Arial"/>
          <w:b w:val="0"/>
          <w:bCs w:val="0"/>
          <w:sz w:val="20"/>
          <w:szCs w:val="20"/>
          <w:rtl w:val="0"/>
        </w:rPr>
        <w:t xml:space="preserve">This is a classic connected-components problem on an undirected graph, solved with the Union-Find (Disjoint Set Union) algorithm.</w:t>
      </w:r>
      <w:r w:rsidDel="00000000" w:rsidR="00000000" w:rsidRPr="00000000">
        <w:rPr>
          <w:rtl w:val="0"/>
        </w:rPr>
      </w:r>
    </w:p>
    <w:p w:rsidR="00000000" w:rsidDel="00000000" w:rsidP="00000000" w:rsidRDefault="00000000" w:rsidRPr="00000000" w14:paraId="000002AE">
      <w:pPr>
        <w:spacing w:after="60" w:lineRule="auto"/>
        <w:rPr/>
      </w:pPr>
      <w:r w:rsidDel="00000000" w:rsidR="00000000" w:rsidRPr="00000000">
        <w:rPr>
          <w:rtl w:val="0"/>
        </w:rPr>
      </w:r>
    </w:p>
    <w:p w:rsidR="00000000" w:rsidDel="00000000" w:rsidP="00000000" w:rsidRDefault="00000000" w:rsidRPr="00000000" w14:paraId="000002AF">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8.1 Algorithm</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all active aggregation rows from ref.gfid_aggregation_groups for the trade date (respecting effective_from/effective_to).</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group_id, union all member GFIDs into the same component.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connected components. Assign each component a canonical ID (lexicographically smallest GFID for determinism).</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 messaging_score_total, volume_contracts_total, and raw_msg_count_total across all component members.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the has_second_level_breach flag (any member breaching = component breaches).</w:t>
      </w:r>
    </w:p>
    <w:p w:rsidR="00000000" w:rsidDel="00000000" w:rsidP="00000000" w:rsidRDefault="00000000" w:rsidRPr="00000000" w14:paraId="000002B5">
      <w:pPr>
        <w:spacing w:after="60" w:lineRule="auto"/>
        <w:rPr/>
      </w:pPr>
      <w:r w:rsidDel="00000000" w:rsidR="00000000" w:rsidRPr="00000000">
        <w:rPr>
          <w:rtl w:val="0"/>
        </w:rPr>
      </w:r>
    </w:p>
    <w:p w:rsidR="00000000" w:rsidDel="00000000" w:rsidP="00000000" w:rsidRDefault="00000000" w:rsidRPr="00000000" w14:paraId="000002B6">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8.2 Aggregation Rules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Takes effect from the first of the month following approval — do not backfill to prior months.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Aggregation fails (reverts to individual GFID scoring) when the daily ratio &gt; 6× the tier-adjusted benchmark.</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Aggregation does NOT apply to: Mass Quote MEP, EMT iLink Session, or EMT GFID programs.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aggregation fails, surcharges are levied at the individual GFID level.</w:t>
      </w:r>
    </w:p>
    <w:p w:rsidR="00000000" w:rsidDel="00000000" w:rsidP="00000000" w:rsidRDefault="00000000" w:rsidRPr="00000000" w14:paraId="000002BB">
      <w:pPr>
        <w:spacing w:after="60" w:lineRule="auto"/>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9. EMT Programs (Separate Track)</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Arial" w:cs="Arial" w:eastAsia="Arial" w:hAnsi="Arial"/>
          <w:b w:val="0"/>
          <w:bCs w:val="0"/>
          <w:sz w:val="20"/>
          <w:szCs w:val="20"/>
          <w:rtl w:val="0"/>
        </w:rPr>
        <w:t xml:space="preserve">The Excessive Messaging Threshold (EMT) runs in parallel to standard MEP. It uses different thresholds, does NOT observe the MEP holiday calendar, and does not share exemptions or waivers.</w:t>
      </w:r>
      <w:r w:rsidDel="00000000" w:rsidR="00000000" w:rsidRPr="00000000">
        <w:rPr>
          <w:rtl w:val="0"/>
        </w:rPr>
      </w:r>
    </w:p>
    <w:p w:rsidR="00000000" w:rsidDel="00000000" w:rsidP="00000000" w:rsidRDefault="00000000" w:rsidRPr="00000000" w14:paraId="000002BF">
      <w:pPr>
        <w:spacing w:after="6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000"/>
        <w:gridCol w:w="1600"/>
        <w:gridCol w:w="2200"/>
        <w:gridCol w:w="1400"/>
        <w:tblGridChange w:id="0">
          <w:tblGrid>
            <w:gridCol w:w="1800"/>
            <w:gridCol w:w="1400"/>
            <w:gridCol w:w="1000"/>
            <w:gridCol w:w="1600"/>
            <w:gridCol w:w="22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1"/>
                <w:bCs w:val="1"/>
                <w:color w:val="ffffff"/>
                <w:sz w:val="18"/>
                <w:szCs w:val="18"/>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1"/>
                <w:bCs w:val="1"/>
                <w:color w:val="ffffff"/>
                <w:sz w:val="18"/>
                <w:szCs w:val="18"/>
                <w:rtl w:val="0"/>
              </w:rPr>
              <w:t xml:space="preserve">Raw Msgs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ffffff"/>
                <w:sz w:val="18"/>
                <w:szCs w:val="18"/>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ffffff"/>
                <w:sz w:val="18"/>
                <w:szCs w:val="18"/>
                <w:rtl w:val="0"/>
              </w:rPr>
              <w:t xml:space="preserve">Product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ffffff"/>
                <w:sz w:val="18"/>
                <w:szCs w:val="18"/>
                <w:rtl w:val="0"/>
              </w:rPr>
              <w:t xml:space="preserve">Surcharge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1"/>
                <w:bCs w:val="1"/>
                <w:color w:val="ffffff"/>
                <w:sz w:val="18"/>
                <w:szCs w:val="18"/>
                <w:rtl w:val="0"/>
              </w:rPr>
              <w:t xml:space="preserve">Effective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000000"/>
                <w:sz w:val="18"/>
                <w:szCs w:val="18"/>
                <w:rtl w:val="0"/>
              </w:rPr>
              <w:t xml:space="preserve">iLink Session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000000"/>
                <w:sz w:val="18"/>
                <w:szCs w:val="18"/>
                <w:rtl w:val="0"/>
              </w:rPr>
              <w:t xml:space="preserve">&gt;1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000000"/>
                <w:sz w:val="18"/>
                <w:szCs w:val="18"/>
                <w:rtl w:val="0"/>
              </w:rPr>
              <w:t xml:space="preserve">&gt;500:1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000000"/>
                <w:sz w:val="18"/>
                <w:szCs w:val="18"/>
                <w:rtl w:val="0"/>
              </w:rPr>
              <w:t xml:space="preserve">All on Globex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000000"/>
                <w:sz w:val="18"/>
                <w:szCs w:val="18"/>
                <w:rtl w:val="0"/>
              </w:rPr>
              <w:t xml:space="preserve">$10,000 + $1,000 port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000000"/>
                <w:sz w:val="18"/>
                <w:szCs w:val="18"/>
                <w:rtl w:val="0"/>
              </w:rPr>
              <w:t xml:space="preserve">Oct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000000"/>
                <w:sz w:val="18"/>
                <w:szCs w:val="18"/>
                <w:rtl w:val="0"/>
              </w:rPr>
              <w:t xml:space="preserve">GFID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000000"/>
                <w:sz w:val="18"/>
                <w:szCs w:val="18"/>
                <w:rtl w:val="0"/>
              </w:rPr>
              <w:t xml:space="preserve">&gt;10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000000"/>
                <w:sz w:val="18"/>
                <w:szCs w:val="18"/>
                <w:rtl w:val="0"/>
              </w:rPr>
              <w:t xml:space="preserve">&gt;500:1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000000"/>
                <w:sz w:val="18"/>
                <w:szCs w:val="18"/>
                <w:rtl w:val="0"/>
              </w:rPr>
              <w:t xml:space="preserve">All except 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000000"/>
                <w:sz w:val="18"/>
                <w:szCs w:val="18"/>
                <w:rtl w:val="0"/>
              </w:rPr>
              <w:t xml:space="preserve">$10,000 + $1,000 port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000000"/>
                <w:sz w:val="18"/>
                <w:szCs w:val="18"/>
                <w:rtl w:val="0"/>
              </w:rPr>
              <w:t xml:space="preserve">Jan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000000"/>
                <w:sz w:val="18"/>
                <w:szCs w:val="18"/>
                <w:rtl w:val="0"/>
              </w:rPr>
              <w:t xml:space="preserve">GFID (SS-SOFR)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000000"/>
                <w:sz w:val="18"/>
                <w:szCs w:val="18"/>
                <w:rtl w:val="0"/>
              </w:rPr>
              <w:t xml:space="preserve">&gt;5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00000"/>
                <w:sz w:val="18"/>
                <w:szCs w:val="18"/>
                <w:rtl w:val="0"/>
              </w:rPr>
              <w:t xml:space="preserve">&gt;50:1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000000"/>
                <w:sz w:val="18"/>
                <w:szCs w:val="18"/>
                <w:rtl w:val="0"/>
              </w:rPr>
              <w:t xml:space="preserv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000000"/>
                <w:sz w:val="18"/>
                <w:szCs w:val="18"/>
                <w:rtl w:val="0"/>
              </w:rPr>
              <w:t xml:space="preserve">$10,000 + $1,000 port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000000"/>
                <w:sz w:val="18"/>
                <w:szCs w:val="18"/>
                <w:rtl w:val="0"/>
              </w:rPr>
              <w:t xml:space="preserve">Jan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00000"/>
                <w:sz w:val="18"/>
                <w:szCs w:val="18"/>
                <w:rtl w:val="0"/>
              </w:rPr>
              <w:t xml:space="preserve">GFID MPS (SS-SOFR)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000000"/>
                <w:sz w:val="18"/>
                <w:szCs w:val="18"/>
                <w:rtl w:val="0"/>
              </w:rPr>
              <w:t xml:space="preserve">&gt;2,000 mods/sec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000000"/>
                <w:sz w:val="18"/>
                <w:szCs w:val="18"/>
                <w:rtl w:val="0"/>
              </w:rPr>
              <w:t xml:space="preserve">Per-second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000000"/>
                <w:sz w:val="18"/>
                <w:szCs w:val="18"/>
                <w:rtl w:val="0"/>
              </w:rPr>
              <w:t xml:space="preserv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000000"/>
                <w:sz w:val="18"/>
                <w:szCs w:val="18"/>
                <w:rtl w:val="0"/>
              </w:rPr>
              <w:t xml:space="preserve">$5,000 per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000000"/>
                <w:sz w:val="18"/>
                <w:szCs w:val="18"/>
                <w:rtl w:val="0"/>
              </w:rPr>
              <w:t xml:space="preserve">Apr 2026</w:t>
            </w:r>
            <w:r w:rsidDel="00000000" w:rsidR="00000000" w:rsidRPr="00000000">
              <w:rPr>
                <w:rtl w:val="0"/>
              </w:rPr>
            </w:r>
          </w:p>
        </w:tc>
      </w:tr>
    </w:tbl>
    <w:p w:rsidR="00000000" w:rsidDel="00000000" w:rsidP="00000000" w:rsidRDefault="00000000" w:rsidRPr="00000000" w14:paraId="000002DE">
      <w:pPr>
        <w:spacing w:after="60" w:lineRule="auto"/>
        <w:rPr/>
      </w:pP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Fonts w:ascii="Arial" w:cs="Arial" w:eastAsia="Arial" w:hAnsi="Arial"/>
          <w:b w:val="0"/>
          <w:bCs w:val="0"/>
          <w:sz w:val="20"/>
          <w:szCs w:val="20"/>
          <w:rtl w:val="0"/>
        </w:rPr>
        <w:t xml:space="preserve">Both raw message count AND volume ratio must exceed their respective thresholds simultaneously for the session-level and GFID-level EMTs to trigger. EMT MPS is a per-second threshold — any single second breaching 2,000 modifications is a separate occurrence.</w:t>
      </w:r>
      <w:r w:rsidDel="00000000" w:rsidR="00000000" w:rsidRPr="00000000">
        <w:rPr>
          <w:rtl w:val="0"/>
        </w:rPr>
      </w:r>
    </w:p>
    <w:p w:rsidR="00000000" w:rsidDel="00000000" w:rsidP="00000000" w:rsidRDefault="00000000" w:rsidRPr="00000000" w14:paraId="000002E0">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EMT does NOT use the MEP holiday calendar. On MEP holidays, EMT still calculates. Implement as a separate pipeline branch that always runs regardless of the is_mep_holiday flag.</w:t>
      </w:r>
      <w:r w:rsidDel="00000000" w:rsidR="00000000" w:rsidRPr="00000000">
        <w:rPr>
          <w:rtl w:val="0"/>
        </w:rPr>
      </w:r>
    </w:p>
    <w:p w:rsidR="00000000" w:rsidDel="00000000" w:rsidP="00000000" w:rsidRDefault="00000000" w:rsidRPr="00000000" w14:paraId="000002E1">
      <w:pPr>
        <w:spacing w:after="60" w:lineRule="auto"/>
        <w:rPr/>
      </w:pPr>
      <w:r w:rsidDel="00000000" w:rsidR="00000000" w:rsidRPr="00000000">
        <w:rPr>
          <w:rtl w:val="0"/>
        </w:rPr>
      </w:r>
    </w:p>
    <w:p w:rsidR="00000000" w:rsidDel="00000000" w:rsidP="00000000" w:rsidRDefault="00000000" w:rsidRPr="00000000" w14:paraId="000002E2">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10. Mass Quote MEP (Separate Pipeline)</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Fonts w:ascii="Arial" w:cs="Arial" w:eastAsia="Arial" w:hAnsi="Arial"/>
          <w:b w:val="0"/>
          <w:bCs w:val="0"/>
          <w:sz w:val="20"/>
          <w:szCs w:val="20"/>
          <w:rtl w:val="0"/>
        </w:rPr>
        <w:t xml:space="preserve">Mass Quote MEP is an entirely separate pipeline from standard MEP. Key differences: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Ratio definition: Mass Quote Entries / Volume (not weighted score / volume)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Measurement period: Monthly, RTH only (not daily)</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scope: Only designated equity options product groups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Surcharge: $1,000 per daily breach within a month that exceeds the monthly mass quote benchmark</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GFID aggregation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 reporting (not in FADB at this time)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RFWs submitted via email, not FADB</w:t>
      </w:r>
    </w:p>
    <w:p w:rsidR="00000000" w:rsidDel="00000000" w:rsidP="00000000" w:rsidRDefault="00000000" w:rsidRPr="00000000" w14:paraId="000002EB">
      <w:pPr>
        <w:spacing w:after="120" w:lineRule="auto"/>
        <w:rPr/>
      </w:pPr>
      <w:r w:rsidDel="00000000" w:rsidR="00000000" w:rsidRPr="00000000">
        <w:rPr>
          <w:rFonts w:ascii="Arial" w:cs="Arial" w:eastAsia="Arial" w:hAnsi="Arial"/>
          <w:b w:val="0"/>
          <w:bCs w:val="0"/>
          <w:sz w:val="20"/>
          <w:szCs w:val="20"/>
          <w:rtl w:val="0"/>
        </w:rPr>
        <w:t xml:space="preserve">Implement as a completely separate set of tables, SQL views, and Python functions. Mass quote messages (MsgType=i) are filtered out of the standard MEP pipeline by the is_mass_quote flag in the input data.</w:t>
      </w:r>
      <w:r w:rsidDel="00000000" w:rsidR="00000000" w:rsidRPr="00000000">
        <w:rPr>
          <w:rtl w:val="0"/>
        </w:rPr>
      </w:r>
    </w:p>
    <w:p w:rsidR="00000000" w:rsidDel="00000000" w:rsidP="00000000" w:rsidRDefault="00000000" w:rsidRPr="00000000" w14:paraId="000002EC">
      <w:pPr>
        <w:spacing w:after="60" w:lineRule="auto"/>
        <w:rPr/>
      </w:pP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11. Monthly Waiver &amp; Exemption Logic</w:t>
      </w:r>
      <w:r w:rsidDel="00000000" w:rsidR="00000000" w:rsidRPr="00000000">
        <w:rPr>
          <w:rtl w:val="0"/>
        </w:rPr>
      </w:r>
    </w:p>
    <w:p w:rsidR="00000000" w:rsidDel="00000000" w:rsidP="00000000" w:rsidRDefault="00000000" w:rsidRPr="00000000" w14:paraId="000002EF">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11.1 Monthly Aggregate Ratio Calculation</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rFonts w:ascii="Arial" w:cs="Arial" w:eastAsia="Arial" w:hAnsi="Arial"/>
          <w:b w:val="0"/>
          <w:bCs w:val="0"/>
          <w:sz w:val="20"/>
          <w:szCs w:val="20"/>
          <w:rtl w:val="0"/>
        </w:rPr>
        <w:t xml:space="preserve">At month close, the system computes a monthly aggregate ratio per GFID × product group:</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Numerator: sum of ETH and RTH monthly messaging scores across all MEP-active days where the firm submitted raw messages in that product group</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Denominator: sum of ETH and RTH monthly volume across the same days</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Tier: determined by the average daily raw message count across those days</w:t>
      </w:r>
    </w:p>
    <w:p w:rsidR="00000000" w:rsidDel="00000000" w:rsidP="00000000" w:rsidRDefault="00000000" w:rsidRPr="00000000" w14:paraId="000002F4">
      <w:pPr>
        <w:spacing w:after="120" w:lineRule="auto"/>
        <w:rPr/>
      </w:pPr>
      <w:sdt>
        <w:sdtPr>
          <w:id w:val="1033095731"/>
          <w:tag w:val="goog_rdk_14"/>
        </w:sdtPr>
        <w:sdtContent>
          <w:r w:rsidDel="00000000" w:rsidR="00000000" w:rsidRPr="00000000">
            <w:rPr>
              <w:rFonts w:ascii="Arial Unicode MS" w:cs="Arial Unicode MS" w:eastAsia="Arial Unicode MS" w:hAnsi="Arial Unicode MS"/>
              <w:b w:val="0"/>
              <w:bCs w:val="0"/>
              <w:sz w:val="20"/>
              <w:szCs w:val="20"/>
              <w:rtl w:val="0"/>
            </w:rPr>
            <w:t xml:space="preserve">If the monthly ratio ≤ the effective benchmark (at the monthly tier level), all daily surcharges for that GFID × product group in that month are auto-waived — EXCEPT any daily breaches that exceeded 6× the benchmark.</w:t>
          </w:r>
        </w:sdtContent>
      </w:sdt>
      <w:r w:rsidDel="00000000" w:rsidR="00000000" w:rsidRPr="00000000">
        <w:rPr>
          <w:rtl w:val="0"/>
        </w:rPr>
      </w:r>
    </w:p>
    <w:p w:rsidR="00000000" w:rsidDel="00000000" w:rsidP="00000000" w:rsidRDefault="00000000" w:rsidRPr="00000000" w14:paraId="000002F5">
      <w:pPr>
        <w:spacing w:after="60" w:lineRule="auto"/>
        <w:rPr/>
      </w:pPr>
      <w:r w:rsidDel="00000000" w:rsidR="00000000" w:rsidRPr="00000000">
        <w:rPr>
          <w:rtl w:val="0"/>
        </w:rPr>
      </w:r>
    </w:p>
    <w:p w:rsidR="00000000" w:rsidDel="00000000" w:rsidP="00000000" w:rsidRDefault="00000000" w:rsidRPr="00000000" w14:paraId="000002F6">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11.2 Processing Sequence</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rFonts w:ascii="Arial" w:cs="Arial" w:eastAsia="Arial" w:hAnsi="Arial"/>
          <w:b w:val="0"/>
          <w:bCs w:val="0"/>
          <w:sz w:val="20"/>
          <w:szCs w:val="20"/>
          <w:rtl w:val="0"/>
        </w:rPr>
        <w:t xml:space="preserve">The monthly waiver must run after all trade dates in the month are finalised:</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 Compute daily compliance results each T+1 throughout the month (status = POTENTIAL for breaches)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 On last business day + 1, compute monthly aggregate ratio</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690301410"/>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Step 3: Apply monthly auto-waiver if monthly ratio ≤ effective benchmark → change POTENTIAL to PASS_ON_MONTHLY</w:t>
          </w:r>
        </w:sdtContent>
      </w:sdt>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56242079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Step 4: Apply one-per-month automatic daily waiver for any remaining single-day breaches → change to AUTO_WAIVED</w:t>
          </w:r>
        </w:sdtContent>
      </w:sdt>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5: All remaining POTENTIAL rows become SURCHARGE_APPLIED</w:t>
      </w:r>
    </w:p>
    <w:p w:rsidR="00000000" w:rsidDel="00000000" w:rsidP="00000000" w:rsidRDefault="00000000" w:rsidRPr="00000000" w14:paraId="000002FD">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6× breaches are excluded from both waiver types at every stage.</w:t>
      </w: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rtl w:val="0"/>
        </w:rPr>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12. Pipeline Scheduling &amp; Operations</w:t>
      </w:r>
      <w:r w:rsidDel="00000000" w:rsidR="00000000" w:rsidRPr="00000000">
        <w:rPr>
          <w:rtl w:val="0"/>
        </w:rPr>
      </w:r>
    </w:p>
    <w:p w:rsidR="00000000" w:rsidDel="00000000" w:rsidP="00000000" w:rsidRDefault="00000000" w:rsidRPr="00000000" w14:paraId="00000301">
      <w:pPr>
        <w:spacing w:after="6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200"/>
        <w:gridCol w:w="3000"/>
        <w:tblGridChange w:id="0">
          <w:tblGrid>
            <w:gridCol w:w="2400"/>
            <w:gridCol w:w="1800"/>
            <w:gridCol w:w="22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1"/>
                <w:bCs w:val="1"/>
                <w:color w:val="ffffff"/>
                <w:sz w:val="18"/>
                <w:szCs w:val="18"/>
                <w:rtl w:val="0"/>
              </w:rPr>
              <w:t xml:space="preserve">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1"/>
                <w:bCs w:val="1"/>
                <w:color w:val="ffffff"/>
                <w:sz w:val="18"/>
                <w:szCs w:val="18"/>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color w:val="000000"/>
                <w:sz w:val="18"/>
                <w:szCs w:val="18"/>
                <w:rtl w:val="0"/>
              </w:rPr>
              <w:t xml:space="preserve">ref_data_refresh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000000"/>
                <w:sz w:val="18"/>
                <w:szCs w:val="18"/>
                <w:rtl w:val="0"/>
              </w:rPr>
              <w:t xml:space="preserve">Daily 06:00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000000"/>
                <w:sz w:val="18"/>
                <w:szCs w:val="18"/>
                <w:rtl w:val="0"/>
              </w:rPr>
              <w:t xml:space="preserve">Before market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color w:val="000000"/>
                <w:sz w:val="18"/>
                <w:szCs w:val="18"/>
                <w:rtl w:val="0"/>
              </w:rPr>
              <w:t xml:space="preserve">Update ref.front_month_flag from CME Reference Data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000000"/>
                <w:sz w:val="18"/>
                <w:szCs w:val="18"/>
                <w:rtl w:val="0"/>
              </w:rPr>
              <w:t xml:space="preserve">sql_daily_scores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000000"/>
                <w:sz w:val="18"/>
                <w:szCs w:val="18"/>
                <w:rtl w:val="0"/>
              </w:rPr>
              <w:t xml:space="preserve">Daily T+1 06:00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000000"/>
                <w:sz w:val="18"/>
                <w:szCs w:val="18"/>
                <w:rtl w:val="0"/>
              </w:rPr>
              <w:t xml:space="preserve">After trade date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000000"/>
                <w:sz w:val="18"/>
                <w:szCs w:val="18"/>
                <w:rtl w:val="0"/>
              </w:rPr>
              <w:t xml:space="preserve">Materialise mep_calc.daily_scores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0"/>
                <w:bCs w:val="0"/>
                <w:color w:val="000000"/>
                <w:sz w:val="18"/>
                <w:szCs w:val="18"/>
                <w:rtl w:val="0"/>
              </w:rPr>
              <w:t xml:space="preserve">python_rules_engine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color w:val="000000"/>
                <w:sz w:val="18"/>
                <w:szCs w:val="18"/>
                <w:rtl w:val="0"/>
              </w:rPr>
              <w:t xml:space="preserve">Daily T+1 07:00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000000"/>
                <w:sz w:val="18"/>
                <w:szCs w:val="18"/>
                <w:rtl w:val="0"/>
              </w:rPr>
              <w:t xml:space="preserve">After sql_daily_scores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000000"/>
                <w:sz w:val="18"/>
                <w:szCs w:val="18"/>
                <w:rtl w:val="0"/>
              </w:rPr>
              <w:t xml:space="preserve">Populate mep_results.daily_compliance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0"/>
                <w:bCs w:val="0"/>
                <w:color w:val="000000"/>
                <w:sz w:val="18"/>
                <w:szCs w:val="18"/>
                <w:rtl w:val="0"/>
              </w:rPr>
              <w:t xml:space="preserve">emt_checks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b w:val="0"/>
                <w:bCs w:val="0"/>
                <w:color w:val="000000"/>
                <w:sz w:val="18"/>
                <w:szCs w:val="18"/>
                <w:rtl w:val="0"/>
              </w:rPr>
              <w:t xml:space="preserve">Daily T+1 07:30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b w:val="0"/>
                <w:bCs w:val="0"/>
                <w:color w:val="000000"/>
                <w:sz w:val="18"/>
                <w:szCs w:val="18"/>
                <w:rtl w:val="0"/>
              </w:rPr>
              <w:t xml:space="preserve">After python_rules_engine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b w:val="0"/>
                <w:bCs w:val="0"/>
                <w:color w:val="000000"/>
                <w:sz w:val="18"/>
                <w:szCs w:val="18"/>
                <w:rtl w:val="0"/>
              </w:rPr>
              <w:t xml:space="preserve">Populate mep_results.emt_results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b w:val="0"/>
                <w:bCs w:val="0"/>
                <w:color w:val="000000"/>
                <w:sz w:val="18"/>
                <w:szCs w:val="18"/>
                <w:rtl w:val="0"/>
              </w:rPr>
              <w:t xml:space="preserve">email_notifications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b w:val="0"/>
                <w:bCs w:val="0"/>
                <w:color w:val="000000"/>
                <w:sz w:val="18"/>
                <w:szCs w:val="18"/>
                <w:rtl w:val="0"/>
              </w:rPr>
              <w:t xml:space="preserve">Daily T+1 08:00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b w:val="0"/>
                <w:bCs w:val="0"/>
                <w:color w:val="000000"/>
                <w:sz w:val="18"/>
                <w:szCs w:val="18"/>
                <w:rtl w:val="0"/>
              </w:rPr>
              <w:t xml:space="preserve">After emt_checks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000000"/>
                <w:sz w:val="18"/>
                <w:szCs w:val="18"/>
                <w:rtl w:val="0"/>
              </w:rPr>
              <w:t xml:space="preserve">Send potential surcharge emails to registered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0"/>
                <w:bCs w:val="0"/>
                <w:color w:val="000000"/>
                <w:sz w:val="18"/>
                <w:szCs w:val="18"/>
                <w:rtl w:val="0"/>
              </w:rPr>
              <w:t xml:space="preserve">monthly_waiver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0"/>
                <w:bCs w:val="0"/>
                <w:color w:val="000000"/>
                <w:sz w:val="18"/>
                <w:szCs w:val="18"/>
                <w:rtl w:val="0"/>
              </w:rPr>
              <w:t xml:space="preserve">Monthly +1 biz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000000"/>
                <w:sz w:val="18"/>
                <w:szCs w:val="18"/>
                <w:rtl w:val="0"/>
              </w:rPr>
              <w:t xml:space="preserve">After last trade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b w:val="0"/>
                <w:bCs w:val="0"/>
                <w:color w:val="000000"/>
                <w:sz w:val="18"/>
                <w:szCs w:val="18"/>
                <w:rtl w:val="0"/>
              </w:rPr>
              <w:t xml:space="preserve">Compute monthly ratios; apply waivers; finalise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b w:val="0"/>
                <w:bCs w:val="0"/>
                <w:color w:val="000000"/>
                <w:sz w:val="18"/>
                <w:szCs w:val="18"/>
                <w:rtl w:val="0"/>
              </w:rPr>
              <w:t xml:space="preserve">mass_quote_monthly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b w:val="0"/>
                <w:bCs w:val="0"/>
                <w:color w:val="000000"/>
                <w:sz w:val="18"/>
                <w:szCs w:val="18"/>
                <w:rtl w:val="0"/>
              </w:rPr>
              <w:t xml:space="preserve">Monthly +1 biz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b w:val="0"/>
                <w:bCs w:val="0"/>
                <w:color w:val="000000"/>
                <w:sz w:val="18"/>
                <w:szCs w:val="18"/>
                <w:rtl w:val="0"/>
              </w:rPr>
              <w:t xml:space="preserve">After last trade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b w:val="0"/>
                <w:bCs w:val="0"/>
                <w:color w:val="000000"/>
                <w:sz w:val="18"/>
                <w:szCs w:val="18"/>
                <w:rtl w:val="0"/>
              </w:rPr>
              <w:t xml:space="preserve">Compute mass quote monthly entries/volume ratio</w:t>
            </w:r>
            <w:r w:rsidDel="00000000" w:rsidR="00000000" w:rsidRPr="00000000">
              <w:rPr>
                <w:rtl w:val="0"/>
              </w:rPr>
            </w:r>
          </w:p>
        </w:tc>
      </w:tr>
    </w:tbl>
    <w:p w:rsidR="00000000" w:rsidDel="00000000" w:rsidP="00000000" w:rsidRDefault="00000000" w:rsidRPr="00000000" w14:paraId="00000322">
      <w:pPr>
        <w:spacing w:after="60" w:lineRule="auto"/>
        <w:rPr/>
      </w:pP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Arial" w:cs="Arial" w:eastAsia="Arial" w:hAnsi="Arial"/>
          <w:b w:val="0"/>
          <w:bCs w:val="0"/>
          <w:sz w:val="20"/>
          <w:szCs w:val="20"/>
          <w:rtl w:val="0"/>
        </w:rPr>
        <w:t xml:space="preserve">All jobs are orchestrated via Cloud Composer (Airflow). Each job has a dependency on the prior step and will not proceed until the upstream job completes successfully. Retry logic with exponential backoff on transient failures.</w:t>
      </w:r>
      <w:r w:rsidDel="00000000" w:rsidR="00000000" w:rsidRPr="00000000">
        <w:rPr>
          <w:rtl w:val="0"/>
        </w:rPr>
      </w:r>
    </w:p>
    <w:p w:rsidR="00000000" w:rsidDel="00000000" w:rsidP="00000000" w:rsidRDefault="00000000" w:rsidRPr="00000000" w14:paraId="00000324">
      <w:pPr>
        <w:spacing w:after="60" w:lineRule="auto"/>
        <w:rPr/>
      </w:pPr>
      <w:r w:rsidDel="00000000" w:rsidR="00000000" w:rsidRPr="00000000">
        <w:rPr>
          <w:rtl w:val="0"/>
        </w:rPr>
      </w:r>
    </w:p>
    <w:p w:rsidR="00000000" w:rsidDel="00000000" w:rsidP="00000000" w:rsidRDefault="00000000" w:rsidRPr="00000000" w14:paraId="00000325">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13. Looker Reporting</w:t>
      </w:r>
      <w:r w:rsidDel="00000000" w:rsidR="00000000" w:rsidRPr="00000000">
        <w:rPr>
          <w:rtl w:val="0"/>
        </w:rPr>
      </w:r>
    </w:p>
    <w:p w:rsidR="00000000" w:rsidDel="00000000" w:rsidP="00000000" w:rsidRDefault="00000000" w:rsidRPr="00000000" w14:paraId="00000326">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13.1 Dashboard Views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Compliance Summary: GFID × product group grid with status, volume ratio vs. effective benchmark, tier, raw message count.</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Non-Compliant GFIDs: Filtered view of all daily_breach = TRUE, sortable by excess ratio and product group.</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Breach Alerts: Separate view for 6× breaches requiring immediate escalation.</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EMT Dashboard: GFID EMT, iLink Session EMT, and MPS breach flags.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Trend: Rolling 3-month time series of volume ratio vs. benchmark per GFID per product group.</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Surcharge Ledger: SURCHARGE_APPLIED rows with incident number and billing month.</w:t>
      </w:r>
    </w:p>
    <w:p w:rsidR="00000000" w:rsidDel="00000000" w:rsidP="00000000" w:rsidRDefault="00000000" w:rsidRPr="00000000" w14:paraId="0000032D">
      <w:pPr>
        <w:spacing w:after="60" w:lineRule="auto"/>
        <w:rPr/>
      </w:pPr>
      <w:r w:rsidDel="00000000" w:rsidR="00000000" w:rsidRPr="00000000">
        <w:rPr>
          <w:rtl w:val="0"/>
        </w:rPr>
      </w:r>
    </w:p>
    <w:p w:rsidR="00000000" w:rsidDel="00000000" w:rsidP="00000000" w:rsidRDefault="00000000" w:rsidRPr="00000000" w14:paraId="0000032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13.2 Filters and Dimensions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 date range, GFID, product group, asset class, exchange, status, tier, breach type</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Aggregation group toggle: individual GFIDs or consolidated group view</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Export capability: CSV for compliance team, PDF for management reporting</w:t>
      </w:r>
    </w:p>
    <w:p w:rsidR="00000000" w:rsidDel="00000000" w:rsidP="00000000" w:rsidRDefault="00000000" w:rsidRPr="00000000" w14:paraId="00000332">
      <w:pPr>
        <w:spacing w:after="60" w:lineRule="auto"/>
        <w:rPr/>
      </w:pPr>
      <w:r w:rsidDel="00000000" w:rsidR="00000000" w:rsidRPr="00000000">
        <w:rPr>
          <w:rtl w:val="0"/>
        </w:rPr>
      </w:r>
    </w:p>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14. Rule Lifecycle Management</w:t>
      </w:r>
      <w:r w:rsidDel="00000000" w:rsidR="00000000" w:rsidRPr="00000000">
        <w:rPr>
          <w:rtl w:val="0"/>
        </w:rPr>
      </w:r>
    </w:p>
    <w:p w:rsidR="00000000" w:rsidDel="00000000" w:rsidP="00000000" w:rsidRDefault="00000000" w:rsidRPr="00000000" w14:paraId="00000335">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14.1 Quarterly Benchmark Update Process</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Arial" w:cs="Arial" w:eastAsia="Arial" w:hAnsi="Arial"/>
          <w:b w:val="0"/>
          <w:bCs w:val="0"/>
          <w:sz w:val="20"/>
          <w:szCs w:val="20"/>
          <w:rtl w:val="0"/>
        </w:rPr>
        <w:t xml:space="preserve">When CME publishes new quarterly benchmarks: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 Engineer extracts benchmark PDF into mep_benchmarks_&lt;quarter&gt;.json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 Business/compliance team reviews JSON against source PDF — signs off</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3: Run generate_bq_sql.py to produce BigQuery INSERT scripts from JSON</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4: Execute INSERT in BQ dev environment; run validation queries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5: Promote to production</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6: Python engine picks up new benchmarks via effective-date JOINs — no code changes needed</w:t>
      </w:r>
    </w:p>
    <w:p w:rsidR="00000000" w:rsidDel="00000000" w:rsidP="00000000" w:rsidRDefault="00000000" w:rsidRPr="00000000" w14:paraId="0000033D">
      <w:pPr>
        <w:spacing w:after="60" w:lineRule="auto"/>
        <w:rPr/>
      </w:pPr>
      <w:r w:rsidDel="00000000" w:rsidR="00000000" w:rsidRPr="00000000">
        <w:rPr>
          <w:rtl w:val="0"/>
        </w:rPr>
      </w:r>
    </w:p>
    <w:p w:rsidR="00000000" w:rsidDel="00000000" w:rsidP="00000000" w:rsidRDefault="00000000" w:rsidRPr="00000000" w14:paraId="0000033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14.2 What Changes Where</w:t>
      </w:r>
      <w:r w:rsidDel="00000000" w:rsidR="00000000" w:rsidRPr="00000000">
        <w:rPr>
          <w:rtl w:val="0"/>
        </w:rPr>
      </w:r>
    </w:p>
    <w:p w:rsidR="00000000" w:rsidDel="00000000" w:rsidP="00000000" w:rsidRDefault="00000000" w:rsidRPr="00000000" w14:paraId="0000033F">
      <w:pPr>
        <w:spacing w:after="6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200"/>
        <w:tblGridChange w:id="0">
          <w:tblGrid>
            <w:gridCol w:w="2600"/>
            <w:gridCol w:w="2600"/>
            <w:gridCol w:w="20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1"/>
                <w:bCs w:val="1"/>
                <w:color w:val="ffffff"/>
                <w:sz w:val="18"/>
                <w:szCs w:val="18"/>
                <w:rtl w:val="0"/>
              </w:rPr>
              <w:t xml:space="preserve">Change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1"/>
                <w:bCs w:val="1"/>
                <w:color w:val="ffffff"/>
                <w:sz w:val="18"/>
                <w:szCs w:val="18"/>
                <w:rtl w:val="0"/>
              </w:rPr>
              <w:t xml:space="preserve">Where It Lives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1"/>
                <w:bCs w:val="1"/>
                <w:color w:val="ffffff"/>
                <w:sz w:val="18"/>
                <w:szCs w:val="18"/>
                <w:rtl w:val="0"/>
              </w:rPr>
              <w:t xml:space="preserve">Who Changes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1"/>
                <w:bCs w:val="1"/>
                <w:color w:val="ffffff"/>
                <w:sz w:val="18"/>
                <w:szCs w:val="18"/>
                <w:rtl w:val="0"/>
              </w:rPr>
              <w:t xml:space="preserve">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000000"/>
                <w:sz w:val="18"/>
                <w:szCs w:val="18"/>
                <w:rtl w:val="0"/>
              </w:rPr>
              <w:t xml:space="preserve">Benchmark ratios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000000"/>
                <w:sz w:val="18"/>
                <w:szCs w:val="18"/>
                <w:rtl w:val="0"/>
              </w:rPr>
              <w:t xml:space="preserve">ref.mep_rules in 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6">
            <w:pPr>
              <w:jc w:val="left"/>
              <w:rPr/>
            </w:pPr>
            <w:sdt>
              <w:sdtPr>
                <w:id w:val="-442654477"/>
                <w:tag w:val="goog_rdk_17"/>
              </w:sdtPr>
              <w:sdtContent>
                <w:r w:rsidDel="00000000" w:rsidR="00000000" w:rsidRPr="00000000">
                  <w:rPr>
                    <w:rFonts w:ascii="Arial Unicode MS" w:cs="Arial Unicode MS" w:eastAsia="Arial Unicode MS" w:hAnsi="Arial Unicode MS"/>
                    <w:b w:val="0"/>
                    <w:bCs w:val="0"/>
                    <w:color w:val="000000"/>
                    <w:sz w:val="18"/>
                    <w:szCs w:val="18"/>
                    <w:rtl w:val="0"/>
                  </w:rPr>
                  <w:t xml:space="preserve">Compliance team (via JSON → SQL)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000000"/>
                <w:sz w:val="18"/>
                <w:szCs w:val="18"/>
                <w:rtl w:val="0"/>
              </w:rPr>
              <w:t xml:space="preserve">BQ INSERT, no code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000000"/>
                <w:sz w:val="18"/>
                <w:szCs w:val="18"/>
                <w:rtl w:val="0"/>
              </w:rPr>
              <w:t xml:space="preserve">Weighting 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000000"/>
                <w:sz w:val="18"/>
                <w:szCs w:val="18"/>
                <w:rtl w:val="0"/>
              </w:rPr>
              <w:t xml:space="preserve">ref.mep_message_weights in 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000000"/>
                <w:sz w:val="18"/>
                <w:szCs w:val="18"/>
                <w:rtl w:val="0"/>
              </w:rPr>
              <w:t xml:space="preserve">Compliance team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000000"/>
                <w:sz w:val="18"/>
                <w:szCs w:val="18"/>
                <w:rtl w:val="0"/>
              </w:rPr>
              <w:t xml:space="preserve">BQ INSERT, no code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000000"/>
                <w:sz w:val="18"/>
                <w:szCs w:val="18"/>
                <w:rtl w:val="0"/>
              </w:rPr>
              <w:t xml:space="preserve">Tier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000000"/>
                <w:sz w:val="18"/>
                <w:szCs w:val="18"/>
                <w:rtl w:val="0"/>
              </w:rPr>
              <w:t xml:space="preserve">ref.messaging_tiers in 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color w:val="000000"/>
                <w:sz w:val="18"/>
                <w:szCs w:val="18"/>
                <w:rtl w:val="0"/>
              </w:rPr>
              <w:t xml:space="preserve">Compliance team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000000"/>
                <w:sz w:val="18"/>
                <w:szCs w:val="18"/>
                <w:rtl w:val="0"/>
              </w:rPr>
              <w:t xml:space="preserve">BQ INSERT, no code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color w:val="000000"/>
                <w:sz w:val="18"/>
                <w:szCs w:val="18"/>
                <w:rtl w:val="0"/>
              </w:rPr>
              <w:t xml:space="preserve">EMT thresholds (e.g. SOFR 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000000"/>
                <w:sz w:val="18"/>
                <w:szCs w:val="18"/>
                <w:rtl w:val="0"/>
              </w:rPr>
              <w:t xml:space="preserve">ref.mep_config_params in 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color w:val="000000"/>
                <w:sz w:val="18"/>
                <w:szCs w:val="18"/>
                <w:rtl w:val="0"/>
              </w:rPr>
              <w:t xml:space="preserve">Compliance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0"/>
                <w:bCs w:val="0"/>
                <w:color w:val="000000"/>
                <w:sz w:val="18"/>
                <w:szCs w:val="18"/>
                <w:rtl w:val="0"/>
              </w:rPr>
              <w:t xml:space="preserve">BQ INSERT, no code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color w:val="000000"/>
                <w:sz w:val="18"/>
                <w:szCs w:val="18"/>
                <w:rtl w:val="0"/>
              </w:rPr>
              <w:t xml:space="preserve">GFID aggregation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000000"/>
                <w:sz w:val="18"/>
                <w:szCs w:val="18"/>
                <w:rtl w:val="0"/>
              </w:rPr>
              <w:t xml:space="preserve">ref.gfid_aggregation_groups in 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000000"/>
                <w:sz w:val="18"/>
                <w:szCs w:val="18"/>
                <w:rtl w:val="0"/>
              </w:rPr>
              <w:t xml:space="preserve">Global Account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color w:val="000000"/>
                <w:sz w:val="18"/>
                <w:szCs w:val="18"/>
                <w:rtl w:val="0"/>
              </w:rPr>
              <w:t xml:space="preserve">BQ INSERT, no code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b w:val="0"/>
                <w:bCs w:val="0"/>
                <w:color w:val="000000"/>
                <w:sz w:val="18"/>
                <w:szCs w:val="18"/>
                <w:rtl w:val="0"/>
              </w:rPr>
              <w:t xml:space="preserve">New exemption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0"/>
                <w:bCs w:val="0"/>
                <w:color w:val="000000"/>
                <w:sz w:val="18"/>
                <w:szCs w:val="18"/>
                <w:rtl w:val="0"/>
              </w:rPr>
              <w:t xml:space="preserve">mep_rule_logic.py (Python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0"/>
                <w:bCs w:val="0"/>
                <w:color w:val="000000"/>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B">
            <w:pPr>
              <w:jc w:val="left"/>
              <w:rPr/>
            </w:pPr>
            <w:sdt>
              <w:sdtPr>
                <w:id w:val="-1396917773"/>
                <w:tag w:val="goog_rdk_18"/>
              </w:sdtPr>
              <w:sdtContent>
                <w:r w:rsidDel="00000000" w:rsidR="00000000" w:rsidRPr="00000000">
                  <w:rPr>
                    <w:rFonts w:ascii="Arial Unicode MS" w:cs="Arial Unicode MS" w:eastAsia="Arial Unicode MS" w:hAnsi="Arial Unicode MS"/>
                    <w:b w:val="0"/>
                    <w:bCs w:val="0"/>
                    <w:color w:val="000000"/>
                    <w:sz w:val="18"/>
                    <w:szCs w:val="18"/>
                    <w:rtl w:val="0"/>
                  </w:rPr>
                  <w:t xml:space="preserve">Code PR → review → test → deploy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0"/>
                <w:bCs w:val="0"/>
                <w:color w:val="000000"/>
                <w:sz w:val="18"/>
                <w:szCs w:val="18"/>
                <w:rtl w:val="0"/>
              </w:rPr>
              <w:t xml:space="preserve">New message type scored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0"/>
                <w:bCs w:val="0"/>
                <w:color w:val="000000"/>
                <w:sz w:val="18"/>
                <w:szCs w:val="18"/>
                <w:rtl w:val="0"/>
              </w:rPr>
              <w:t xml:space="preserve">SQL views + ref.mep_message_weights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color w:val="000000"/>
                <w:sz w:val="18"/>
                <w:szCs w:val="18"/>
                <w:rtl w:val="0"/>
              </w:rPr>
              <w:t xml:space="preserve">Engineering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color w:val="000000"/>
                <w:sz w:val="18"/>
                <w:szCs w:val="18"/>
                <w:rtl w:val="0"/>
              </w:rPr>
              <w:t xml:space="preserve">SQL + BQ INSERT + code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0"/>
                <w:bCs w:val="0"/>
                <w:color w:val="000000"/>
                <w:sz w:val="18"/>
                <w:szCs w:val="18"/>
                <w:rtl w:val="0"/>
              </w:rPr>
              <w:t xml:space="preserve">New EMT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b w:val="0"/>
                <w:bCs w:val="0"/>
                <w:color w:val="000000"/>
                <w:sz w:val="18"/>
                <w:szCs w:val="18"/>
                <w:rtl w:val="0"/>
              </w:rPr>
              <w:t xml:space="preserve">Python code + ref.mep_config_params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b w:val="0"/>
                <w:bCs w:val="0"/>
                <w:color w:val="000000"/>
                <w:sz w:val="18"/>
                <w:szCs w:val="18"/>
                <w:rtl w:val="0"/>
              </w:rPr>
              <w:t xml:space="preserve">Engineering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0"/>
                <w:bCs w:val="0"/>
                <w:color w:val="000000"/>
                <w:sz w:val="18"/>
                <w:szCs w:val="18"/>
                <w:rtl w:val="0"/>
              </w:rPr>
              <w:t xml:space="preserve">Code PR + BQ INSERT</w:t>
            </w:r>
            <w:r w:rsidDel="00000000" w:rsidR="00000000" w:rsidRPr="00000000">
              <w:rPr>
                <w:rtl w:val="0"/>
              </w:rPr>
            </w:r>
          </w:p>
        </w:tc>
      </w:tr>
    </w:tbl>
    <w:p w:rsidR="00000000" w:rsidDel="00000000" w:rsidP="00000000" w:rsidRDefault="00000000" w:rsidRPr="00000000" w14:paraId="00000364">
      <w:pPr>
        <w:spacing w:after="60" w:lineRule="auto"/>
        <w:rPr/>
      </w:pPr>
      <w:r w:rsidDel="00000000" w:rsidR="00000000" w:rsidRPr="00000000">
        <w:rPr>
          <w:rtl w:val="0"/>
        </w:rPr>
      </w:r>
    </w:p>
    <w:p w:rsidR="00000000" w:rsidDel="00000000" w:rsidP="00000000" w:rsidRDefault="00000000" w:rsidRPr="00000000" w14:paraId="00000365">
      <w:pPr>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15. Rule Traceability &amp; Catalog</w:t>
      </w:r>
      <w:r w:rsidDel="00000000" w:rsidR="00000000" w:rsidRPr="00000000">
        <w:rPr>
          <w:rtl w:val="0"/>
        </w:rPr>
      </w:r>
    </w:p>
    <w:p w:rsidR="00000000" w:rsidDel="00000000" w:rsidP="00000000" w:rsidRDefault="00000000" w:rsidRPr="00000000" w14:paraId="00000367">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15.1 The Traceability Problem</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Fonts w:ascii="Arial" w:cs="Arial" w:eastAsia="Arial" w:hAnsi="Arial"/>
          <w:b w:val="0"/>
          <w:bCs w:val="0"/>
          <w:sz w:val="20"/>
          <w:szCs w:val="20"/>
          <w:rtl w:val="0"/>
        </w:rPr>
        <w:t xml:space="preserve">The MEP spec PDF is the legal source of truth. It contains parameter values and conditional logic mixed together in plain English. When a new revision drops, a human must read it, interpret what changed, and update the right artifact. Without formal traceability, this process is error-prone and unauditable.</w:t>
      </w: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Fonts w:ascii="Arial" w:cs="Arial" w:eastAsia="Arial" w:hAnsi="Arial"/>
          <w:b w:val="0"/>
          <w:bCs w:val="0"/>
          <w:sz w:val="20"/>
          <w:szCs w:val="20"/>
          <w:rtl w:val="0"/>
        </w:rPr>
        <w:t xml:space="preserve">The solution is a traceability chain: every rule in the system formally links back to the specific section of the source document that mandates it, and forward to the specific artifact (JSON entry, BQ row, or Python function) that implements it.</w:t>
      </w:r>
      <w:r w:rsidDel="00000000" w:rsidR="00000000" w:rsidRPr="00000000">
        <w:rPr>
          <w:rtl w:val="0"/>
        </w:rPr>
      </w:r>
    </w:p>
    <w:p w:rsidR="00000000" w:rsidDel="00000000" w:rsidP="00000000" w:rsidRDefault="00000000" w:rsidRPr="00000000" w14:paraId="0000036A">
      <w:pPr>
        <w:spacing w:after="60" w:lineRule="auto"/>
        <w:rPr/>
      </w:pPr>
      <w:r w:rsidDel="00000000" w:rsidR="00000000" w:rsidRPr="00000000">
        <w:rPr>
          <w:rtl w:val="0"/>
        </w:rPr>
      </w:r>
    </w:p>
    <w:p w:rsidR="00000000" w:rsidDel="00000000" w:rsidP="00000000" w:rsidRDefault="00000000" w:rsidRPr="00000000" w14:paraId="0000036B">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15.2 The Two Source Documents Have Different Change Patterns</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820"/>
        <w:tblGridChange w:id="0">
          <w:tblGrid>
            <w:gridCol w:w="1800"/>
            <w:gridCol w:w="3780"/>
            <w:gridCol w:w="38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1"/>
                <w:bCs w:val="1"/>
                <w:color w:val="ffffff"/>
                <w:sz w:val="18"/>
                <w:szCs w:val="18"/>
                <w:rtl w:val="0"/>
              </w:rPr>
              <w:t xml:space="preserve">MEP Spec PDF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1"/>
                <w:bCs w:val="1"/>
                <w:color w:val="ffffff"/>
                <w:sz w:val="18"/>
                <w:szCs w:val="18"/>
                <w:rtl w:val="0"/>
              </w:rPr>
              <w:t xml:space="preserve">Benchmark PDF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color w:val="000000"/>
                <w:sz w:val="18"/>
                <w:szCs w:val="18"/>
                <w:rtl w:val="0"/>
              </w:rPr>
              <w:t xml:space="preserve">Change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color w:val="000000"/>
                <w:sz w:val="18"/>
                <w:szCs w:val="18"/>
                <w:rtl w:val="0"/>
              </w:rPr>
              <w:t xml:space="preserve">Incremental: v11.7 adds one rule, v11.8 modifies another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color w:val="000000"/>
                <w:sz w:val="18"/>
                <w:szCs w:val="18"/>
                <w:rtl w:val="0"/>
              </w:rPr>
              <w:t xml:space="preserve">Wholesale: entire file replaced every quarter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color w:val="000000"/>
                <w:sz w:val="18"/>
                <w:szCs w:val="18"/>
                <w:rtl w:val="0"/>
              </w:rPr>
              <w:t xml:space="preserve">Change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color w:val="000000"/>
                <w:sz w:val="18"/>
                <w:szCs w:val="18"/>
                <w:rtl w:val="0"/>
              </w:rPr>
              <w:t xml:space="preserve">Irregular — driven by regulation and market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color w:val="000000"/>
                <w:sz w:val="18"/>
                <w:szCs w:val="18"/>
                <w:rtl w:val="0"/>
              </w:rPr>
              <w:t xml:space="preserve">Quarterly — predictable 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color w:val="000000"/>
                <w:sz w:val="18"/>
                <w:szCs w:val="18"/>
                <w:rtl w:val="0"/>
              </w:rPr>
              <w:t xml:space="preserve">Content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color w:val="000000"/>
                <w:sz w:val="18"/>
                <w:szCs w:val="18"/>
                <w:rtl w:val="0"/>
              </w:rPr>
              <w:t xml:space="preserve">Mix of parameters + conditional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color w:val="000000"/>
                <w:sz w:val="18"/>
                <w:szCs w:val="18"/>
                <w:rtl w:val="0"/>
              </w:rPr>
              <w:t xml:space="preserve">Pure parameter values (ratios)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0"/>
                <w:bCs w:val="0"/>
                <w:color w:val="000000"/>
                <w:sz w:val="18"/>
                <w:szCs w:val="18"/>
                <w:rtl w:val="0"/>
              </w:rPr>
              <w:t xml:space="preserve">Traceability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color w:val="000000"/>
                <w:sz w:val="18"/>
                <w:szCs w:val="18"/>
                <w:rtl w:val="0"/>
              </w:rPr>
              <w:t xml:space="preserve">Rule catalog (mep_logic_rules.json)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0"/>
                <w:bCs w:val="0"/>
                <w:color w:val="000000"/>
                <w:sz w:val="18"/>
                <w:szCs w:val="18"/>
                <w:rtl w:val="0"/>
              </w:rPr>
              <w:t xml:space="preserve">Enhanced benchmark JSON + diff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color w:val="000000"/>
                <w:sz w:val="18"/>
                <w:szCs w:val="18"/>
                <w:rtl w:val="0"/>
              </w:rPr>
              <w:t xml:space="preserve">What changes 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D">
            <w:pPr>
              <w:jc w:val="left"/>
              <w:rPr/>
            </w:pPr>
            <w:sdt>
              <w:sdtPr>
                <w:id w:val="-2108562489"/>
                <w:tag w:val="goog_rdk_19"/>
              </w:sdtPr>
              <w:sdtContent>
                <w:r w:rsidDel="00000000" w:rsidR="00000000" w:rsidRPr="00000000">
                  <w:rPr>
                    <w:rFonts w:ascii="Arial Unicode MS" w:cs="Arial Unicode MS" w:eastAsia="Arial Unicode MS" w:hAnsi="Arial Unicode MS"/>
                    <w:b w:val="0"/>
                    <w:bCs w:val="0"/>
                    <w:color w:val="000000"/>
                    <w:sz w:val="18"/>
                    <w:szCs w:val="18"/>
                    <w:rtl w:val="0"/>
                  </w:rPr>
                  <w:t xml:space="preserve">PARAMETER → update JSON/BQ. LOGIC → update Python + tests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E">
            <w:pPr>
              <w:jc w:val="left"/>
              <w:rPr/>
            </w:pPr>
            <w:sdt>
              <w:sdtPr>
                <w:id w:val="952341189"/>
                <w:tag w:val="goog_rdk_20"/>
              </w:sdtPr>
              <w:sdtContent>
                <w:r w:rsidDel="00000000" w:rsidR="00000000" w:rsidRPr="00000000">
                  <w:rPr>
                    <w:rFonts w:ascii="Arial Unicode MS" w:cs="Arial Unicode MS" w:eastAsia="Arial Unicode MS" w:hAnsi="Arial Unicode MS"/>
                    <w:b w:val="0"/>
                    <w:bCs w:val="0"/>
                    <w:color w:val="000000"/>
                    <w:sz w:val="18"/>
                    <w:szCs w:val="18"/>
                    <w:rtl w:val="0"/>
                  </w:rPr>
                  <w:t xml:space="preserve">Always PARAMETER → update JSON, regenerate SQL</w:t>
                </w:r>
              </w:sdtContent>
            </w:sdt>
            <w:r w:rsidDel="00000000" w:rsidR="00000000" w:rsidRPr="00000000">
              <w:rPr>
                <w:rtl w:val="0"/>
              </w:rPr>
            </w:r>
          </w:p>
        </w:tc>
      </w:tr>
    </w:tbl>
    <w:p w:rsidR="00000000" w:rsidDel="00000000" w:rsidP="00000000" w:rsidRDefault="00000000" w:rsidRPr="00000000" w14:paraId="0000037F">
      <w:pPr>
        <w:spacing w:after="60" w:lineRule="auto"/>
        <w:rPr/>
      </w:pPr>
      <w:r w:rsidDel="00000000" w:rsidR="00000000" w:rsidRPr="00000000">
        <w:rPr>
          <w:rtl w:val="0"/>
        </w:rPr>
      </w:r>
    </w:p>
    <w:p w:rsidR="00000000" w:rsidDel="00000000" w:rsidP="00000000" w:rsidRDefault="00000000" w:rsidRPr="00000000" w14:paraId="0000038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15.3 mep_logic_rules.json — Rule Catalog</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Arial" w:cs="Arial" w:eastAsia="Arial" w:hAnsi="Arial"/>
          <w:b w:val="0"/>
          <w:bCs w:val="0"/>
          <w:sz w:val="20"/>
          <w:szCs w:val="20"/>
          <w:rtl w:val="0"/>
        </w:rPr>
        <w:t xml:space="preserve">A JSON file that catalogs every conditional rule the Python engine implements. This is the bridge between the spec PDF and the Python code. When a new revision drops, you look up affected rule_ids here to know exactly what to update.</w:t>
      </w:r>
      <w:r w:rsidDel="00000000" w:rsidR="00000000" w:rsidRPr="00000000">
        <w:rPr>
          <w:rtl w:val="0"/>
        </w:rPr>
      </w:r>
    </w:p>
    <w:p w:rsidR="00000000" w:rsidDel="00000000" w:rsidP="00000000" w:rsidRDefault="00000000" w:rsidRPr="00000000" w14:paraId="00000382">
      <w:pPr>
        <w:spacing w:after="60" w:lineRule="auto"/>
        <w:rPr/>
      </w:pP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6000"/>
        <w:tblGridChange w:id="0">
          <w:tblGrid>
            <w:gridCol w:w="2400"/>
            <w:gridCol w:w="1000"/>
            <w:gridCol w:w="6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0"/>
                <w:bCs w:val="0"/>
                <w:color w:val="000000"/>
                <w:sz w:val="18"/>
                <w:szCs w:val="18"/>
                <w:rtl w:val="0"/>
              </w:rPr>
              <w:t xml:space="preserve">rule_id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0"/>
                <w:bCs w:val="0"/>
                <w:color w:val="000000"/>
                <w:sz w:val="18"/>
                <w:szCs w:val="18"/>
                <w:rtl w:val="0"/>
              </w:rPr>
              <w:t xml:space="preserve">Unique identifier (e.g. EXCL-50K, EXEMPT-6X-BLOCK, EMT-MPS-SOFR)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color w:val="000000"/>
                <w:sz w:val="18"/>
                <w:szCs w:val="18"/>
                <w:rtl w:val="0"/>
              </w:rPr>
              <w:t xml:space="preserve">spec_section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0"/>
                <w:bCs w:val="0"/>
                <w:color w:val="000000"/>
                <w:sz w:val="18"/>
                <w:szCs w:val="18"/>
                <w:rtl w:val="0"/>
              </w:rPr>
              <w:t xml:space="preserve">Section reference in the MEP spec (e.g. 'Section 11, Bullet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color w:val="000000"/>
                <w:sz w:val="18"/>
                <w:szCs w:val="18"/>
                <w:rtl w:val="0"/>
              </w:rPr>
              <w:t xml:space="preserve">spec_text_summary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color w:val="000000"/>
                <w:sz w:val="18"/>
                <w:szCs w:val="18"/>
                <w:rtl w:val="0"/>
              </w:rPr>
              <w:t xml:space="preserve">Plain English summary of the rule from the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0"/>
                <w:bCs w:val="0"/>
                <w:color w:val="000000"/>
                <w:sz w:val="18"/>
                <w:szCs w:val="18"/>
                <w:rtl w:val="0"/>
              </w:rPr>
              <w:t xml:space="preserve">implements_function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0"/>
                <w:bCs w:val="0"/>
                <w:color w:val="000000"/>
                <w:sz w:val="18"/>
                <w:szCs w:val="18"/>
                <w:rtl w:val="0"/>
              </w:rPr>
              <w:t xml:space="preserve">Python function name (e.g. MEPRuleEngine.is_excluded())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color w:val="000000"/>
                <w:sz w:val="18"/>
                <w:szCs w:val="18"/>
                <w:rtl w:val="0"/>
              </w:rPr>
              <w:t xml:space="preserve">change_type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color w:val="000000"/>
                <w:sz w:val="18"/>
                <w:szCs w:val="18"/>
                <w:rtl w:val="0"/>
              </w:rPr>
              <w:t xml:space="preserve">PARAMETER, LOGIC, or PARAMETER+LOGIC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color w:val="000000"/>
                <w:sz w:val="18"/>
                <w:szCs w:val="18"/>
                <w:rtl w:val="0"/>
              </w:rPr>
              <w:t xml:space="preserve">parameter_key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7">
            <w:pPr>
              <w:jc w:val="left"/>
              <w:rPr/>
            </w:pPr>
            <w:r w:rsidDel="00000000" w:rsidR="00000000" w:rsidRPr="00000000">
              <w:rPr>
                <w:rFonts w:ascii="Arial" w:cs="Arial" w:eastAsia="Arial" w:hAnsi="Arial"/>
                <w:b w:val="0"/>
                <w:bCs w:val="0"/>
                <w:color w:val="000000"/>
                <w:sz w:val="18"/>
                <w:szCs w:val="18"/>
                <w:rtl w:val="0"/>
              </w:rPr>
              <w:t xml:space="preserve">JSON path to the parameter (e.g. exclusions.raw_message_exclusion_threshold). NULL for pure LOGIC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0"/>
                <w:bCs w:val="0"/>
                <w:color w:val="000000"/>
                <w:sz w:val="18"/>
                <w:szCs w:val="18"/>
                <w:rtl w:val="0"/>
              </w:rPr>
              <w:t xml:space="preserve">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000000"/>
                <w:sz w:val="18"/>
                <w:szCs w:val="18"/>
                <w:rtl w:val="0"/>
              </w:rPr>
              <w:t xml:space="preserve">True if rule was removed in a later spec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color w:val="000000"/>
                <w:sz w:val="18"/>
                <w:szCs w:val="18"/>
                <w:rtl w:val="0"/>
              </w:rPr>
              <w:t xml:space="preserve">spec_version_added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00000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color w:val="000000"/>
                <w:sz w:val="18"/>
                <w:szCs w:val="18"/>
                <w:rtl w:val="0"/>
              </w:rPr>
              <w:t xml:space="preserve">MEP spec version that introduced this rule (e.g. 11.8)</w:t>
            </w:r>
            <w:r w:rsidDel="00000000" w:rsidR="00000000" w:rsidRPr="00000000">
              <w:rPr>
                <w:rtl w:val="0"/>
              </w:rPr>
            </w:r>
          </w:p>
        </w:tc>
      </w:tr>
    </w:tbl>
    <w:p w:rsidR="00000000" w:rsidDel="00000000" w:rsidP="00000000" w:rsidRDefault="00000000" w:rsidRPr="00000000" w14:paraId="0000039E">
      <w:pPr>
        <w:spacing w:after="60" w:lineRule="auto"/>
        <w:rPr/>
      </w:pPr>
      <w:r w:rsidDel="00000000" w:rsidR="00000000" w:rsidRPr="00000000">
        <w:rPr>
          <w:rtl w:val="0"/>
        </w:rPr>
      </w:r>
    </w:p>
    <w:p w:rsidR="00000000" w:rsidDel="00000000" w:rsidP="00000000" w:rsidRDefault="00000000" w:rsidRPr="00000000" w14:paraId="0000039F">
      <w:pPr>
        <w:spacing w:after="120" w:lineRule="auto"/>
        <w:rPr/>
      </w:pPr>
      <w:r w:rsidDel="00000000" w:rsidR="00000000" w:rsidRPr="00000000">
        <w:rPr>
          <w:rFonts w:ascii="Arial" w:cs="Arial" w:eastAsia="Arial" w:hAnsi="Arial"/>
          <w:b w:val="0"/>
          <w:bCs w:val="0"/>
          <w:sz w:val="20"/>
          <w:szCs w:val="20"/>
          <w:rtl w:val="0"/>
        </w:rPr>
        <w:t xml:space="preserve">The catalog currently contains entries for all rules implemented in the Python engine. Example entries:</w:t>
      </w:r>
      <w:r w:rsidDel="00000000" w:rsidR="00000000" w:rsidRPr="00000000">
        <w:rPr>
          <w:rtl w:val="0"/>
        </w:rPr>
      </w:r>
    </w:p>
    <w:p w:rsidR="00000000" w:rsidDel="00000000" w:rsidP="00000000" w:rsidRDefault="00000000" w:rsidRPr="00000000" w14:paraId="000003A0">
      <w:pPr>
        <w:spacing w:after="6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00"/>
        <w:gridCol w:w="1800"/>
        <w:gridCol w:w="3100"/>
        <w:tblGridChange w:id="0">
          <w:tblGrid>
            <w:gridCol w:w="2100"/>
            <w:gridCol w:w="2400"/>
            <w:gridCol w:w="1800"/>
            <w:gridCol w:w="3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1"/>
                <w:bCs w:val="1"/>
                <w:color w:val="ffffff"/>
                <w:sz w:val="18"/>
                <w:szCs w:val="18"/>
                <w:rtl w:val="0"/>
              </w:rPr>
              <w:t xml:space="preserve">rule_id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b w:val="1"/>
                <w:bCs w:val="1"/>
                <w:color w:val="ffffff"/>
                <w:sz w:val="18"/>
                <w:szCs w:val="18"/>
                <w:rtl w:val="0"/>
              </w:rPr>
              <w:t xml:space="preserve">spec_section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A3">
            <w:pPr>
              <w:jc w:val="left"/>
              <w:rPr/>
            </w:pPr>
            <w:r w:rsidDel="00000000" w:rsidR="00000000" w:rsidRPr="00000000">
              <w:rPr>
                <w:rFonts w:ascii="Arial" w:cs="Arial" w:eastAsia="Arial" w:hAnsi="Arial"/>
                <w:b w:val="1"/>
                <w:bCs w:val="1"/>
                <w:color w:val="ffffff"/>
                <w:sz w:val="18"/>
                <w:szCs w:val="18"/>
                <w:rtl w:val="0"/>
              </w:rPr>
              <w:t xml:space="preserve">change_type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1"/>
                <w:bCs w:val="1"/>
                <w:color w:val="ffffff"/>
                <w:sz w:val="18"/>
                <w:szCs w:val="18"/>
                <w:rtl w:val="0"/>
              </w:rPr>
              <w:t xml:space="preserve">implements_function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0"/>
                <w:bCs w:val="0"/>
                <w:color w:val="000000"/>
                <w:sz w:val="18"/>
                <w:szCs w:val="18"/>
                <w:rtl w:val="0"/>
              </w:rPr>
              <w:t xml:space="preserve">EXCL-50K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0"/>
                <w:bCs w:val="0"/>
                <w:color w:val="000000"/>
                <w:sz w:val="18"/>
                <w:szCs w:val="18"/>
                <w:rtl w:val="0"/>
              </w:rPr>
              <w:t xml:space="preserve">Section 3, page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b w:val="0"/>
                <w:bCs w:val="0"/>
                <w:color w:val="000000"/>
                <w:sz w:val="18"/>
                <w:szCs w:val="18"/>
                <w:rtl w:val="0"/>
              </w:rPr>
              <w:t xml:space="preserve">MEPRuleEngine.is_excluded()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9">
            <w:pPr>
              <w:jc w:val="left"/>
              <w:rPr/>
            </w:pPr>
            <w:r w:rsidDel="00000000" w:rsidR="00000000" w:rsidRPr="00000000">
              <w:rPr>
                <w:rFonts w:ascii="Arial" w:cs="Arial" w:eastAsia="Arial" w:hAnsi="Arial"/>
                <w:b w:val="0"/>
                <w:bCs w:val="0"/>
                <w:color w:val="000000"/>
                <w:sz w:val="18"/>
                <w:szCs w:val="18"/>
                <w:rtl w:val="0"/>
              </w:rPr>
              <w:t xml:space="preserve">TIER-ASSIGN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b w:val="0"/>
                <w:bCs w:val="0"/>
                <w:color w:val="000000"/>
                <w:sz w:val="18"/>
                <w:szCs w:val="18"/>
                <w:rtl w:val="0"/>
              </w:rPr>
              <w:t xml:space="preserve">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b w:val="0"/>
                <w:bCs w:val="0"/>
                <w:color w:val="000000"/>
                <w:sz w:val="18"/>
                <w:szCs w:val="18"/>
                <w:rtl w:val="0"/>
              </w:rPr>
              <w:t xml:space="preserve">MEPRuleEngine.assign_tier()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b w:val="0"/>
                <w:bCs w:val="0"/>
                <w:color w:val="000000"/>
                <w:sz w:val="18"/>
                <w:szCs w:val="18"/>
                <w:rtl w:val="0"/>
              </w:rPr>
              <w:t xml:space="preserve">RATIO-CALC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000000"/>
                <w:sz w:val="18"/>
                <w:szCs w:val="18"/>
                <w:rtl w:val="0"/>
              </w:rPr>
              <w:t xml:space="preserve">Section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0"/>
                <w:bCs w:val="0"/>
                <w:color w:val="000000"/>
                <w:sz w:val="18"/>
                <w:szCs w:val="18"/>
                <w:rtl w:val="0"/>
              </w:rPr>
              <w:t xml:space="preserve">MEPRuleEngine.calculate_volume_ratio()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000000"/>
                <w:sz w:val="18"/>
                <w:szCs w:val="18"/>
                <w:rtl w:val="0"/>
              </w:rPr>
              <w:t xml:space="preserve">BREACH-DAILY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000000"/>
                <w:sz w:val="18"/>
                <w:szCs w:val="18"/>
                <w:rtl w:val="0"/>
              </w:rPr>
              <w:t xml:space="preserve">Section 4 + Section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000000"/>
                <w:sz w:val="18"/>
                <w:szCs w:val="18"/>
                <w:rtl w:val="0"/>
              </w:rPr>
              <w:t xml:space="preserve">MEPRuleEngine.is_daily_breach()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0"/>
                <w:bCs w:val="0"/>
                <w:color w:val="000000"/>
                <w:sz w:val="18"/>
                <w:szCs w:val="18"/>
                <w:rtl w:val="0"/>
              </w:rPr>
              <w:t xml:space="preserve">EXEMPT-6X-BLOCK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0"/>
                <w:bCs w:val="0"/>
                <w:color w:val="000000"/>
                <w:sz w:val="18"/>
                <w:szCs w:val="18"/>
                <w:rtl w:val="0"/>
              </w:rPr>
              <w:t xml:space="preserve">Section 11, Bullet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000000"/>
                <w:sz w:val="18"/>
                <w:szCs w:val="18"/>
                <w:rtl w:val="0"/>
              </w:rPr>
              <w:t xml:space="preserve">apply_exemption_waterfall(), step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0"/>
                <w:bCs w:val="0"/>
                <w:color w:val="000000"/>
                <w:sz w:val="18"/>
                <w:szCs w:val="18"/>
                <w:rtl w:val="0"/>
              </w:rPr>
              <w:t xml:space="preserve">EXEMPT-MONTHLY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000000"/>
                <w:sz w:val="18"/>
                <w:szCs w:val="18"/>
                <w:rtl w:val="0"/>
              </w:rPr>
              <w:t xml:space="preserve">Section 11, Bullet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0"/>
                <w:bCs w:val="0"/>
                <w:color w:val="000000"/>
                <w:sz w:val="18"/>
                <w:szCs w:val="18"/>
                <w:rtl w:val="0"/>
              </w:rPr>
              <w:t xml:space="preserve">apply_exemption_waterfall(), step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color w:val="000000"/>
                <w:sz w:val="18"/>
                <w:szCs w:val="18"/>
                <w:rtl w:val="0"/>
              </w:rPr>
              <w:t xml:space="preserve">EXEMPT-AUTO-WAIV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000000"/>
                <w:sz w:val="18"/>
                <w:szCs w:val="18"/>
                <w:rtl w:val="0"/>
              </w:rPr>
              <w:t xml:space="preserve">Section 11, Bullet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000000"/>
                <w:sz w:val="18"/>
                <w:szCs w:val="18"/>
                <w:rtl w:val="0"/>
              </w:rPr>
              <w:t xml:space="preserve">apply_exemption_waterfall(), step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b w:val="0"/>
                <w:bCs w:val="0"/>
                <w:color w:val="000000"/>
                <w:sz w:val="18"/>
                <w:szCs w:val="18"/>
                <w:rtl w:val="0"/>
              </w:rPr>
              <w:t xml:space="preserve">EXEMPT-MM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b w:val="0"/>
                <w:bCs w:val="0"/>
                <w:color w:val="000000"/>
                <w:sz w:val="18"/>
                <w:szCs w:val="18"/>
                <w:rtl w:val="0"/>
              </w:rPr>
              <w:t xml:space="preserve">Section 11, Bullet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0"/>
                <w:bCs w:val="0"/>
                <w:color w:val="000000"/>
                <w:sz w:val="18"/>
                <w:szCs w:val="18"/>
                <w:rtl w:val="0"/>
              </w:rPr>
              <w:t xml:space="preserve">PARAMETER+LOGIC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000000"/>
                <w:sz w:val="18"/>
                <w:szCs w:val="18"/>
                <w:rtl w:val="0"/>
              </w:rPr>
              <w:t xml:space="preserve">apply_exemption_waterfall(), step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0"/>
                <w:bCs w:val="0"/>
                <w:color w:val="000000"/>
                <w:sz w:val="18"/>
                <w:szCs w:val="18"/>
                <w:rtl w:val="0"/>
              </w:rPr>
              <w:t xml:space="preserve">AGG-GFID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0"/>
                <w:bCs w:val="0"/>
                <w:color w:val="000000"/>
                <w:sz w:val="18"/>
                <w:szCs w:val="18"/>
                <w:rtl w:val="0"/>
              </w:rPr>
              <w:t xml:space="preserve">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0"/>
                <w:bCs w:val="0"/>
                <w:color w:val="000000"/>
                <w:sz w:val="18"/>
                <w:szCs w:val="18"/>
                <w:rtl w:val="0"/>
              </w:rPr>
              <w:t xml:space="preserve">apply_gfid_aggregation()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0"/>
                <w:bCs w:val="0"/>
                <w:color w:val="000000"/>
                <w:sz w:val="18"/>
                <w:szCs w:val="18"/>
                <w:rtl w:val="0"/>
              </w:rPr>
              <w:t xml:space="preserve">AGG-FAIL-6X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b w:val="0"/>
                <w:bCs w:val="0"/>
                <w:color w:val="000000"/>
                <w:sz w:val="18"/>
                <w:szCs w:val="18"/>
                <w:rtl w:val="0"/>
              </w:rPr>
              <w:t xml:space="preserve">Section 2, paragraph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0"/>
                <w:bCs w:val="0"/>
                <w:color w:val="000000"/>
                <w:sz w:val="18"/>
                <w:szCs w:val="18"/>
                <w:rtl w:val="0"/>
              </w:rPr>
              <w:t xml:space="preserve">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0"/>
                <w:bCs w:val="0"/>
                <w:color w:val="000000"/>
                <w:sz w:val="18"/>
                <w:szCs w:val="18"/>
                <w:rtl w:val="0"/>
              </w:rPr>
              <w:t xml:space="preserve">apply_gfid_aggregation(), fail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b w:val="0"/>
                <w:bCs w:val="0"/>
                <w:color w:val="000000"/>
                <w:sz w:val="18"/>
                <w:szCs w:val="18"/>
                <w:rtl w:val="0"/>
              </w:rPr>
              <w:t xml:space="preserve">EMT-ILINK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b w:val="0"/>
                <w:bCs w:val="0"/>
                <w:color w:val="000000"/>
                <w:sz w:val="18"/>
                <w:szCs w:val="18"/>
                <w:rtl w:val="0"/>
              </w:rPr>
              <w:t xml:space="preserve">Section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b w:val="0"/>
                <w:bCs w:val="0"/>
                <w:color w:val="000000"/>
                <w:sz w:val="18"/>
                <w:szCs w:val="18"/>
                <w:rtl w:val="0"/>
              </w:rPr>
              <w:t xml:space="preserve">check_emt_ilink_session()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b w:val="0"/>
                <w:bCs w:val="0"/>
                <w:color w:val="000000"/>
                <w:sz w:val="18"/>
                <w:szCs w:val="18"/>
                <w:rtl w:val="0"/>
              </w:rPr>
              <w:t xml:space="preserve">EMT-GFID-GEN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color w:val="000000"/>
                <w:sz w:val="18"/>
                <w:szCs w:val="18"/>
                <w:rtl w:val="0"/>
              </w:rPr>
              <w:t xml:space="preserve">Section 16, paragraph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0"/>
                <w:bCs w:val="0"/>
                <w:color w:val="000000"/>
                <w:sz w:val="18"/>
                <w:szCs w:val="18"/>
                <w:rtl w:val="0"/>
              </w:rPr>
              <w:t xml:space="preserve">check_emt_gfid()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b w:val="0"/>
                <w:bCs w:val="0"/>
                <w:color w:val="000000"/>
                <w:sz w:val="18"/>
                <w:szCs w:val="18"/>
                <w:rtl w:val="0"/>
              </w:rPr>
              <w:t xml:space="preserve">EMT-GFID-SOFR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b w:val="0"/>
                <w:bCs w:val="0"/>
                <w:color w:val="000000"/>
                <w:sz w:val="18"/>
                <w:szCs w:val="18"/>
                <w:rtl w:val="0"/>
              </w:rPr>
              <w:t xml:space="preserve">Section 16, paragraph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color w:val="000000"/>
                <w:sz w:val="18"/>
                <w:szCs w:val="18"/>
                <w:rtl w:val="0"/>
              </w:rPr>
              <w:t xml:space="preserve">check_emt_gfid() (SS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9">
            <w:pPr>
              <w:jc w:val="left"/>
              <w:rPr/>
            </w:pPr>
            <w:r w:rsidDel="00000000" w:rsidR="00000000" w:rsidRPr="00000000">
              <w:rPr>
                <w:rFonts w:ascii="Arial" w:cs="Arial" w:eastAsia="Arial" w:hAnsi="Arial"/>
                <w:b w:val="0"/>
                <w:bCs w:val="0"/>
                <w:color w:val="000000"/>
                <w:sz w:val="18"/>
                <w:szCs w:val="18"/>
                <w:rtl w:val="0"/>
              </w:rPr>
              <w:t xml:space="preserve">EMT-MPS-SOFR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A">
            <w:pPr>
              <w:jc w:val="left"/>
              <w:rPr/>
            </w:pPr>
            <w:r w:rsidDel="00000000" w:rsidR="00000000" w:rsidRPr="00000000">
              <w:rPr>
                <w:rFonts w:ascii="Arial" w:cs="Arial" w:eastAsia="Arial" w:hAnsi="Arial"/>
                <w:b w:val="0"/>
                <w:bCs w:val="0"/>
                <w:color w:val="000000"/>
                <w:sz w:val="18"/>
                <w:szCs w:val="18"/>
                <w:rtl w:val="0"/>
              </w:rPr>
              <w:t xml:space="preserve">Section 16, paragraph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0"/>
                <w:bCs w:val="0"/>
                <w:color w:val="000000"/>
                <w:sz w:val="18"/>
                <w:szCs w:val="18"/>
                <w:rtl w:val="0"/>
              </w:rPr>
              <w:t xml:space="preserve">PARAMETER+LOGIC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0"/>
                <w:bCs w:val="0"/>
                <w:color w:val="000000"/>
                <w:sz w:val="18"/>
                <w:szCs w:val="18"/>
                <w:rtl w:val="0"/>
              </w:rPr>
              <w:t xml:space="preserve">check_emt_mps()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D">
            <w:pPr>
              <w:jc w:val="left"/>
              <w:rPr/>
            </w:pPr>
            <w:r w:rsidDel="00000000" w:rsidR="00000000" w:rsidRPr="00000000">
              <w:rPr>
                <w:rFonts w:ascii="Arial" w:cs="Arial" w:eastAsia="Arial" w:hAnsi="Arial"/>
                <w:b w:val="0"/>
                <w:bCs w:val="0"/>
                <w:color w:val="000000"/>
                <w:sz w:val="18"/>
                <w:szCs w:val="18"/>
                <w:rtl w:val="0"/>
              </w:rPr>
              <w:t xml:space="preserve">TREAS-ROLL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E">
            <w:pPr>
              <w:jc w:val="left"/>
              <w:rPr/>
            </w:pPr>
            <w:r w:rsidDel="00000000" w:rsidR="00000000" w:rsidRPr="00000000">
              <w:rPr>
                <w:rFonts w:ascii="Arial" w:cs="Arial" w:eastAsia="Arial" w:hAnsi="Arial"/>
                <w:b w:val="0"/>
                <w:bCs w:val="0"/>
                <w:color w:val="000000"/>
                <w:sz w:val="18"/>
                <w:szCs w:val="18"/>
                <w:rtl w:val="0"/>
              </w:rPr>
              <w:t xml:space="preserve">Section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F">
            <w:pPr>
              <w:jc w:val="left"/>
              <w:rPr/>
            </w:pPr>
            <w:r w:rsidDel="00000000" w:rsidR="00000000" w:rsidRPr="00000000">
              <w:rPr>
                <w:rFonts w:ascii="Arial" w:cs="Arial" w:eastAsia="Arial" w:hAnsi="Arial"/>
                <w:b w:val="0"/>
                <w:bCs w:val="0"/>
                <w:color w:val="000000"/>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b w:val="0"/>
                <w:bCs w:val="0"/>
                <w:color w:val="000000"/>
                <w:sz w:val="18"/>
                <w:szCs w:val="18"/>
                <w:rtl w:val="0"/>
              </w:rPr>
              <w:t xml:space="preserve">treasury_roll_exclusion()</w:t>
            </w:r>
            <w:r w:rsidDel="00000000" w:rsidR="00000000" w:rsidRPr="00000000">
              <w:rPr>
                <w:rtl w:val="0"/>
              </w:rPr>
            </w:r>
          </w:p>
        </w:tc>
      </w:tr>
    </w:tbl>
    <w:p w:rsidR="00000000" w:rsidDel="00000000" w:rsidP="00000000" w:rsidRDefault="00000000" w:rsidRPr="00000000" w14:paraId="000003E1">
      <w:pPr>
        <w:spacing w:after="60" w:lineRule="auto"/>
        <w:rPr/>
      </w:pPr>
      <w:r w:rsidDel="00000000" w:rsidR="00000000" w:rsidRPr="00000000">
        <w:rPr>
          <w:rtl w:val="0"/>
        </w:rPr>
      </w:r>
    </w:p>
    <w:p w:rsidR="00000000" w:rsidDel="00000000" w:rsidP="00000000" w:rsidRDefault="00000000" w:rsidRPr="00000000" w14:paraId="000003E2">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15.4 Benchmark JSON — Enhanced with Traceability</w:t>
      </w:r>
      <w:r w:rsidDel="00000000" w:rsidR="00000000" w:rsidRPr="00000000">
        <w:rPr>
          <w:rtl w:val="0"/>
        </w:rPr>
      </w:r>
    </w:p>
    <w:p w:rsidR="00000000" w:rsidDel="00000000" w:rsidP="00000000" w:rsidRDefault="00000000" w:rsidRPr="00000000" w14:paraId="000003E3">
      <w:pPr>
        <w:spacing w:after="120" w:lineRule="auto"/>
        <w:rPr/>
      </w:pPr>
      <w:r w:rsidDel="00000000" w:rsidR="00000000" w:rsidRPr="00000000">
        <w:rPr>
          <w:rFonts w:ascii="Arial" w:cs="Arial" w:eastAsia="Arial" w:hAnsi="Arial"/>
          <w:b w:val="0"/>
          <w:bCs w:val="0"/>
          <w:sz w:val="20"/>
          <w:szCs w:val="20"/>
          <w:rtl w:val="0"/>
        </w:rPr>
        <w:t xml:space="preserve">The existing mep_benchmarks.json does not need a separate catalog — it IS the catalog for benchmark parameters. Each product group entry is enhanced with:</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benchmark_id — unique identifier per product group per quarter (e.g. BM-ES-Q3-2026)</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source_page — reference to the specific page in the benchmark PDF (e.g. 'Page 2, Equity Futures Products')</w:t>
      </w:r>
    </w:p>
    <w:p w:rsidR="00000000" w:rsidDel="00000000" w:rsidP="00000000" w:rsidRDefault="00000000" w:rsidRPr="00000000" w14:paraId="000003E6">
      <w:pPr>
        <w:spacing w:after="120" w:lineRule="auto"/>
        <w:rPr/>
      </w:pPr>
      <w:r w:rsidDel="00000000" w:rsidR="00000000" w:rsidRPr="00000000">
        <w:rPr>
          <w:rFonts w:ascii="Arial" w:cs="Arial" w:eastAsia="Arial" w:hAnsi="Arial"/>
          <w:b w:val="0"/>
          <w:bCs w:val="0"/>
          <w:sz w:val="20"/>
          <w:szCs w:val="20"/>
          <w:rtl w:val="0"/>
        </w:rPr>
        <w:t xml:space="preserve">These fields flow through to BigQuery via generate_bq_sql.py, making every BQ row traceable to its source PDF page.</w:t>
      </w:r>
      <w:r w:rsidDel="00000000" w:rsidR="00000000" w:rsidRPr="00000000">
        <w:rPr>
          <w:rtl w:val="0"/>
        </w:rPr>
      </w:r>
    </w:p>
    <w:p w:rsidR="00000000" w:rsidDel="00000000" w:rsidP="00000000" w:rsidRDefault="00000000" w:rsidRPr="00000000" w14:paraId="000003E7">
      <w:pPr>
        <w:spacing w:after="60" w:lineRule="auto"/>
        <w:rPr/>
      </w:pPr>
      <w:r w:rsidDel="00000000" w:rsidR="00000000" w:rsidRPr="00000000">
        <w:rPr>
          <w:rtl w:val="0"/>
        </w:rPr>
      </w:r>
    </w:p>
    <w:p w:rsidR="00000000" w:rsidDel="00000000" w:rsidP="00000000" w:rsidRDefault="00000000" w:rsidRPr="00000000" w14:paraId="000003E8">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15.5 Traceability in BigQuery</w:t>
      </w:r>
      <w:r w:rsidDel="00000000" w:rsidR="00000000" w:rsidRPr="00000000">
        <w:rPr>
          <w:rtl w:val="0"/>
        </w:rPr>
      </w:r>
    </w:p>
    <w:p w:rsidR="00000000" w:rsidDel="00000000" w:rsidP="00000000" w:rsidRDefault="00000000" w:rsidRPr="00000000" w14:paraId="000003E9">
      <w:pPr>
        <w:spacing w:after="120" w:lineRule="auto"/>
        <w:rPr/>
      </w:pPr>
      <w:r w:rsidDel="00000000" w:rsidR="00000000" w:rsidRPr="00000000">
        <w:rPr>
          <w:rFonts w:ascii="Arial" w:cs="Arial" w:eastAsia="Arial" w:hAnsi="Arial"/>
          <w:b w:val="0"/>
          <w:bCs w:val="0"/>
          <w:sz w:val="20"/>
          <w:szCs w:val="20"/>
          <w:rtl w:val="0"/>
        </w:rPr>
        <w:t xml:space="preserve">Every row in the reference tables carries provenance fields:</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ref.mep_rules: benchmark_id, source_page, source_document, source_quarter</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ref.mep_message_weights: rule_id, spec_section_ref, spec_version</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ref.messaging_tiers: rule_id, spec_section_ref, spec_version</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ref.mep_config_params: rule_id, spec_section_ref, spec_version</w:t>
      </w:r>
    </w:p>
    <w:p w:rsidR="00000000" w:rsidDel="00000000" w:rsidP="00000000" w:rsidRDefault="00000000" w:rsidRPr="00000000" w14:paraId="000003EE">
      <w:pPr>
        <w:spacing w:after="120" w:lineRule="auto"/>
        <w:rPr/>
      </w:pPr>
      <w:r w:rsidDel="00000000" w:rsidR="00000000" w:rsidRPr="00000000">
        <w:rPr>
          <w:rFonts w:ascii="Arial" w:cs="Arial" w:eastAsia="Arial" w:hAnsi="Arial"/>
          <w:b w:val="0"/>
          <w:bCs w:val="0"/>
          <w:sz w:val="20"/>
          <w:szCs w:val="20"/>
          <w:rtl w:val="0"/>
        </w:rPr>
        <w:t xml:space="preserve">These enable audit queries like: 'Show me every parameter that traces to Section 16 of MEP v11.8' or 'Which rows were loaded from Q3 2026 benchmarks?'</w:t>
      </w:r>
      <w:r w:rsidDel="00000000" w:rsidR="00000000" w:rsidRPr="00000000">
        <w:rPr>
          <w:rtl w:val="0"/>
        </w:rPr>
      </w:r>
    </w:p>
    <w:p w:rsidR="00000000" w:rsidDel="00000000" w:rsidP="00000000" w:rsidRDefault="00000000" w:rsidRPr="00000000" w14:paraId="000003EF">
      <w:pPr>
        <w:spacing w:after="60" w:lineRule="auto"/>
        <w:rPr/>
      </w:pPr>
      <w:r w:rsidDel="00000000" w:rsidR="00000000" w:rsidRPr="00000000">
        <w:rPr>
          <w:rtl w:val="0"/>
        </w:rPr>
      </w:r>
    </w:p>
    <w:p w:rsidR="00000000" w:rsidDel="00000000" w:rsidP="00000000" w:rsidRDefault="00000000" w:rsidRPr="00000000" w14:paraId="000003F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15.6 Traceability in Python</w:t>
      </w: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rFonts w:ascii="Arial" w:cs="Arial" w:eastAsia="Arial" w:hAnsi="Arial"/>
          <w:b w:val="0"/>
          <w:bCs w:val="0"/>
          <w:sz w:val="20"/>
          <w:szCs w:val="20"/>
          <w:rtl w:val="0"/>
        </w:rPr>
        <w:t xml:space="preserve">Every rule function documents which rule_ids it implements in its docstring:</w:t>
      </w:r>
      <w:r w:rsidDel="00000000" w:rsidR="00000000" w:rsidRPr="00000000">
        <w:rPr>
          <w:rtl w:val="0"/>
        </w:rPr>
      </w:r>
    </w:p>
    <w:p w:rsidR="00000000" w:rsidDel="00000000" w:rsidP="00000000" w:rsidRDefault="00000000" w:rsidRPr="00000000" w14:paraId="000003F2">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def apply_exemption_waterfall(...) -&gt; str:</w:t>
      </w:r>
      <w:r w:rsidDel="00000000" w:rsidR="00000000" w:rsidRPr="00000000">
        <w:rPr>
          <w:rtl w:val="0"/>
        </w:rPr>
      </w:r>
    </w:p>
    <w:p w:rsidR="00000000" w:rsidDel="00000000" w:rsidP="00000000" w:rsidRDefault="00000000" w:rsidRPr="00000000" w14:paraId="000003F3">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t>
      </w:r>
      <w:r w:rsidDel="00000000" w:rsidR="00000000" w:rsidRPr="00000000">
        <w:rPr>
          <w:rtl w:val="0"/>
        </w:rPr>
      </w:r>
    </w:p>
    <w:p w:rsidR="00000000" w:rsidDel="00000000" w:rsidP="00000000" w:rsidRDefault="00000000" w:rsidRPr="00000000" w14:paraId="000003F4">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Implements MEP exemption hierarchy.</w:t>
      </w:r>
      <w:r w:rsidDel="00000000" w:rsidR="00000000" w:rsidRPr="00000000">
        <w:rPr>
          <w:rtl w:val="0"/>
        </w:rPr>
      </w:r>
    </w:p>
    <w:p w:rsidR="00000000" w:rsidDel="00000000" w:rsidP="00000000" w:rsidRDefault="00000000" w:rsidRPr="00000000" w14:paraId="000003F5">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Rules implemented:</w:t>
      </w:r>
      <w:r w:rsidDel="00000000" w:rsidR="00000000" w:rsidRPr="00000000">
        <w:rPr>
          <w:rtl w:val="0"/>
        </w:rPr>
      </w:r>
    </w:p>
    <w:p w:rsidR="00000000" w:rsidDel="00000000" w:rsidP="00000000" w:rsidRDefault="00000000" w:rsidRPr="00000000" w14:paraId="000003F6">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EXEMPT-MONTHLY    Section 11, Bullet 3</w:t>
      </w:r>
      <w:r w:rsidDel="00000000" w:rsidR="00000000" w:rsidRPr="00000000">
        <w:rPr>
          <w:rtl w:val="0"/>
        </w:rPr>
      </w:r>
    </w:p>
    <w:p w:rsidR="00000000" w:rsidDel="00000000" w:rsidP="00000000" w:rsidRDefault="00000000" w:rsidRPr="00000000" w14:paraId="000003F7">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EXEMPT-AUTO-WAIV  Section 11, Bullet 1</w:t>
      </w:r>
      <w:r w:rsidDel="00000000" w:rsidR="00000000" w:rsidRPr="00000000">
        <w:rPr>
          <w:rtl w:val="0"/>
        </w:rPr>
      </w:r>
    </w:p>
    <w:p w:rsidR="00000000" w:rsidDel="00000000" w:rsidP="00000000" w:rsidRDefault="00000000" w:rsidRPr="00000000" w14:paraId="000003F8">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EXEMPT-6X-BLOCK   Section 11, Bullet 1 sub-clause</w:t>
      </w:r>
      <w:r w:rsidDel="00000000" w:rsidR="00000000" w:rsidRPr="00000000">
        <w:rPr>
          <w:rtl w:val="0"/>
        </w:rPr>
      </w:r>
    </w:p>
    <w:p w:rsidR="00000000" w:rsidDel="00000000" w:rsidP="00000000" w:rsidRDefault="00000000" w:rsidRPr="00000000" w14:paraId="000003F9">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EXEMPT-MM         Section 11, Bullet 4</w:t>
      </w:r>
      <w:r w:rsidDel="00000000" w:rsidR="00000000" w:rsidRPr="00000000">
        <w:rPr>
          <w:rtl w:val="0"/>
        </w:rPr>
      </w:r>
    </w:p>
    <w:p w:rsidR="00000000" w:rsidDel="00000000" w:rsidP="00000000" w:rsidRDefault="00000000" w:rsidRPr="00000000" w14:paraId="000003FA">
      <w:pPr>
        <w:spacing w:after="30" w:before="30" w:lineRule="auto"/>
        <w:ind w:left="720" w:firstLine="0"/>
        <w:rPr/>
      </w:pPr>
      <w:r w:rsidDel="00000000" w:rsidR="00000000" w:rsidRPr="00000000">
        <w:rPr>
          <w:rFonts w:ascii="Courier New" w:cs="Courier New" w:eastAsia="Courier New" w:hAnsi="Courier New"/>
          <w:color w:val="1f5c99"/>
          <w:sz w:val="17"/>
          <w:szCs w:val="17"/>
          <w:rtl w:val="0"/>
        </w:rPr>
        <w:t xml:space="preserve">    """</w:t>
      </w:r>
      <w:r w:rsidDel="00000000" w:rsidR="00000000" w:rsidRPr="00000000">
        <w:rPr>
          <w:rtl w:val="0"/>
        </w:rPr>
      </w:r>
    </w:p>
    <w:p w:rsidR="00000000" w:rsidDel="00000000" w:rsidP="00000000" w:rsidRDefault="00000000" w:rsidRPr="00000000" w14:paraId="000003FB">
      <w:pPr>
        <w:spacing w:after="60" w:lineRule="auto"/>
        <w:rPr/>
      </w:pPr>
      <w:r w:rsidDel="00000000" w:rsidR="00000000" w:rsidRPr="00000000">
        <w:rPr>
          <w:rtl w:val="0"/>
        </w:rPr>
      </w:r>
    </w:p>
    <w:p w:rsidR="00000000" w:rsidDel="00000000" w:rsidP="00000000" w:rsidRDefault="00000000" w:rsidRPr="00000000" w14:paraId="000003FC">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15.7 diff_benchmarks.py — Quarter-over-Quarter Change Detection</w:t>
      </w: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Fonts w:ascii="Arial" w:cs="Arial" w:eastAsia="Arial" w:hAnsi="Arial"/>
          <w:b w:val="0"/>
          <w:bCs w:val="0"/>
          <w:sz w:val="20"/>
          <w:szCs w:val="20"/>
          <w:rtl w:val="0"/>
        </w:rPr>
        <w:t xml:space="preserve">A Python tool that compares two quarterly benchmark JSON files and produces a change report. Mechanically detects added, removed, and changed product groups with old vs new values. The change report JSON becomes part of the audit trail.</w:t>
      </w:r>
      <w:r w:rsidDel="00000000" w:rsidR="00000000" w:rsidRPr="00000000">
        <w:rPr>
          <w:rtl w:val="0"/>
        </w:rPr>
      </w:r>
    </w:p>
    <w:p w:rsidR="00000000" w:rsidDel="00000000" w:rsidP="00000000" w:rsidRDefault="00000000" w:rsidRPr="00000000" w14:paraId="000003FE">
      <w:pPr>
        <w:spacing w:after="120" w:lineRule="auto"/>
        <w:rPr/>
      </w:pPr>
      <w:r w:rsidDel="00000000" w:rsidR="00000000" w:rsidRPr="00000000">
        <w:rPr>
          <w:rFonts w:ascii="Arial" w:cs="Arial" w:eastAsia="Arial" w:hAnsi="Arial"/>
          <w:b w:val="0"/>
          <w:bCs w:val="0"/>
          <w:sz w:val="20"/>
          <w:szCs w:val="20"/>
          <w:rtl w:val="0"/>
        </w:rPr>
        <w:t xml:space="preserve">Usage: python3 diff_benchmarks.py mep_benchmarks_q2.json mep_benchmarks_q3.json</w:t>
      </w:r>
      <w:r w:rsidDel="00000000" w:rsidR="00000000" w:rsidRPr="00000000">
        <w:rPr>
          <w:rtl w:val="0"/>
        </w:rPr>
      </w:r>
    </w:p>
    <w:p w:rsidR="00000000" w:rsidDel="00000000" w:rsidP="00000000" w:rsidRDefault="00000000" w:rsidRPr="00000000" w14:paraId="000003FF">
      <w:pPr>
        <w:spacing w:after="60" w:lineRule="auto"/>
        <w:rPr/>
      </w:pPr>
      <w:r w:rsidDel="00000000" w:rsidR="00000000" w:rsidRPr="00000000">
        <w:rPr>
          <w:rtl w:val="0"/>
        </w:rPr>
      </w:r>
    </w:p>
    <w:p w:rsidR="00000000" w:rsidDel="00000000" w:rsidP="00000000" w:rsidRDefault="00000000" w:rsidRPr="00000000" w14:paraId="0000040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15.8 Handling Deleted Rules</w:t>
      </w: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rFonts w:ascii="Arial" w:cs="Arial" w:eastAsia="Arial" w:hAnsi="Arial"/>
          <w:b w:val="0"/>
          <w:bCs w:val="0"/>
          <w:sz w:val="20"/>
          <w:szCs w:val="20"/>
          <w:rtl w:val="0"/>
        </w:rPr>
        <w:t xml:space="preserve">When a rule is removed in a new spec version:</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effective_to on affected entries in both JSON files and BQ tables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archived: true in the mep_logic_rules.json catalog entry</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function stays in codebase for historical replay of prior trade dates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Effective-date filter ensures the rule is never applied to new trade dates</w:t>
      </w:r>
    </w:p>
    <w:p w:rsidR="00000000" w:rsidDel="00000000" w:rsidP="00000000" w:rsidRDefault="00000000" w:rsidRPr="00000000" w14:paraId="00000406">
      <w:pPr>
        <w:spacing w:after="60" w:lineRule="auto"/>
        <w:rPr/>
      </w:pPr>
      <w:r w:rsidDel="00000000" w:rsidR="00000000" w:rsidRPr="00000000">
        <w:rPr>
          <w:rtl w:val="0"/>
        </w:rPr>
      </w:r>
    </w:p>
    <w:p w:rsidR="00000000" w:rsidDel="00000000" w:rsidP="00000000" w:rsidRDefault="00000000" w:rsidRPr="00000000" w14:paraId="00000407">
      <w:pPr>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16. Architecture Decision Records</w:t>
      </w:r>
      <w:r w:rsidDel="00000000" w:rsidR="00000000" w:rsidRPr="00000000">
        <w:rPr>
          <w:rtl w:val="0"/>
        </w:rPr>
      </w:r>
    </w:p>
    <w:p w:rsidR="00000000" w:rsidDel="00000000" w:rsidP="00000000" w:rsidRDefault="00000000" w:rsidRPr="00000000" w14:paraId="00000409">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ADR-1: BigQuery for Aggregation</w:t>
      </w:r>
      <w:r w:rsidDel="00000000" w:rsidR="00000000" w:rsidRPr="00000000">
        <w:rPr>
          <w:rtl w:val="0"/>
        </w:rPr>
      </w:r>
    </w:p>
    <w:p w:rsidR="00000000" w:rsidDel="00000000" w:rsidP="00000000" w:rsidRDefault="00000000" w:rsidRPr="00000000" w14:paraId="0000040A">
      <w:pPr>
        <w:spacing w:after="120" w:lineRule="auto"/>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Use BigQuery SQL for all raw data aggregation (scoring, grouping, volume calculation).</w:t>
      </w:r>
      <w:r w:rsidDel="00000000" w:rsidR="00000000" w:rsidRPr="00000000">
        <w:rPr>
          <w:rtl w:val="0"/>
        </w:rPr>
      </w:r>
    </w:p>
    <w:p w:rsidR="00000000" w:rsidDel="00000000" w:rsidP="00000000" w:rsidRDefault="00000000" w:rsidRPr="00000000" w14:paraId="0000040B">
      <w:pPr>
        <w:spacing w:after="120" w:lineRule="auto"/>
        <w:rPr/>
      </w:pPr>
      <w:r w:rsidDel="00000000" w:rsidR="00000000" w:rsidRPr="00000000">
        <w:rPr>
          <w:rFonts w:ascii="Arial" w:cs="Arial" w:eastAsia="Arial" w:hAnsi="Arial"/>
          <w:b w:val="1"/>
          <w:bCs w:val="1"/>
          <w:sz w:val="20"/>
          <w:szCs w:val="20"/>
          <w:rtl w:val="0"/>
        </w:rPr>
        <w:t xml:space="preserve">Rationale: </w:t>
      </w:r>
      <w:r w:rsidDel="00000000" w:rsidR="00000000" w:rsidRPr="00000000">
        <w:rPr>
          <w:rFonts w:ascii="Arial" w:cs="Arial" w:eastAsia="Arial" w:hAnsi="Arial"/>
          <w:sz w:val="20"/>
          <w:szCs w:val="20"/>
          <w:rtl w:val="0"/>
        </w:rPr>
        <w:t xml:space="preserve">Columnar distributed engine eliminates need to move data. Per-second and daily GROUP BY at 100M+ row scale runs in seconds. Data stays in GCP — no egress cost, no network failure modes, no data residency issues.</w:t>
      </w:r>
      <w:r w:rsidDel="00000000" w:rsidR="00000000" w:rsidRPr="00000000">
        <w:rPr>
          <w:rtl w:val="0"/>
        </w:rPr>
      </w:r>
    </w:p>
    <w:p w:rsidR="00000000" w:rsidDel="00000000" w:rsidP="00000000" w:rsidRDefault="00000000" w:rsidRPr="00000000" w14:paraId="0000040C">
      <w:pPr>
        <w:spacing w:after="120" w:lineRule="auto"/>
        <w:rPr/>
      </w:pPr>
      <w:r w:rsidDel="00000000" w:rsidR="00000000" w:rsidRPr="00000000">
        <w:rPr>
          <w:rFonts w:ascii="Arial" w:cs="Arial" w:eastAsia="Arial" w:hAnsi="Arial"/>
          <w:b w:val="1"/>
          <w:bCs w:val="1"/>
          <w:sz w:val="20"/>
          <w:szCs w:val="20"/>
          <w:rtl w:val="0"/>
        </w:rPr>
        <w:t xml:space="preserve">Alternatives rejected: </w:t>
      </w:r>
      <w:r w:rsidDel="00000000" w:rsidR="00000000" w:rsidRPr="00000000">
        <w:rPr>
          <w:rFonts w:ascii="Arial" w:cs="Arial" w:eastAsia="Arial" w:hAnsi="Arial"/>
          <w:sz w:val="20"/>
          <w:szCs w:val="20"/>
          <w:rtl w:val="0"/>
        </w:rPr>
        <w:t xml:space="preserve">Spark on Dataproc (viable but higher ops overhead, slower cold start, no advantage over BQ for this workload). Moving data to a Python runtime (catastrophically slow at 100M+ rows, expensive egress).</w:t>
      </w:r>
      <w:r w:rsidDel="00000000" w:rsidR="00000000" w:rsidRPr="00000000">
        <w:rPr>
          <w:rtl w:val="0"/>
        </w:rPr>
      </w:r>
    </w:p>
    <w:p w:rsidR="00000000" w:rsidDel="00000000" w:rsidP="00000000" w:rsidRDefault="00000000" w:rsidRPr="00000000" w14:paraId="0000040D">
      <w:pPr>
        <w:spacing w:after="60" w:lineRule="auto"/>
        <w:rPr/>
      </w:pPr>
      <w:r w:rsidDel="00000000" w:rsidR="00000000" w:rsidRPr="00000000">
        <w:rPr>
          <w:rtl w:val="0"/>
        </w:rPr>
      </w:r>
    </w:p>
    <w:p w:rsidR="00000000" w:rsidDel="00000000" w:rsidP="00000000" w:rsidRDefault="00000000" w:rsidRPr="00000000" w14:paraId="0000040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ADR-2: Python for Rules Engine</w:t>
      </w:r>
      <w:r w:rsidDel="00000000" w:rsidR="00000000" w:rsidRPr="00000000">
        <w:rPr>
          <w:rtl w:val="0"/>
        </w:rPr>
      </w:r>
    </w:p>
    <w:p w:rsidR="00000000" w:rsidDel="00000000" w:rsidP="00000000" w:rsidRDefault="00000000" w:rsidRPr="00000000" w14:paraId="0000040F">
      <w:pPr>
        <w:spacing w:after="120" w:lineRule="auto"/>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Use Python for conditional rule logic operating on the ~10K aggregated rows output by SQL.</w:t>
      </w:r>
      <w:r w:rsidDel="00000000" w:rsidR="00000000" w:rsidRPr="00000000">
        <w:rPr>
          <w:rtl w:val="0"/>
        </w:rPr>
      </w:r>
    </w:p>
    <w:p w:rsidR="00000000" w:rsidDel="00000000" w:rsidP="00000000" w:rsidRDefault="00000000" w:rsidRPr="00000000" w14:paraId="00000410">
      <w:pPr>
        <w:spacing w:after="120" w:lineRule="auto"/>
        <w:rPr/>
      </w:pPr>
      <w:r w:rsidDel="00000000" w:rsidR="00000000" w:rsidRPr="00000000">
        <w:rPr>
          <w:rFonts w:ascii="Arial" w:cs="Arial" w:eastAsia="Arial" w:hAnsi="Arial"/>
          <w:b w:val="1"/>
          <w:bCs w:val="1"/>
          <w:sz w:val="20"/>
          <w:szCs w:val="20"/>
          <w:rtl w:val="0"/>
        </w:rPr>
        <w:t xml:space="preserve">Rationale: </w:t>
      </w:r>
      <w:r w:rsidDel="00000000" w:rsidR="00000000" w:rsidRPr="00000000">
        <w:rPr>
          <w:rFonts w:ascii="Arial" w:cs="Arial" w:eastAsia="Arial" w:hAnsi="Arial"/>
          <w:sz w:val="20"/>
          <w:szCs w:val="20"/>
          <w:rtl w:val="0"/>
        </w:rPr>
        <w:t xml:space="preserve">The exemption waterfall, GFID aggregation graph, 6× override, EMT branching, and monthly waiver sequencing are conditional decision trees — not set operations. SQL encodes these as deeply nested CASE expressions that are untestable and unmaintainable. Python expresses them as a function call graph with full unit test coverage. Performance is not a concern: 10K rows process in under 1 second.</w:t>
      </w:r>
      <w:r w:rsidDel="00000000" w:rsidR="00000000" w:rsidRPr="00000000">
        <w:rPr>
          <w:rtl w:val="0"/>
        </w:rPr>
      </w:r>
    </w:p>
    <w:p w:rsidR="00000000" w:rsidDel="00000000" w:rsidP="00000000" w:rsidRDefault="00000000" w:rsidRPr="00000000" w14:paraId="00000411">
      <w:pPr>
        <w:spacing w:after="120" w:lineRule="auto"/>
        <w:rPr/>
      </w:pPr>
      <w:r w:rsidDel="00000000" w:rsidR="00000000" w:rsidRPr="00000000">
        <w:rPr>
          <w:rFonts w:ascii="Arial" w:cs="Arial" w:eastAsia="Arial" w:hAnsi="Arial"/>
          <w:b w:val="1"/>
          <w:bCs w:val="1"/>
          <w:sz w:val="20"/>
          <w:szCs w:val="20"/>
          <w:rtl w:val="0"/>
        </w:rPr>
        <w:t xml:space="preserve">Alternatives rejected: </w:t>
      </w:r>
      <w:r w:rsidDel="00000000" w:rsidR="00000000" w:rsidRPr="00000000">
        <w:rPr>
          <w:rFonts w:ascii="Arial" w:cs="Arial" w:eastAsia="Arial" w:hAnsi="Arial"/>
          <w:sz w:val="20"/>
          <w:szCs w:val="20"/>
          <w:rtl w:val="0"/>
        </w:rPr>
        <w:t xml:space="preserve">Pure SQL (untestable nested CASE, breaks on new rule types). YAML config (still needs Python interpreter; adds indirection without benefit).</w:t>
      </w:r>
      <w:r w:rsidDel="00000000" w:rsidR="00000000" w:rsidRPr="00000000">
        <w:rPr>
          <w:rtl w:val="0"/>
        </w:rPr>
      </w:r>
    </w:p>
    <w:p w:rsidR="00000000" w:rsidDel="00000000" w:rsidP="00000000" w:rsidRDefault="00000000" w:rsidRPr="00000000" w14:paraId="00000412">
      <w:pPr>
        <w:spacing w:after="60" w:lineRule="auto"/>
        <w:rPr/>
      </w:pPr>
      <w:r w:rsidDel="00000000" w:rsidR="00000000" w:rsidRPr="00000000">
        <w:rPr>
          <w:rtl w:val="0"/>
        </w:rPr>
      </w:r>
    </w:p>
    <w:p w:rsidR="00000000" w:rsidDel="00000000" w:rsidP="00000000" w:rsidRDefault="00000000" w:rsidRPr="00000000" w14:paraId="00000413">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ADR-3: Java Rejected</w:t>
      </w:r>
      <w:r w:rsidDel="00000000" w:rsidR="00000000" w:rsidRPr="00000000">
        <w:rPr>
          <w:rtl w:val="0"/>
        </w:rPr>
      </w:r>
    </w:p>
    <w:p w:rsidR="00000000" w:rsidDel="00000000" w:rsidP="00000000" w:rsidRDefault="00000000" w:rsidRPr="00000000" w14:paraId="00000414">
      <w:pPr>
        <w:spacing w:after="120" w:lineRule="auto"/>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Reject Java for the rules engine.</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Arial" w:cs="Arial" w:eastAsia="Arial" w:hAnsi="Arial"/>
          <w:b w:val="1"/>
          <w:bCs w:val="1"/>
          <w:sz w:val="20"/>
          <w:szCs w:val="20"/>
          <w:rtl w:val="0"/>
        </w:rPr>
        <w:t xml:space="preserve">Rationale: </w:t>
      </w:r>
      <w:r w:rsidDel="00000000" w:rsidR="00000000" w:rsidRPr="00000000">
        <w:rPr>
          <w:rFonts w:ascii="Arial" w:cs="Arial" w:eastAsia="Arial" w:hAnsi="Arial"/>
          <w:sz w:val="20"/>
          <w:szCs w:val="20"/>
          <w:rtl w:val="0"/>
        </w:rPr>
        <w:t xml:space="preserve">Java imposes compile-build-deploy on every rule change. Compliance team cannot verify rule logic in a notebook. BQ Python client, Airflow, and Looker tooling are all Python-native — Java fights the GCP grain. JVM startup overhead provides no throughput benefit for a T+1 batch job. The GIL is irrelevant for a single-threaded batch processing 10K rows in &lt;1 second.</w:t>
      </w:r>
      <w:r w:rsidDel="00000000" w:rsidR="00000000" w:rsidRPr="00000000">
        <w:rPr>
          <w:rtl w:val="0"/>
        </w:rPr>
      </w:r>
    </w:p>
    <w:p w:rsidR="00000000" w:rsidDel="00000000" w:rsidP="00000000" w:rsidRDefault="00000000" w:rsidRPr="00000000" w14:paraId="00000416">
      <w:pPr>
        <w:spacing w:after="120" w:lineRule="auto"/>
        <w:rPr/>
      </w:pPr>
      <w:r w:rsidDel="00000000" w:rsidR="00000000" w:rsidRPr="00000000">
        <w:rPr>
          <w:rFonts w:ascii="Arial" w:cs="Arial" w:eastAsia="Arial" w:hAnsi="Arial"/>
          <w:b w:val="1"/>
          <w:bCs w:val="1"/>
          <w:sz w:val="20"/>
          <w:szCs w:val="20"/>
          <w:rtl w:val="0"/>
        </w:rPr>
        <w:t xml:space="preserve">Re-evaluation trigger: </w:t>
      </w:r>
      <w:r w:rsidDel="00000000" w:rsidR="00000000" w:rsidRPr="00000000">
        <w:rPr>
          <w:rFonts w:ascii="Arial" w:cs="Arial" w:eastAsia="Arial" w:hAnsi="Arial"/>
          <w:sz w:val="20"/>
          <w:szCs w:val="20"/>
          <w:rtl w:val="0"/>
        </w:rPr>
        <w:t xml:space="preserve">If requirements change to real-time intraday monitoring with sub-second SLA, migrate to Apache Flink (Java/Scala). The Python engine's function-per-rule pattern ports cleanly to Flink operators.</w:t>
      </w:r>
      <w:r w:rsidDel="00000000" w:rsidR="00000000" w:rsidRPr="00000000">
        <w:rPr>
          <w:rtl w:val="0"/>
        </w:rPr>
      </w:r>
    </w:p>
    <w:p w:rsidR="00000000" w:rsidDel="00000000" w:rsidP="00000000" w:rsidRDefault="00000000" w:rsidRPr="00000000" w14:paraId="00000417">
      <w:pPr>
        <w:spacing w:after="60" w:lineRule="auto"/>
        <w:rPr/>
      </w:pPr>
      <w:r w:rsidDel="00000000" w:rsidR="00000000" w:rsidRPr="00000000">
        <w:rPr>
          <w:rtl w:val="0"/>
        </w:rPr>
      </w:r>
    </w:p>
    <w:p w:rsidR="00000000" w:rsidDel="00000000" w:rsidP="00000000" w:rsidRDefault="00000000" w:rsidRPr="00000000" w14:paraId="00000418">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ADR-4: JSON Intermediary for Rule Parameters</w:t>
      </w:r>
      <w:r w:rsidDel="00000000" w:rsidR="00000000" w:rsidRPr="00000000">
        <w:rPr>
          <w:rtl w:val="0"/>
        </w:rPr>
      </w:r>
    </w:p>
    <w:p w:rsidR="00000000" w:rsidDel="00000000" w:rsidP="00000000" w:rsidRDefault="00000000" w:rsidRPr="00000000" w14:paraId="00000419">
      <w:pPr>
        <w:spacing w:after="120" w:lineRule="auto"/>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Use JSON files as reviewable intermediary between source PDFs and BigQuery tables. SQL INSERT scripts are generated from JSON, not written manually.</w:t>
      </w:r>
      <w:r w:rsidDel="00000000" w:rsidR="00000000" w:rsidRPr="00000000">
        <w:rPr>
          <w:rtl w:val="0"/>
        </w:rPr>
      </w:r>
    </w:p>
    <w:p w:rsidR="00000000" w:rsidDel="00000000" w:rsidP="00000000" w:rsidRDefault="00000000" w:rsidRPr="00000000" w14:paraId="0000041A">
      <w:pPr>
        <w:spacing w:after="120" w:lineRule="auto"/>
        <w:rPr/>
      </w:pPr>
      <w:r w:rsidDel="00000000" w:rsidR="00000000" w:rsidRPr="00000000">
        <w:rPr>
          <w:rFonts w:ascii="Arial" w:cs="Arial" w:eastAsia="Arial" w:hAnsi="Arial"/>
          <w:b w:val="1"/>
          <w:bCs w:val="1"/>
          <w:sz w:val="20"/>
          <w:szCs w:val="20"/>
          <w:rtl w:val="0"/>
        </w:rPr>
        <w:t xml:space="preserve">Rationale: </w:t>
      </w:r>
      <w:r w:rsidDel="00000000" w:rsidR="00000000" w:rsidRPr="00000000">
        <w:rPr>
          <w:rFonts w:ascii="Arial" w:cs="Arial" w:eastAsia="Arial" w:hAnsi="Arial"/>
          <w:sz w:val="20"/>
          <w:szCs w:val="20"/>
          <w:rtl w:val="0"/>
        </w:rPr>
        <w:t xml:space="preserve">Creates an auditable checkpoint (business signs off on JSON before BQ load). Eliminates transcription errors between PDF and SQL. The JSON is the single source of truth — if a benchmark changes, update JSON, re-run generator, get correct SQL. Supports historical replay: JSON files are version-controlled with effective dates per row.</w:t>
      </w:r>
      <w:r w:rsidDel="00000000" w:rsidR="00000000" w:rsidRPr="00000000">
        <w:rPr>
          <w:rtl w:val="0"/>
        </w:rPr>
      </w:r>
    </w:p>
    <w:p w:rsidR="00000000" w:rsidDel="00000000" w:rsidP="00000000" w:rsidRDefault="00000000" w:rsidRPr="00000000" w14:paraId="0000041B">
      <w:pPr>
        <w:spacing w:after="120" w:lineRule="auto"/>
        <w:rPr/>
      </w:pPr>
      <w:r w:rsidDel="00000000" w:rsidR="00000000" w:rsidRPr="00000000">
        <w:rPr>
          <w:rFonts w:ascii="Arial" w:cs="Arial" w:eastAsia="Arial" w:hAnsi="Arial"/>
          <w:b w:val="1"/>
          <w:bCs w:val="1"/>
          <w:sz w:val="20"/>
          <w:szCs w:val="20"/>
          <w:rtl w:val="0"/>
        </w:rPr>
        <w:t xml:space="preserve">Alternatives rejected: </w:t>
      </w:r>
      <w:r w:rsidDel="00000000" w:rsidR="00000000" w:rsidRPr="00000000">
        <w:rPr>
          <w:rFonts w:ascii="Arial" w:cs="Arial" w:eastAsia="Arial" w:hAnsi="Arial"/>
          <w:sz w:val="20"/>
          <w:szCs w:val="20"/>
          <w:rtl w:val="0"/>
        </w:rPr>
        <w:t xml:space="preserve">YAML (poor historical replay — must check out correct git tag per date range; every benchmark update needs PR/deploy cycle). Direct manual SQL (transcription errors, no review checkpoint).</w:t>
      </w:r>
      <w:r w:rsidDel="00000000" w:rsidR="00000000" w:rsidRPr="00000000">
        <w:rPr>
          <w:rtl w:val="0"/>
        </w:rPr>
      </w:r>
    </w:p>
    <w:p w:rsidR="00000000" w:rsidDel="00000000" w:rsidP="00000000" w:rsidRDefault="00000000" w:rsidRPr="00000000" w14:paraId="0000041C">
      <w:pPr>
        <w:spacing w:after="60" w:lineRule="auto"/>
        <w:rPr/>
      </w:pPr>
      <w:r w:rsidDel="00000000" w:rsidR="00000000" w:rsidRPr="00000000">
        <w:rPr>
          <w:rtl w:val="0"/>
        </w:rPr>
      </w:r>
    </w:p>
    <w:p w:rsidR="00000000" w:rsidDel="00000000" w:rsidP="00000000" w:rsidRDefault="00000000" w:rsidRPr="00000000" w14:paraId="0000041D">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ADR-5: Rule Parameters in BQ, Rule Logic in Python</w:t>
      </w:r>
      <w:r w:rsidDel="00000000" w:rsidR="00000000" w:rsidRPr="00000000">
        <w:rPr>
          <w:rtl w:val="0"/>
        </w:rPr>
      </w:r>
    </w:p>
    <w:p w:rsidR="00000000" w:rsidDel="00000000" w:rsidP="00000000" w:rsidRDefault="00000000" w:rsidRPr="00000000" w14:paraId="0000041E">
      <w:pPr>
        <w:spacing w:after="120" w:lineRule="auto"/>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Store rule parameters (benchmarks, tiers, weights) in effective-dated BigQuery tables. Keep rule logic (exemption waterfall, GFID aggregation, EMT branching) in versioned Python code.</w:t>
      </w:r>
      <w:r w:rsidDel="00000000" w:rsidR="00000000" w:rsidRPr="00000000">
        <w:rPr>
          <w:rtl w:val="0"/>
        </w:rPr>
      </w:r>
    </w:p>
    <w:p w:rsidR="00000000" w:rsidDel="00000000" w:rsidP="00000000" w:rsidRDefault="00000000" w:rsidRPr="00000000" w14:paraId="0000041F">
      <w:pPr>
        <w:spacing w:after="120" w:lineRule="auto"/>
        <w:rPr/>
      </w:pPr>
      <w:r w:rsidDel="00000000" w:rsidR="00000000" w:rsidRPr="00000000">
        <w:rPr>
          <w:rFonts w:ascii="Arial" w:cs="Arial" w:eastAsia="Arial" w:hAnsi="Arial"/>
          <w:b w:val="1"/>
          <w:bCs w:val="1"/>
          <w:sz w:val="20"/>
          <w:szCs w:val="20"/>
          <w:rtl w:val="0"/>
        </w:rPr>
        <w:t xml:space="preserve">Rationale: </w:t>
      </w:r>
      <w:sdt>
        <w:sdtPr>
          <w:id w:val="-322898716"/>
          <w:tag w:val="goog_rdk_21"/>
        </w:sdtPr>
        <w:sdtContent>
          <w:r w:rsidDel="00000000" w:rsidR="00000000" w:rsidRPr="00000000">
            <w:rPr>
              <w:rFonts w:ascii="Arial Unicode MS" w:cs="Arial Unicode MS" w:eastAsia="Arial Unicode MS" w:hAnsi="Arial Unicode MS"/>
              <w:sz w:val="20"/>
              <w:szCs w:val="20"/>
              <w:rtl w:val="0"/>
            </w:rPr>
            <w:t xml:space="preserve">The practical test: if a compliance officer could safely change it without an engineer reviewing consequences, it goes in BQ. If the change could silently break the calculation, it stays in code with tests. Benchmarks change quarterly → BQ. The waterfall priority order is fixed and must be tested → Python.</w:t>
          </w:r>
        </w:sdtContent>
      </w:sdt>
      <w:r w:rsidDel="00000000" w:rsidR="00000000" w:rsidRPr="00000000">
        <w:rPr>
          <w:rtl w:val="0"/>
        </w:rPr>
      </w:r>
    </w:p>
    <w:p w:rsidR="00000000" w:rsidDel="00000000" w:rsidP="00000000" w:rsidRDefault="00000000" w:rsidRPr="00000000" w14:paraId="00000420">
      <w:pPr>
        <w:spacing w:after="60" w:lineRule="auto"/>
        <w:rPr/>
      </w:pPr>
      <w:r w:rsidDel="00000000" w:rsidR="00000000" w:rsidRPr="00000000">
        <w:rPr>
          <w:rtl w:val="0"/>
        </w:rPr>
      </w:r>
    </w:p>
    <w:p w:rsidR="00000000" w:rsidDel="00000000" w:rsidP="00000000" w:rsidRDefault="00000000" w:rsidRPr="00000000" w14:paraId="00000421">
      <w:pPr>
        <w:rPr/>
      </w:pP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17. Critical Implementation Notes</w:t>
      </w:r>
      <w:r w:rsidDel="00000000" w:rsidR="00000000" w:rsidRPr="00000000">
        <w:rPr>
          <w:rtl w:val="0"/>
        </w:rPr>
      </w:r>
    </w:p>
    <w:p w:rsidR="00000000" w:rsidDel="00000000" w:rsidP="00000000" w:rsidRDefault="00000000" w:rsidRPr="00000000" w14:paraId="00000423">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17.1 Modifications Column Availability</w:t>
      </w:r>
      <w:r w:rsidDel="00000000" w:rsidR="00000000" w:rsidRPr="00000000">
        <w:rPr>
          <w:rtl w:val="0"/>
        </w:rPr>
      </w:r>
    </w:p>
    <w:p w:rsidR="00000000" w:rsidDel="00000000" w:rsidP="00000000" w:rsidRDefault="00000000" w:rsidRPr="00000000" w14:paraId="00000424">
      <w:pPr>
        <w:spacing w:after="120" w:lineRule="auto"/>
        <w:rPr/>
      </w:pPr>
      <w:r w:rsidDel="00000000" w:rsidR="00000000" w:rsidRPr="00000000">
        <w:rPr>
          <w:rFonts w:ascii="Arial" w:cs="Arial" w:eastAsia="Arial" w:hAnsi="Arial"/>
          <w:b w:val="0"/>
          <w:bCs w:val="0"/>
          <w:sz w:val="20"/>
          <w:szCs w:val="20"/>
          <w:rtl w:val="0"/>
        </w:rPr>
        <w:t xml:space="preserve">The current input data schema does not include an explicit 'modifications' column. Order modifications (MsgType=G) carry the highest weight in RTH front month (1.0 vs 0.0 for new orders). If modifications are absent or misclassified, the messaging score will be systematically undercounted, producing fewer non-compliance detections than the actual MEP would. This must be resolved before production.</w:t>
      </w:r>
      <w:r w:rsidDel="00000000" w:rsidR="00000000" w:rsidRPr="00000000">
        <w:rPr>
          <w:rtl w:val="0"/>
        </w:rPr>
      </w:r>
    </w:p>
    <w:p w:rsidR="00000000" w:rsidDel="00000000" w:rsidP="00000000" w:rsidRDefault="00000000" w:rsidRPr="00000000" w14:paraId="00000425">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17.2 Order Mass Action (CA) Expansion</w:t>
      </w:r>
      <w:r w:rsidDel="00000000" w:rsidR="00000000" w:rsidRPr="00000000">
        <w:rPr>
          <w:rtl w:val="0"/>
        </w:rPr>
      </w:r>
    </w:p>
    <w:p w:rsidR="00000000" w:rsidDel="00000000" w:rsidP="00000000" w:rsidRDefault="00000000" w:rsidRPr="00000000" w14:paraId="00000426">
      <w:pPr>
        <w:spacing w:after="120" w:lineRule="auto"/>
        <w:rPr/>
      </w:pPr>
      <w:r w:rsidDel="00000000" w:rsidR="00000000" w:rsidRPr="00000000">
        <w:rPr>
          <w:rFonts w:ascii="Arial" w:cs="Arial" w:eastAsia="Arial" w:hAnsi="Arial"/>
          <w:b w:val="0"/>
          <w:bCs w:val="0"/>
          <w:sz w:val="20"/>
          <w:szCs w:val="20"/>
          <w:rtl w:val="0"/>
        </w:rPr>
        <w:t xml:space="preserve">MsgType=CA must count as N individual orders cancelled for BOTH the raw message count (tier determination) and the weighted messaging score. If the input data's 'cancels' column already includes the expanded CA count, no further action is needed. If CA is counted as 1 per message, the raw count and score will be wrong. Confirm with the source data team.</w:t>
      </w:r>
      <w:r w:rsidDel="00000000" w:rsidR="00000000" w:rsidRPr="00000000">
        <w:rPr>
          <w:rtl w:val="0"/>
        </w:rPr>
      </w:r>
    </w:p>
    <w:p w:rsidR="00000000" w:rsidDel="00000000" w:rsidP="00000000" w:rsidRDefault="00000000" w:rsidRPr="00000000" w14:paraId="00000427">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17.3 Spread Volume 3× Expansion</w:t>
      </w:r>
      <w:r w:rsidDel="00000000" w:rsidR="00000000" w:rsidRPr="00000000">
        <w:rPr>
          <w:rtl w:val="0"/>
        </w:rPr>
      </w:r>
    </w:p>
    <w:p w:rsidR="00000000" w:rsidDel="00000000" w:rsidP="00000000" w:rsidRDefault="00000000" w:rsidRPr="00000000" w14:paraId="00000428">
      <w:pPr>
        <w:spacing w:after="120" w:lineRule="auto"/>
        <w:rPr/>
      </w:pPr>
      <w:r w:rsidDel="00000000" w:rsidR="00000000" w:rsidRPr="00000000">
        <w:rPr>
          <w:rFonts w:ascii="Arial" w:cs="Arial" w:eastAsia="Arial" w:hAnsi="Arial"/>
          <w:b w:val="0"/>
          <w:bCs w:val="0"/>
          <w:sz w:val="20"/>
          <w:szCs w:val="20"/>
          <w:rtl w:val="0"/>
        </w:rPr>
        <w:t xml:space="preserve">Confirm whether the source data generates three separate rows per spread trade (spread + leg A + leg B) or one row per spread. If three rows, sum naturally without additional multiplication. If one row, the SQL view must multiply trade_volume by 3 for spread instruments.</w:t>
      </w:r>
      <w:r w:rsidDel="00000000" w:rsidR="00000000" w:rsidRPr="00000000">
        <w:rPr>
          <w:rtl w:val="0"/>
        </w:rPr>
      </w:r>
    </w:p>
    <w:p w:rsidR="00000000" w:rsidDel="00000000" w:rsidP="00000000" w:rsidRDefault="00000000" w:rsidRPr="00000000" w14:paraId="00000429">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17.4 CME Trade Date vs Calendar Date</w:t>
      </w:r>
      <w:r w:rsidDel="00000000" w:rsidR="00000000" w:rsidRPr="00000000">
        <w:rPr>
          <w:rtl w:val="0"/>
        </w:rPr>
      </w:r>
    </w:p>
    <w:p w:rsidR="00000000" w:rsidDel="00000000" w:rsidP="00000000" w:rsidRDefault="00000000" w:rsidRPr="00000000" w14:paraId="0000042A">
      <w:pPr>
        <w:spacing w:after="120" w:lineRule="auto"/>
        <w:rPr/>
      </w:pPr>
      <w:r w:rsidDel="00000000" w:rsidR="00000000" w:rsidRPr="00000000">
        <w:rPr>
          <w:rFonts w:ascii="Arial" w:cs="Arial" w:eastAsia="Arial" w:hAnsi="Arial"/>
          <w:b w:val="0"/>
          <w:bCs w:val="0"/>
          <w:sz w:val="20"/>
          <w:szCs w:val="20"/>
          <w:rtl w:val="0"/>
        </w:rPr>
        <w:t xml:space="preserve">The CME trade date begins at Sunday evening open and spans through Friday close. An order at 23:30 CT Monday belongs to Tuesday's CME trade date. Ensure the trade_date field in the input data reflects CME trade date, not the wall-clock calendar date of the event.</w:t>
      </w:r>
      <w:r w:rsidDel="00000000" w:rsidR="00000000" w:rsidRPr="00000000">
        <w:rPr>
          <w:rtl w:val="0"/>
        </w:rPr>
      </w:r>
    </w:p>
    <w:p w:rsidR="00000000" w:rsidDel="00000000" w:rsidP="00000000" w:rsidRDefault="00000000" w:rsidRPr="00000000" w14:paraId="0000042B">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17.5 Per-Second Product Groups</w:t>
      </w:r>
      <w:r w:rsidDel="00000000" w:rsidR="00000000" w:rsidRPr="00000000">
        <w:rPr>
          <w:rtl w:val="0"/>
        </w:rPr>
      </w:r>
    </w:p>
    <w:p w:rsidR="00000000" w:rsidDel="00000000" w:rsidP="00000000" w:rsidRDefault="00000000" w:rsidRPr="00000000" w14:paraId="0000042C">
      <w:pPr>
        <w:spacing w:after="120" w:lineRule="auto"/>
        <w:rPr/>
      </w:pPr>
      <w:r w:rsidDel="00000000" w:rsidR="00000000" w:rsidRPr="00000000">
        <w:rPr>
          <w:rFonts w:ascii="Arial" w:cs="Arial" w:eastAsia="Arial" w:hAnsi="Arial"/>
          <w:b w:val="0"/>
          <w:bCs w:val="0"/>
          <w:sz w:val="20"/>
          <w:szCs w:val="20"/>
          <w:rtl w:val="0"/>
        </w:rPr>
        <w:t xml:space="preserve">For product groups with second_level_eval = TRUE (currently SS-SOFR), a single second where the ratio exceeds the benchmark constitutes a full daily non-compliance. The current input data is aggregated to day level — per-second evaluation requires either sub-day data or a separate second-level aggregation pipeline feeding the has_second_level_breach flag.</w:t>
      </w:r>
      <w:r w:rsidDel="00000000" w:rsidR="00000000" w:rsidRPr="00000000">
        <w:rPr>
          <w:rtl w:val="0"/>
        </w:rPr>
      </w:r>
    </w:p>
    <w:p w:rsidR="00000000" w:rsidDel="00000000" w:rsidP="00000000" w:rsidRDefault="00000000" w:rsidRPr="00000000" w14:paraId="0000042D">
      <w:pPr>
        <w:spacing w:after="120" w:before="60" w:lineRule="auto"/>
        <w:rPr/>
      </w:pPr>
      <w:r w:rsidDel="00000000" w:rsidR="00000000" w:rsidRPr="00000000">
        <w:rPr>
          <w:rFonts w:ascii="Arial" w:cs="Arial" w:eastAsia="Arial" w:hAnsi="Arial"/>
          <w:b w:val="1"/>
          <w:bCs w:val="1"/>
          <w:color w:val="c00000"/>
          <w:sz w:val="18"/>
          <w:szCs w:val="18"/>
          <w:rtl w:val="0"/>
        </w:rPr>
        <w:t xml:space="preserve">Note: </w:t>
      </w:r>
      <w:r w:rsidDel="00000000" w:rsidR="00000000" w:rsidRPr="00000000">
        <w:rPr>
          <w:rFonts w:ascii="Arial" w:cs="Arial" w:eastAsia="Arial" w:hAnsi="Arial"/>
          <w:color w:val="c00000"/>
          <w:sz w:val="18"/>
          <w:szCs w:val="18"/>
          <w:rtl w:val="0"/>
        </w:rPr>
        <w:t xml:space="preserve">If per-second data is not available in the daily aggregated input, a separate SQL job must run against the raw order event data to compute max-second ratios for eligible product groups and feed the result into daily_scores.</w:t>
      </w:r>
      <w:r w:rsidDel="00000000" w:rsidR="00000000" w:rsidRPr="00000000">
        <w:rPr>
          <w:rtl w:val="0"/>
        </w:rPr>
      </w:r>
    </w:p>
    <w:p w:rsidR="00000000" w:rsidDel="00000000" w:rsidP="00000000" w:rsidRDefault="00000000" w:rsidRPr="00000000" w14:paraId="0000042E">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17.6 GFID Aggregation Timing</w:t>
      </w:r>
      <w:r w:rsidDel="00000000" w:rsidR="00000000" w:rsidRPr="00000000">
        <w:rPr>
          <w:rtl w:val="0"/>
        </w:rPr>
      </w:r>
    </w:p>
    <w:p w:rsidR="00000000" w:rsidDel="00000000" w:rsidP="00000000" w:rsidRDefault="00000000" w:rsidRPr="00000000" w14:paraId="0000042F">
      <w:pPr>
        <w:spacing w:after="120" w:lineRule="auto"/>
        <w:rPr/>
      </w:pPr>
      <w:r w:rsidDel="00000000" w:rsidR="00000000" w:rsidRPr="00000000">
        <w:rPr>
          <w:rFonts w:ascii="Arial" w:cs="Arial" w:eastAsia="Arial" w:hAnsi="Arial"/>
          <w:b w:val="0"/>
          <w:bCs w:val="0"/>
          <w:sz w:val="20"/>
          <w:szCs w:val="20"/>
          <w:rtl w:val="0"/>
        </w:rPr>
        <w:t xml:space="preserve">Aggregation takes effect from the first of the month following approval. The Python engine must respect the effective_from date in ref.gfid_aggregation_groups and never backfill aggregation to prior months. Aggregation reverts to individual when the daily ratio &gt; 6× effective benchmark.</w:t>
      </w:r>
      <w:r w:rsidDel="00000000" w:rsidR="00000000" w:rsidRPr="00000000">
        <w:rPr>
          <w:rtl w:val="0"/>
        </w:rPr>
      </w:r>
    </w:p>
    <w:p w:rsidR="00000000" w:rsidDel="00000000" w:rsidP="00000000" w:rsidRDefault="00000000" w:rsidRPr="00000000" w14:paraId="00000430">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17.7 EMT Holiday Calendar Independence</w:t>
      </w:r>
      <w:r w:rsidDel="00000000" w:rsidR="00000000" w:rsidRPr="00000000">
        <w:rPr>
          <w:rtl w:val="0"/>
        </w:rPr>
      </w:r>
    </w:p>
    <w:p w:rsidR="00000000" w:rsidDel="00000000" w:rsidP="00000000" w:rsidRDefault="00000000" w:rsidRPr="00000000" w14:paraId="00000431">
      <w:pPr>
        <w:spacing w:after="120" w:lineRule="auto"/>
        <w:rPr/>
      </w:pPr>
      <w:r w:rsidDel="00000000" w:rsidR="00000000" w:rsidRPr="00000000">
        <w:rPr>
          <w:rFonts w:ascii="Arial" w:cs="Arial" w:eastAsia="Arial" w:hAnsi="Arial"/>
          <w:b w:val="0"/>
          <w:bCs w:val="0"/>
          <w:sz w:val="20"/>
          <w:szCs w:val="20"/>
          <w:rtl w:val="0"/>
        </w:rPr>
        <w:t xml:space="preserve">EMT does not observe the MEP holiday calendar. On MEP holidays, standard MEP is suspended but EMT still runs. Implement EMT as a parallel pipeline branch that bypasses the is_mep_holiday check entirely.</w:t>
      </w:r>
      <w:r w:rsidDel="00000000" w:rsidR="00000000" w:rsidRPr="00000000">
        <w:rPr>
          <w:rtl w:val="0"/>
        </w:rPr>
      </w:r>
    </w:p>
    <w:p w:rsidR="00000000" w:rsidDel="00000000" w:rsidP="00000000" w:rsidRDefault="00000000" w:rsidRPr="00000000" w14:paraId="00000432">
      <w:pPr>
        <w:pStyle w:val="Heading2"/>
        <w:spacing w:after="120" w:before="300" w:lineRule="auto"/>
        <w:rPr/>
      </w:pPr>
      <w:r w:rsidDel="00000000" w:rsidR="00000000" w:rsidRPr="00000000">
        <w:rPr>
          <w:rFonts w:ascii="Arial" w:cs="Arial" w:eastAsia="Arial" w:hAnsi="Arial"/>
          <w:b w:val="1"/>
          <w:bCs w:val="1"/>
          <w:color w:val="1f5c99"/>
          <w:sz w:val="28"/>
          <w:szCs w:val="28"/>
          <w:rtl w:val="0"/>
        </w:rPr>
        <w:t xml:space="preserve">17.8 Mass Quote Separation</w:t>
      </w:r>
      <w:r w:rsidDel="00000000" w:rsidR="00000000" w:rsidRPr="00000000">
        <w:rPr>
          <w:rtl w:val="0"/>
        </w:rPr>
      </w:r>
    </w:p>
    <w:p w:rsidR="00000000" w:rsidDel="00000000" w:rsidP="00000000" w:rsidRDefault="00000000" w:rsidRPr="00000000" w14:paraId="00000433">
      <w:pPr>
        <w:spacing w:after="120" w:lineRule="auto"/>
        <w:rPr/>
      </w:pPr>
      <w:r w:rsidDel="00000000" w:rsidR="00000000" w:rsidRPr="00000000">
        <w:rPr>
          <w:rFonts w:ascii="Arial" w:cs="Arial" w:eastAsia="Arial" w:hAnsi="Arial"/>
          <w:b w:val="0"/>
          <w:bCs w:val="0"/>
          <w:sz w:val="20"/>
          <w:szCs w:val="20"/>
          <w:rtl w:val="0"/>
        </w:rPr>
        <w:t xml:space="preserve">Mass Quote MEP is entirely separate: different ratio (entries/volume), different period (monthly RTH), different product group list, different reporting path. The is_mass_quote flag in the input data must filter mass quote rows out of the standard pipeline and into the mass quote pipeline.</w:t>
      </w:r>
      <w:r w:rsidDel="00000000" w:rsidR="00000000" w:rsidRPr="00000000">
        <w:rPr>
          <w:rtl w:val="0"/>
        </w:rPr>
      </w:r>
    </w:p>
    <w:p w:rsidR="00000000" w:rsidDel="00000000" w:rsidP="00000000" w:rsidRDefault="00000000" w:rsidRPr="00000000" w14:paraId="00000434">
      <w:pPr>
        <w:spacing w:after="60" w:lineRule="auto"/>
        <w:rPr/>
      </w:pPr>
      <w:r w:rsidDel="00000000" w:rsidR="00000000" w:rsidRPr="00000000">
        <w:rPr>
          <w:rtl w:val="0"/>
        </w:rPr>
      </w:r>
    </w:p>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spacing w:after="160" w:before="400" w:lineRule="auto"/>
        <w:rPr/>
      </w:pPr>
      <w:r w:rsidDel="00000000" w:rsidR="00000000" w:rsidRPr="00000000">
        <w:rPr>
          <w:rFonts w:ascii="Arial" w:cs="Arial" w:eastAsia="Arial" w:hAnsi="Arial"/>
          <w:b w:val="1"/>
          <w:bCs w:val="1"/>
          <w:color w:val="1f5c99"/>
          <w:sz w:val="36"/>
          <w:szCs w:val="36"/>
          <w:rtl w:val="0"/>
        </w:rPr>
        <w:t xml:space="preserve">18. Open Items &amp; Risks</w:t>
      </w:r>
      <w:r w:rsidDel="00000000" w:rsidR="00000000" w:rsidRPr="00000000">
        <w:rPr>
          <w:rtl w:val="0"/>
        </w:rPr>
      </w:r>
    </w:p>
    <w:p w:rsidR="00000000" w:rsidDel="00000000" w:rsidP="00000000" w:rsidRDefault="00000000" w:rsidRPr="00000000" w14:paraId="00000437">
      <w:pPr>
        <w:spacing w:after="6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000"/>
        <w:gridCol w:w="1200"/>
        <w:gridCol w:w="1800"/>
        <w:gridCol w:w="2000"/>
        <w:tblGridChange w:id="0">
          <w:tblGrid>
            <w:gridCol w:w="400"/>
            <w:gridCol w:w="4000"/>
            <w:gridCol w:w="1200"/>
            <w:gridCol w:w="18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1"/>
                <w:bCs w:val="1"/>
                <w:color w:val="ffffff"/>
                <w:sz w:val="18"/>
                <w:szCs w:val="18"/>
                <w:rtl w:val="0"/>
              </w:rPr>
              <w:t xml:space="preserve">Impact if Unresolved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000000"/>
                <w:sz w:val="18"/>
                <w:szCs w:val="18"/>
                <w:rtl w:val="0"/>
              </w:rPr>
              <w:t xml:space="preserve">Confirm whether 'modifications' (MsgType=G) is present in the input data schema or needs to be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F">
            <w:pPr>
              <w:jc w:val="left"/>
              <w:rPr/>
            </w:pPr>
            <w:r w:rsidDel="00000000" w:rsidR="00000000" w:rsidRPr="00000000">
              <w:rPr>
                <w:rFonts w:ascii="Arial" w:cs="Arial" w:eastAsia="Arial" w:hAnsi="Arial"/>
                <w:b w:val="1"/>
                <w:bCs w:val="1"/>
                <w:color w:val="c00000"/>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0">
            <w:pPr>
              <w:jc w:val="left"/>
              <w:rPr/>
            </w:pPr>
            <w:r w:rsidDel="00000000" w:rsidR="00000000" w:rsidRPr="00000000">
              <w:rPr>
                <w:rFonts w:ascii="Arial" w:cs="Arial" w:eastAsia="Arial" w:hAnsi="Arial"/>
                <w:b w:val="0"/>
                <w:bCs w:val="0"/>
                <w:color w:val="000000"/>
                <w:sz w:val="18"/>
                <w:szCs w:val="18"/>
                <w:rtl w:val="0"/>
              </w:rPr>
              <w:t xml:space="preserve">Source Data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1">
            <w:pPr>
              <w:jc w:val="left"/>
              <w:rPr/>
            </w:pPr>
            <w:r w:rsidDel="00000000" w:rsidR="00000000" w:rsidRPr="00000000">
              <w:rPr>
                <w:rFonts w:ascii="Arial" w:cs="Arial" w:eastAsia="Arial" w:hAnsi="Arial"/>
                <w:b w:val="0"/>
                <w:bCs w:val="0"/>
                <w:color w:val="000000"/>
                <w:sz w:val="18"/>
                <w:szCs w:val="18"/>
                <w:rtl w:val="0"/>
              </w:rPr>
              <w:t xml:space="preserve">Messaging score systematically undercounted in RTH front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2">
            <w:pPr>
              <w:jc w:val="left"/>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000000"/>
                <w:sz w:val="18"/>
                <w:szCs w:val="18"/>
                <w:rtl w:val="0"/>
              </w:rPr>
              <w:t xml:space="preserve">Confirm whether Mass Action (CA) orders cancelled count is separately available or already expanded into 'cancels'.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b w:val="1"/>
                <w:bCs w:val="1"/>
                <w:color w:val="c00000"/>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5">
            <w:pPr>
              <w:jc w:val="left"/>
              <w:rPr/>
            </w:pPr>
            <w:r w:rsidDel="00000000" w:rsidR="00000000" w:rsidRPr="00000000">
              <w:rPr>
                <w:rFonts w:ascii="Arial" w:cs="Arial" w:eastAsia="Arial" w:hAnsi="Arial"/>
                <w:b w:val="0"/>
                <w:bCs w:val="0"/>
                <w:color w:val="000000"/>
                <w:sz w:val="18"/>
                <w:szCs w:val="18"/>
                <w:rtl w:val="0"/>
              </w:rPr>
              <w:t xml:space="preserve">Source Data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6">
            <w:pPr>
              <w:jc w:val="left"/>
              <w:rPr/>
            </w:pPr>
            <w:r w:rsidDel="00000000" w:rsidR="00000000" w:rsidRPr="00000000">
              <w:rPr>
                <w:rFonts w:ascii="Arial" w:cs="Arial" w:eastAsia="Arial" w:hAnsi="Arial"/>
                <w:b w:val="0"/>
                <w:bCs w:val="0"/>
                <w:color w:val="000000"/>
                <w:sz w:val="18"/>
                <w:szCs w:val="18"/>
                <w:rtl w:val="0"/>
              </w:rPr>
              <w:t xml:space="preserve">Raw count and weighted score incorrect for CA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b w:val="1"/>
                <w:bCs w:val="1"/>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b w:val="0"/>
                <w:bCs w:val="0"/>
                <w:color w:val="000000"/>
                <w:sz w:val="18"/>
                <w:szCs w:val="18"/>
                <w:rtl w:val="0"/>
              </w:rPr>
              <w:t xml:space="preserve">Confirm whether spread trade_volume already reflects 3× expansion in source data, or if SQL must apply the 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9">
            <w:pPr>
              <w:jc w:val="left"/>
              <w:rPr/>
            </w:pPr>
            <w:r w:rsidDel="00000000" w:rsidR="00000000" w:rsidRPr="00000000">
              <w:rPr>
                <w:rFonts w:ascii="Arial" w:cs="Arial" w:eastAsia="Arial" w:hAnsi="Arial"/>
                <w:b w:val="1"/>
                <w:bCs w:val="1"/>
                <w:color w:val="cc66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A">
            <w:pPr>
              <w:jc w:val="left"/>
              <w:rPr/>
            </w:pPr>
            <w:r w:rsidDel="00000000" w:rsidR="00000000" w:rsidRPr="00000000">
              <w:rPr>
                <w:rFonts w:ascii="Arial" w:cs="Arial" w:eastAsia="Arial" w:hAnsi="Arial"/>
                <w:b w:val="0"/>
                <w:bCs w:val="0"/>
                <w:color w:val="000000"/>
                <w:sz w:val="18"/>
                <w:szCs w:val="18"/>
                <w:rtl w:val="0"/>
              </w:rPr>
              <w:t xml:space="preserve">Source Data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b w:val="0"/>
                <w:bCs w:val="0"/>
                <w:color w:val="000000"/>
                <w:sz w:val="18"/>
                <w:szCs w:val="18"/>
                <w:rtl w:val="0"/>
              </w:rPr>
              <w:t xml:space="preserve">Volume denominator off by 3× for spread instruments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C">
            <w:pPr>
              <w:jc w:val="left"/>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D">
            <w:pPr>
              <w:jc w:val="left"/>
              <w:rPr/>
            </w:pPr>
            <w:r w:rsidDel="00000000" w:rsidR="00000000" w:rsidRPr="00000000">
              <w:rPr>
                <w:rFonts w:ascii="Arial" w:cs="Arial" w:eastAsia="Arial" w:hAnsi="Arial"/>
                <w:b w:val="0"/>
                <w:bCs w:val="0"/>
                <w:color w:val="000000"/>
                <w:sz w:val="18"/>
                <w:szCs w:val="18"/>
                <w:rtl w:val="0"/>
              </w:rPr>
              <w:t xml:space="preserve">Validate that trade_date in input data follows CME trade date convention, not calendar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E">
            <w:pPr>
              <w:jc w:val="left"/>
              <w:rPr/>
            </w:pPr>
            <w:r w:rsidDel="00000000" w:rsidR="00000000" w:rsidRPr="00000000">
              <w:rPr>
                <w:rFonts w:ascii="Arial" w:cs="Arial" w:eastAsia="Arial" w:hAnsi="Arial"/>
                <w:b w:val="1"/>
                <w:bCs w:val="1"/>
                <w:color w:val="cc66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b w:val="0"/>
                <w:bCs w:val="0"/>
                <w:color w:val="000000"/>
                <w:sz w:val="18"/>
                <w:szCs w:val="18"/>
                <w:rtl w:val="0"/>
              </w:rPr>
              <w:t xml:space="preserve">Source Data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0">
            <w:pPr>
              <w:jc w:val="left"/>
              <w:rPr/>
            </w:pPr>
            <w:r w:rsidDel="00000000" w:rsidR="00000000" w:rsidRPr="00000000">
              <w:rPr>
                <w:rFonts w:ascii="Arial" w:cs="Arial" w:eastAsia="Arial" w:hAnsi="Arial"/>
                <w:b w:val="0"/>
                <w:bCs w:val="0"/>
                <w:color w:val="000000"/>
                <w:sz w:val="18"/>
                <w:szCs w:val="18"/>
                <w:rtl w:val="0"/>
              </w:rPr>
              <w:t xml:space="preserve">Events assigned to wrong trade dates near session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1">
            <w:pPr>
              <w:jc w:val="left"/>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2">
            <w:pPr>
              <w:jc w:val="left"/>
              <w:rPr/>
            </w:pPr>
            <w:r w:rsidDel="00000000" w:rsidR="00000000" w:rsidRPr="00000000">
              <w:rPr>
                <w:rFonts w:ascii="Arial" w:cs="Arial" w:eastAsia="Arial" w:hAnsi="Arial"/>
                <w:b w:val="0"/>
                <w:bCs w:val="0"/>
                <w:color w:val="000000"/>
                <w:sz w:val="18"/>
                <w:szCs w:val="18"/>
                <w:rtl w:val="0"/>
              </w:rPr>
              <w:t xml:space="preserve">Determine approach for per-second evaluation of SS product group given day-level 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3">
            <w:pPr>
              <w:jc w:val="left"/>
              <w:rPr/>
            </w:pPr>
            <w:r w:rsidDel="00000000" w:rsidR="00000000" w:rsidRPr="00000000">
              <w:rPr>
                <w:rFonts w:ascii="Arial" w:cs="Arial" w:eastAsia="Arial" w:hAnsi="Arial"/>
                <w:b w:val="1"/>
                <w:bCs w:val="1"/>
                <w:color w:val="cc66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4">
            <w:pPr>
              <w:jc w:val="left"/>
              <w:rPr/>
            </w:pPr>
            <w:r w:rsidDel="00000000" w:rsidR="00000000" w:rsidRPr="00000000">
              <w:rPr>
                <w:rFonts w:ascii="Arial" w:cs="Arial" w:eastAsia="Arial" w:hAnsi="Arial"/>
                <w:b w:val="0"/>
                <w:bCs w:val="0"/>
                <w:color w:val="000000"/>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5">
            <w:pPr>
              <w:jc w:val="left"/>
              <w:rPr/>
            </w:pPr>
            <w:r w:rsidDel="00000000" w:rsidR="00000000" w:rsidRPr="00000000">
              <w:rPr>
                <w:rFonts w:ascii="Arial" w:cs="Arial" w:eastAsia="Arial" w:hAnsi="Arial"/>
                <w:b w:val="0"/>
                <w:bCs w:val="0"/>
                <w:color w:val="000000"/>
                <w:sz w:val="18"/>
                <w:szCs w:val="18"/>
                <w:rtl w:val="0"/>
              </w:rPr>
              <w:t xml:space="preserve">Cannot detect per-second breaches from day-level aggregation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6">
            <w:pPr>
              <w:jc w:val="left"/>
              <w:rPr/>
            </w:pPr>
            <w:r w:rsidDel="00000000" w:rsidR="00000000" w:rsidRPr="00000000">
              <w:rPr>
                <w:rFonts w:ascii="Arial" w:cs="Arial" w:eastAsia="Arial" w:hAnsi="Arial"/>
                <w:b w:val="1"/>
                <w:bCs w:val="1"/>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7">
            <w:pPr>
              <w:jc w:val="left"/>
              <w:rPr/>
            </w:pPr>
            <w:r w:rsidDel="00000000" w:rsidR="00000000" w:rsidRPr="00000000">
              <w:rPr>
                <w:rFonts w:ascii="Arial" w:cs="Arial" w:eastAsia="Arial" w:hAnsi="Arial"/>
                <w:b w:val="0"/>
                <w:bCs w:val="0"/>
                <w:color w:val="000000"/>
                <w:sz w:val="18"/>
                <w:szCs w:val="18"/>
                <w:rtl w:val="0"/>
              </w:rPr>
              <w:t xml:space="preserve">Obtain the complete list of product groups requiring per-second evaluation (second_level_eval=TRUE).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b w:val="1"/>
                <w:bCs w:val="1"/>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9">
            <w:pPr>
              <w:jc w:val="left"/>
              <w:rPr/>
            </w:pPr>
            <w:r w:rsidDel="00000000" w:rsidR="00000000" w:rsidRPr="00000000">
              <w:rPr>
                <w:rFonts w:ascii="Arial" w:cs="Arial" w:eastAsia="Arial" w:hAnsi="Arial"/>
                <w:b w:val="0"/>
                <w:bCs w:val="0"/>
                <w:color w:val="000000"/>
                <w:sz w:val="18"/>
                <w:szCs w:val="18"/>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5A">
            <w:pPr>
              <w:jc w:val="left"/>
              <w:rPr/>
            </w:pPr>
            <w:r w:rsidDel="00000000" w:rsidR="00000000" w:rsidRPr="00000000">
              <w:rPr>
                <w:rFonts w:ascii="Arial" w:cs="Arial" w:eastAsia="Arial" w:hAnsi="Arial"/>
                <w:b w:val="0"/>
                <w:bCs w:val="0"/>
                <w:color w:val="000000"/>
                <w:sz w:val="18"/>
                <w:szCs w:val="18"/>
                <w:rtl w:val="0"/>
              </w:rPr>
              <w:t xml:space="preserve">Incomplete second-level evaluation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b w:val="1"/>
                <w:bCs w:val="1"/>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000000"/>
                <w:sz w:val="18"/>
                <w:szCs w:val="18"/>
                <w:rtl w:val="0"/>
              </w:rPr>
              <w:t xml:space="preserve">Confirm the current list of product group benchmarks from the CME website matches the benchmark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D">
            <w:pPr>
              <w:jc w:val="left"/>
              <w:rPr/>
            </w:pPr>
            <w:r w:rsidDel="00000000" w:rsidR="00000000" w:rsidRPr="00000000">
              <w:rPr>
                <w:rFonts w:ascii="Arial" w:cs="Arial" w:eastAsia="Arial" w:hAnsi="Arial"/>
                <w:b w:val="1"/>
                <w:bCs w:val="1"/>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E">
            <w:pPr>
              <w:jc w:val="left"/>
              <w:rPr/>
            </w:pPr>
            <w:r w:rsidDel="00000000" w:rsidR="00000000" w:rsidRPr="00000000">
              <w:rPr>
                <w:rFonts w:ascii="Arial" w:cs="Arial" w:eastAsia="Arial" w:hAnsi="Arial"/>
                <w:b w:val="0"/>
                <w:bCs w:val="0"/>
                <w:color w:val="000000"/>
                <w:sz w:val="18"/>
                <w:szCs w:val="18"/>
                <w:rtl w:val="0"/>
              </w:rPr>
              <w:t xml:space="preserve">Business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F">
            <w:pPr>
              <w:jc w:val="left"/>
              <w:rPr/>
            </w:pPr>
            <w:r w:rsidDel="00000000" w:rsidR="00000000" w:rsidRPr="00000000">
              <w:rPr>
                <w:rFonts w:ascii="Arial" w:cs="Arial" w:eastAsia="Arial" w:hAnsi="Arial"/>
                <w:b w:val="0"/>
                <w:bCs w:val="0"/>
                <w:color w:val="000000"/>
                <w:sz w:val="18"/>
                <w:szCs w:val="18"/>
                <w:rtl w:val="0"/>
              </w:rPr>
              <w:t xml:space="preserve">Benchmark mismatch between JSON and actual program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b w:val="0"/>
                <w:bCs w:val="0"/>
                <w:color w:val="000000"/>
                <w:sz w:val="18"/>
                <w:szCs w:val="18"/>
                <w:rtl w:val="0"/>
              </w:rPr>
              <w:t xml:space="preserve">Agree on reprocessing strategy if a rule amendment is applied retroactively.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b w:val="1"/>
                <w:bCs w:val="1"/>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000000"/>
                <w:sz w:val="18"/>
                <w:szCs w:val="18"/>
                <w:rtl w:val="0"/>
              </w:rPr>
              <w:t xml:space="preserve">Engineering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000000"/>
                <w:sz w:val="18"/>
                <w:szCs w:val="18"/>
                <w:rtl w:val="0"/>
              </w:rPr>
              <w:t xml:space="preserve">Historical results may be incorrect under new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b w:val="1"/>
                <w:bCs w:val="1"/>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b w:val="0"/>
                <w:bCs w:val="0"/>
                <w:color w:val="000000"/>
                <w:sz w:val="18"/>
                <w:szCs w:val="18"/>
                <w:rtl w:val="0"/>
              </w:rPr>
              <w:t xml:space="preserve">Confirm whether the 'session' column in input data maps exactly to MEP RTH (07:00–16:00 CT) and ETH definitions.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1"/>
                <w:bCs w:val="1"/>
                <w:color w:val="cc66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000000"/>
                <w:sz w:val="18"/>
                <w:szCs w:val="18"/>
                <w:rtl w:val="0"/>
              </w:rPr>
              <w:t xml:space="preserve">Source Data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9">
            <w:pPr>
              <w:jc w:val="left"/>
              <w:rPr/>
            </w:pPr>
            <w:sdt>
              <w:sdtPr>
                <w:id w:val="-523142245"/>
                <w:tag w:val="goog_rdk_22"/>
              </w:sdtPr>
              <w:sdtContent>
                <w:r w:rsidDel="00000000" w:rsidR="00000000" w:rsidRPr="00000000">
                  <w:rPr>
                    <w:rFonts w:ascii="Arial Unicode MS" w:cs="Arial Unicode MS" w:eastAsia="Arial Unicode MS" w:hAnsi="Arial Unicode MS"/>
                    <w:b w:val="0"/>
                    <w:bCs w:val="0"/>
                    <w:color w:val="000000"/>
                    <w:sz w:val="18"/>
                    <w:szCs w:val="18"/>
                    <w:rtl w:val="0"/>
                  </w:rPr>
                  <w:t xml:space="preserve">Session misclassification → wrong weighting factors applied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1"/>
                <w:bCs w:val="1"/>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B">
            <w:pPr>
              <w:jc w:val="left"/>
              <w:rPr/>
            </w:pPr>
            <w:r w:rsidDel="00000000" w:rsidR="00000000" w:rsidRPr="00000000">
              <w:rPr>
                <w:rFonts w:ascii="Arial" w:cs="Arial" w:eastAsia="Arial" w:hAnsi="Arial"/>
                <w:b w:val="0"/>
                <w:bCs w:val="0"/>
                <w:color w:val="000000"/>
                <w:sz w:val="18"/>
                <w:szCs w:val="18"/>
                <w:rtl w:val="0"/>
              </w:rPr>
              <w:t xml:space="preserve">Confirm data retention requirements for input data and intermediate calculation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1"/>
                <w:bCs w:val="1"/>
                <w:color w:val="0000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0"/>
                <w:bCs w:val="0"/>
                <w:color w:val="000000"/>
                <w:sz w:val="18"/>
                <w:szCs w:val="18"/>
                <w:rtl w:val="0"/>
              </w:rPr>
              <w:t xml:space="preserve">Engineering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0"/>
                <w:bCs w:val="0"/>
                <w:color w:val="000000"/>
                <w:sz w:val="18"/>
                <w:szCs w:val="18"/>
                <w:rtl w:val="0"/>
              </w:rPr>
              <w:t xml:space="preserve">Storage cost and compliance exposure</w:t>
            </w:r>
            <w:r w:rsidDel="00000000" w:rsidR="00000000" w:rsidRPr="00000000">
              <w:rPr>
                <w:rtl w:val="0"/>
              </w:rPr>
            </w:r>
          </w:p>
        </w:tc>
      </w:tr>
    </w:tbl>
    <w:p w:rsidR="00000000" w:rsidDel="00000000" w:rsidP="00000000" w:rsidRDefault="00000000" w:rsidRPr="00000000" w14:paraId="0000046F">
      <w:pPr>
        <w:spacing w:after="60" w:lineRule="auto"/>
        <w:rPr/>
      </w:pPr>
      <w:r w:rsidDel="00000000" w:rsidR="00000000" w:rsidRPr="00000000">
        <w:rPr>
          <w:rtl w:val="0"/>
        </w:rPr>
      </w:r>
    </w:p>
    <w:p w:rsidR="00000000" w:rsidDel="00000000" w:rsidP="00000000" w:rsidRDefault="00000000" w:rsidRPr="00000000" w14:paraId="00000470">
      <w:pPr>
        <w:spacing w:after="120" w:lineRule="auto"/>
        <w:rPr/>
      </w:pPr>
      <w:r w:rsidDel="00000000" w:rsidR="00000000" w:rsidRPr="00000000">
        <w:rPr>
          <w:rFonts w:ascii="Arial" w:cs="Arial" w:eastAsia="Arial" w:hAnsi="Arial"/>
          <w:b w:val="0"/>
          <w:bCs w:val="0"/>
          <w:sz w:val="20"/>
          <w:szCs w:val="20"/>
          <w:rtl w:val="0"/>
        </w:rPr>
        <w:t xml:space="preserve">Items 1, 2, and 9 are blocking for production deployment. The architecture and SQL design assumes modifications and CA expansion will be available. If they are not, the weighting logic must be redesigned.</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pBdr>
        <w:top w:color="1f5c99" w:space="4" w:sz="6" w:val="single"/>
      </w:pBd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of </w:t>
    </w:r>
    <w:r w:rsidDel="00000000" w:rsidR="00000000" w:rsidRPr="00000000">
      <w:rPr>
        <w:rFonts w:ascii="Arial" w:cs="Arial" w:eastAsia="Arial" w:hAnsi="Arial"/>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pBdr>
        <w:bottom w:color="1f5c99" w:space="4" w:sz="6" w:val="single"/>
      </w:pBdr>
      <w:spacing w:after="120" w:lineRule="auto"/>
      <w:rPr/>
    </w:pPr>
    <w:r w:rsidDel="00000000" w:rsidR="00000000" w:rsidRPr="00000000">
      <w:rPr>
        <w:rFonts w:ascii="Arial" w:cs="Arial" w:eastAsia="Arial" w:hAnsi="Arial"/>
        <w:color w:val="999999"/>
        <w:sz w:val="16"/>
        <w:szCs w:val="16"/>
        <w:rtl w:val="0"/>
      </w:rPr>
      <w:t xml:space="preserve">    v2.1 July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5c9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7Y/E3SZgkkJaJBGCKxa3yHKzA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bUdGczd1VEF2a0xZQUJyNjBZZmEybHUwV3hmdDh0W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