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4390D" w14:textId="77777777" w:rsidR="002F5CD8" w:rsidRDefault="00000000">
      <w:pPr>
        <w:jc w:val="center"/>
        <w:rPr>
          <w:lang w:eastAsia="zh-CN"/>
        </w:rPr>
      </w:pPr>
      <w:r>
        <w:rPr>
          <w:b/>
          <w:sz w:val="44"/>
          <w:lang w:eastAsia="zh-CN"/>
        </w:rPr>
        <w:t>周趋势分析报告</w:t>
      </w:r>
    </w:p>
    <w:p w14:paraId="277D6431" w14:textId="77777777" w:rsidR="002F5CD8" w:rsidRDefault="00000000">
      <w:pPr>
        <w:jc w:val="center"/>
        <w:rPr>
          <w:lang w:eastAsia="zh-CN"/>
        </w:rPr>
      </w:pPr>
      <w:r>
        <w:rPr>
          <w:sz w:val="24"/>
          <w:lang w:eastAsia="zh-CN"/>
        </w:rPr>
        <w:t>基于周中购买集中度的用户购买时间偏好分析</w:t>
      </w:r>
    </w:p>
    <w:p w14:paraId="107975AF" w14:textId="77777777" w:rsidR="002F5CD8" w:rsidRDefault="00000000">
      <w:pPr>
        <w:spacing w:after="120"/>
        <w:rPr>
          <w:lang w:eastAsia="zh-CN"/>
        </w:rPr>
      </w:pPr>
      <w:r>
        <w:rPr>
          <w:lang w:eastAsia="zh-CN"/>
        </w:rPr>
        <w:t xml:space="preserve">本报告基于“周中行为集中度.csv”结果表，对统计周期内用户购买行为在星期一至星期日之间的分布进行分析。指标仅统计购买行为，即 </w:t>
      </w:r>
      <w:proofErr w:type="spellStart"/>
      <w:r>
        <w:rPr>
          <w:lang w:eastAsia="zh-CN"/>
        </w:rPr>
        <w:t>behavior_type</w:t>
      </w:r>
      <w:proofErr w:type="spellEnd"/>
      <w:r>
        <w:rPr>
          <w:lang w:eastAsia="zh-CN"/>
        </w:rPr>
        <w:t xml:space="preserve"> = 4。全周期总购买次数为 120,205 次。</w:t>
      </w:r>
    </w:p>
    <w:p w14:paraId="1EA471CC" w14:textId="77777777" w:rsidR="002F5CD8" w:rsidRDefault="00000000">
      <w:pPr>
        <w:pStyle w:val="1"/>
        <w:rPr>
          <w:lang w:eastAsia="zh-CN"/>
        </w:rPr>
      </w:pPr>
      <w:r>
        <w:rPr>
          <w:rFonts w:ascii="Noto Sans CJK SC" w:eastAsia="Noto Sans CJK SC" w:hAnsi="Noto Sans CJK SC"/>
          <w:lang w:eastAsia="zh-CN"/>
        </w:rPr>
        <w:t>一、指标口径与数据说明</w:t>
      </w:r>
    </w:p>
    <w:p w14:paraId="25AE73EE" w14:textId="77777777" w:rsidR="002F5CD8" w:rsidRDefault="00000000">
      <w:pPr>
        <w:spacing w:after="120"/>
        <w:rPr>
          <w:lang w:eastAsia="zh-CN"/>
        </w:rPr>
      </w:pPr>
      <w:r>
        <w:rPr>
          <w:lang w:eastAsia="zh-CN"/>
        </w:rPr>
        <w:t>周趋势分析关注一周内不同星期的购买活跃差异。为避免不同星期在统计周期内出现天数不同造成偏差，报告同时使用累计购买次数和平均每个星期几购买次数两个指标进行判断。</w:t>
      </w:r>
    </w:p>
    <w:tbl>
      <w:tblPr>
        <w:tblStyle w:val="aff1"/>
        <w:tblW w:w="0" w:type="auto"/>
        <w:jc w:val="center"/>
        <w:tblLook w:val="04A0" w:firstRow="1" w:lastRow="0" w:firstColumn="1" w:lastColumn="0" w:noHBand="0" w:noVBand="1"/>
      </w:tblPr>
      <w:tblGrid>
        <w:gridCol w:w="5043"/>
        <w:gridCol w:w="5043"/>
      </w:tblGrid>
      <w:tr w:rsidR="002F5CD8" w14:paraId="186372C3" w14:textId="77777777">
        <w:trPr>
          <w:jc w:val="center"/>
        </w:trPr>
        <w:tc>
          <w:tcPr>
            <w:tcW w:w="5043" w:type="dxa"/>
            <w:shd w:val="clear" w:color="auto" w:fill="4F81BD"/>
            <w:vAlign w:val="center"/>
          </w:tcPr>
          <w:p w14:paraId="30A23C9E" w14:textId="77777777" w:rsidR="002F5CD8" w:rsidRDefault="00000000">
            <w:pPr>
              <w:jc w:val="center"/>
            </w:pPr>
            <w:proofErr w:type="spellStart"/>
            <w:r>
              <w:rPr>
                <w:b/>
                <w:color w:val="FFFFFF"/>
                <w:sz w:val="17"/>
              </w:rPr>
              <w:t>字段</w:t>
            </w:r>
            <w:proofErr w:type="spellEnd"/>
          </w:p>
        </w:tc>
        <w:tc>
          <w:tcPr>
            <w:tcW w:w="5043" w:type="dxa"/>
            <w:shd w:val="clear" w:color="auto" w:fill="4F81BD"/>
            <w:vAlign w:val="center"/>
          </w:tcPr>
          <w:p w14:paraId="5AFC33FE" w14:textId="77777777" w:rsidR="002F5CD8" w:rsidRDefault="00000000">
            <w:pPr>
              <w:jc w:val="center"/>
            </w:pPr>
            <w:r>
              <w:rPr>
                <w:b/>
                <w:color w:val="FFFFFF"/>
                <w:sz w:val="17"/>
              </w:rPr>
              <w:t>说明</w:t>
            </w:r>
          </w:p>
        </w:tc>
      </w:tr>
      <w:tr w:rsidR="002F5CD8" w14:paraId="5FF2FDA0" w14:textId="77777777">
        <w:trPr>
          <w:jc w:val="center"/>
        </w:trPr>
        <w:tc>
          <w:tcPr>
            <w:tcW w:w="5043" w:type="dxa"/>
            <w:vAlign w:val="center"/>
          </w:tcPr>
          <w:p w14:paraId="3A36745D" w14:textId="77777777" w:rsidR="002F5CD8" w:rsidRDefault="00000000">
            <w:pPr>
              <w:jc w:val="center"/>
            </w:pPr>
            <w:r>
              <w:rPr>
                <w:sz w:val="16"/>
              </w:rPr>
              <w:t>purchase_count</w:t>
            </w:r>
          </w:p>
        </w:tc>
        <w:tc>
          <w:tcPr>
            <w:tcW w:w="5043" w:type="dxa"/>
            <w:vAlign w:val="center"/>
          </w:tcPr>
          <w:p w14:paraId="561ADF3D" w14:textId="77777777" w:rsidR="002F5CD8" w:rsidRDefault="00000000">
            <w:pPr>
              <w:jc w:val="center"/>
              <w:rPr>
                <w:lang w:eastAsia="zh-CN"/>
              </w:rPr>
            </w:pPr>
            <w:r>
              <w:rPr>
                <w:sz w:val="16"/>
                <w:lang w:eastAsia="zh-CN"/>
              </w:rPr>
              <w:t>该星期几累计购买次数</w:t>
            </w:r>
          </w:p>
        </w:tc>
      </w:tr>
      <w:tr w:rsidR="002F5CD8" w14:paraId="4D4A277A" w14:textId="77777777">
        <w:trPr>
          <w:jc w:val="center"/>
        </w:trPr>
        <w:tc>
          <w:tcPr>
            <w:tcW w:w="5043" w:type="dxa"/>
            <w:vAlign w:val="center"/>
          </w:tcPr>
          <w:p w14:paraId="07F8D47F" w14:textId="77777777" w:rsidR="002F5CD8" w:rsidRDefault="00000000">
            <w:pPr>
              <w:jc w:val="center"/>
            </w:pPr>
            <w:proofErr w:type="spellStart"/>
            <w:r>
              <w:rPr>
                <w:sz w:val="16"/>
              </w:rPr>
              <w:t>weekday_days</w:t>
            </w:r>
            <w:proofErr w:type="spellEnd"/>
          </w:p>
        </w:tc>
        <w:tc>
          <w:tcPr>
            <w:tcW w:w="5043" w:type="dxa"/>
            <w:vAlign w:val="center"/>
          </w:tcPr>
          <w:p w14:paraId="6FFCB8CB" w14:textId="77777777" w:rsidR="002F5CD8" w:rsidRDefault="00000000">
            <w:pPr>
              <w:jc w:val="center"/>
              <w:rPr>
                <w:lang w:eastAsia="zh-CN"/>
              </w:rPr>
            </w:pPr>
            <w:r>
              <w:rPr>
                <w:sz w:val="16"/>
                <w:lang w:eastAsia="zh-CN"/>
              </w:rPr>
              <w:t>该星期几在统计周期内出现的天数</w:t>
            </w:r>
          </w:p>
        </w:tc>
      </w:tr>
      <w:tr w:rsidR="002F5CD8" w14:paraId="4BFEC42F" w14:textId="77777777">
        <w:trPr>
          <w:jc w:val="center"/>
        </w:trPr>
        <w:tc>
          <w:tcPr>
            <w:tcW w:w="5043" w:type="dxa"/>
            <w:vAlign w:val="center"/>
          </w:tcPr>
          <w:p w14:paraId="30D9442B" w14:textId="77777777" w:rsidR="002F5CD8" w:rsidRDefault="00000000">
            <w:pPr>
              <w:jc w:val="center"/>
            </w:pPr>
            <w:proofErr w:type="spellStart"/>
            <w:r>
              <w:rPr>
                <w:sz w:val="16"/>
              </w:rPr>
              <w:t>avg_purchase_per_weekday</w:t>
            </w:r>
            <w:proofErr w:type="spellEnd"/>
          </w:p>
        </w:tc>
        <w:tc>
          <w:tcPr>
            <w:tcW w:w="5043" w:type="dxa"/>
            <w:vAlign w:val="center"/>
          </w:tcPr>
          <w:p w14:paraId="1A18FF17" w14:textId="77777777" w:rsidR="002F5CD8" w:rsidRDefault="00000000">
            <w:pPr>
              <w:jc w:val="center"/>
              <w:rPr>
                <w:lang w:eastAsia="zh-CN"/>
              </w:rPr>
            </w:pPr>
            <w:r>
              <w:rPr>
                <w:sz w:val="16"/>
                <w:lang w:eastAsia="zh-CN"/>
              </w:rPr>
              <w:t>该星期几累计购买次数 / 该星期几出现天数</w:t>
            </w:r>
          </w:p>
        </w:tc>
      </w:tr>
      <w:tr w:rsidR="002F5CD8" w14:paraId="16212331" w14:textId="77777777">
        <w:trPr>
          <w:jc w:val="center"/>
        </w:trPr>
        <w:tc>
          <w:tcPr>
            <w:tcW w:w="5043" w:type="dxa"/>
            <w:vAlign w:val="center"/>
          </w:tcPr>
          <w:p w14:paraId="07B92D13" w14:textId="77777777" w:rsidR="002F5CD8" w:rsidRDefault="00000000">
            <w:pPr>
              <w:jc w:val="center"/>
            </w:pPr>
            <w:proofErr w:type="spellStart"/>
            <w:r>
              <w:rPr>
                <w:sz w:val="16"/>
              </w:rPr>
              <w:t>purchase_concentration</w:t>
            </w:r>
            <w:proofErr w:type="spellEnd"/>
          </w:p>
        </w:tc>
        <w:tc>
          <w:tcPr>
            <w:tcW w:w="5043" w:type="dxa"/>
            <w:vAlign w:val="center"/>
          </w:tcPr>
          <w:p w14:paraId="6602D7E4" w14:textId="77777777" w:rsidR="002F5CD8" w:rsidRDefault="00000000">
            <w:pPr>
              <w:jc w:val="center"/>
              <w:rPr>
                <w:lang w:eastAsia="zh-CN"/>
              </w:rPr>
            </w:pPr>
            <w:r>
              <w:rPr>
                <w:sz w:val="16"/>
                <w:lang w:eastAsia="zh-CN"/>
              </w:rPr>
              <w:t>该星期几购买次数 / 全部购买次数</w:t>
            </w:r>
          </w:p>
        </w:tc>
      </w:tr>
      <w:tr w:rsidR="002F5CD8" w14:paraId="5E842B78" w14:textId="77777777">
        <w:trPr>
          <w:jc w:val="center"/>
        </w:trPr>
        <w:tc>
          <w:tcPr>
            <w:tcW w:w="5043" w:type="dxa"/>
            <w:vAlign w:val="center"/>
          </w:tcPr>
          <w:p w14:paraId="104FCEB8" w14:textId="77777777" w:rsidR="002F5CD8" w:rsidRDefault="00000000">
            <w:pPr>
              <w:jc w:val="center"/>
            </w:pPr>
            <w:proofErr w:type="spellStart"/>
            <w:r>
              <w:rPr>
                <w:sz w:val="16"/>
              </w:rPr>
              <w:t>purchase_concentration_percent</w:t>
            </w:r>
            <w:proofErr w:type="spellEnd"/>
          </w:p>
        </w:tc>
        <w:tc>
          <w:tcPr>
            <w:tcW w:w="5043" w:type="dxa"/>
            <w:vAlign w:val="center"/>
          </w:tcPr>
          <w:p w14:paraId="60BA19FF" w14:textId="77777777" w:rsidR="002F5CD8" w:rsidRDefault="00000000">
            <w:pPr>
              <w:jc w:val="center"/>
              <w:rPr>
                <w:lang w:eastAsia="zh-CN"/>
              </w:rPr>
            </w:pPr>
            <w:r>
              <w:rPr>
                <w:sz w:val="16"/>
                <w:lang w:eastAsia="zh-CN"/>
              </w:rPr>
              <w:t>购买集中度的百分比形式</w:t>
            </w:r>
          </w:p>
        </w:tc>
      </w:tr>
    </w:tbl>
    <w:p w14:paraId="0F8480A6" w14:textId="77777777" w:rsidR="002F5CD8" w:rsidRDefault="00000000">
      <w:pPr>
        <w:pStyle w:val="1"/>
      </w:pPr>
      <w:proofErr w:type="spellStart"/>
      <w:r>
        <w:rPr>
          <w:rFonts w:ascii="Noto Sans CJK SC" w:eastAsia="Noto Sans CJK SC" w:hAnsi="Noto Sans CJK SC"/>
        </w:rPr>
        <w:t>二、核心结论摘要</w:t>
      </w:r>
      <w:proofErr w:type="spellEnd"/>
    </w:p>
    <w:p w14:paraId="694822EA" w14:textId="77777777" w:rsidR="002F5CD8" w:rsidRDefault="00000000">
      <w:pPr>
        <w:pStyle w:val="a0"/>
        <w:spacing w:after="60"/>
        <w:rPr>
          <w:lang w:eastAsia="zh-CN"/>
        </w:rPr>
      </w:pPr>
      <w:r>
        <w:rPr>
          <w:lang w:eastAsia="zh-CN"/>
        </w:rPr>
        <w:t>购买高峰集中在星期五，平均每个星期五购买次数为 6,202.25 次，累计购买次数为 24,809 次，购买集中度为 20.64%。</w:t>
      </w:r>
    </w:p>
    <w:p w14:paraId="0F705735" w14:textId="77777777" w:rsidR="002F5CD8" w:rsidRDefault="00000000">
      <w:pPr>
        <w:pStyle w:val="a0"/>
        <w:spacing w:after="60"/>
        <w:rPr>
          <w:lang w:eastAsia="zh-CN"/>
        </w:rPr>
      </w:pPr>
      <w:r>
        <w:rPr>
          <w:lang w:eastAsia="zh-CN"/>
        </w:rPr>
        <w:t>购买低谷出现在星期六，平均每个星期六购买次数为 3,382.75 次，累计购买次数为 13,531 次，购买集中度为 11.26%。</w:t>
      </w:r>
    </w:p>
    <w:p w14:paraId="63CE4AD1" w14:textId="77777777" w:rsidR="002F5CD8" w:rsidRDefault="00000000">
      <w:pPr>
        <w:pStyle w:val="a0"/>
        <w:spacing w:after="60"/>
        <w:rPr>
          <w:lang w:eastAsia="zh-CN"/>
        </w:rPr>
      </w:pPr>
      <w:r>
        <w:rPr>
          <w:lang w:eastAsia="zh-CN"/>
        </w:rPr>
        <w:t>按日均购买强度看，高峰与低谷相差 2,819.50 次，高峰约为低谷的 1.83 倍，说明周内购买行为存在明显时间集中。</w:t>
      </w:r>
    </w:p>
    <w:p w14:paraId="7C192776" w14:textId="77777777" w:rsidR="002F5CD8" w:rsidRDefault="00000000">
      <w:pPr>
        <w:pStyle w:val="a0"/>
        <w:spacing w:after="60"/>
        <w:rPr>
          <w:lang w:eastAsia="zh-CN"/>
        </w:rPr>
      </w:pPr>
      <w:r>
        <w:rPr>
          <w:lang w:eastAsia="zh-CN"/>
        </w:rPr>
        <w:t>工作日累计购买 92,972 次，占比 77.34%；周末累计购买 27,233 次，占比 22.66%。按日均购买看，工作日平均 4,042.26 次/天，周末平均 3,404.12 次/天。</w:t>
      </w:r>
    </w:p>
    <w:p w14:paraId="6C0BDD84" w14:textId="77777777" w:rsidR="002F5CD8" w:rsidRDefault="00000000">
      <w:pPr>
        <w:pStyle w:val="1"/>
        <w:rPr>
          <w:lang w:eastAsia="zh-CN"/>
        </w:rPr>
      </w:pPr>
      <w:r>
        <w:rPr>
          <w:rFonts w:ascii="Noto Sans CJK SC" w:eastAsia="Noto Sans CJK SC" w:hAnsi="Noto Sans CJK SC"/>
          <w:lang w:eastAsia="zh-CN"/>
        </w:rPr>
        <w:t>三、周中购买分布总览</w:t>
      </w:r>
    </w:p>
    <w:p w14:paraId="1E3DF057" w14:textId="77777777" w:rsidR="002F5CD8" w:rsidRDefault="00000000">
      <w:pPr>
        <w:spacing w:after="120"/>
        <w:rPr>
          <w:lang w:eastAsia="zh-CN"/>
        </w:rPr>
      </w:pPr>
      <w:r>
        <w:rPr>
          <w:lang w:eastAsia="zh-CN"/>
        </w:rPr>
        <w:t>从累计购买次数看，星期五购买次数明显高于其他星期，是本周期最突出的购买高峰日。星期二、星期三和星期四累计购买次数接近，但由于这些星期在周期内出现 5 次，累计值会高于只出现 4 次的星期。因此，判断周中趋势时应重点参考“平均每个星期几购买次数”。</w:t>
      </w:r>
    </w:p>
    <w:p w14:paraId="4939F5EC" w14:textId="77777777" w:rsidR="002F5CD8" w:rsidRDefault="00000000">
      <w:pPr>
        <w:jc w:val="center"/>
      </w:pPr>
      <w:r>
        <w:rPr>
          <w:noProof/>
        </w:rPr>
        <w:lastRenderedPageBreak/>
        <w:drawing>
          <wp:inline distT="0" distB="0" distL="0" distR="0" wp14:anchorId="0B698D0F" wp14:editId="6B551E5C">
            <wp:extent cx="5943600" cy="289923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day_purchase_count.png"/>
                    <pic:cNvPicPr/>
                  </pic:nvPicPr>
                  <pic:blipFill>
                    <a:blip r:embed="rId8"/>
                    <a:stretch>
                      <a:fillRect/>
                    </a:stretch>
                  </pic:blipFill>
                  <pic:spPr>
                    <a:xfrm>
                      <a:off x="0" y="0"/>
                      <a:ext cx="5943600" cy="2899231"/>
                    </a:xfrm>
                    <a:prstGeom prst="rect">
                      <a:avLst/>
                    </a:prstGeom>
                  </pic:spPr>
                </pic:pic>
              </a:graphicData>
            </a:graphic>
          </wp:inline>
        </w:drawing>
      </w:r>
    </w:p>
    <w:p w14:paraId="4F9C410A" w14:textId="77777777" w:rsidR="002F5CD8" w:rsidRDefault="00000000">
      <w:pPr>
        <w:spacing w:after="120"/>
        <w:rPr>
          <w:lang w:eastAsia="zh-CN"/>
        </w:rPr>
      </w:pPr>
      <w:r>
        <w:rPr>
          <w:lang w:eastAsia="zh-CN"/>
        </w:rPr>
        <w:t>图中展示了星期一至星期日的累计购买次数。累计购买次数反映整体贡献，但会受到统计周期内该星期出现天数影响。</w:t>
      </w:r>
    </w:p>
    <w:p w14:paraId="38780276" w14:textId="77777777" w:rsidR="002F5CD8" w:rsidRDefault="00000000">
      <w:pPr>
        <w:pStyle w:val="1"/>
        <w:rPr>
          <w:lang w:eastAsia="zh-CN"/>
        </w:rPr>
      </w:pPr>
      <w:r>
        <w:rPr>
          <w:rFonts w:ascii="Noto Sans CJK SC" w:eastAsia="Noto Sans CJK SC" w:hAnsi="Noto Sans CJK SC"/>
          <w:lang w:eastAsia="zh-CN"/>
        </w:rPr>
        <w:t>四、按日均购买强度识别高峰与低谷</w:t>
      </w:r>
    </w:p>
    <w:p w14:paraId="6F033CEF" w14:textId="77777777" w:rsidR="002F5CD8" w:rsidRDefault="00000000">
      <w:pPr>
        <w:spacing w:after="120"/>
        <w:rPr>
          <w:lang w:eastAsia="zh-CN"/>
        </w:rPr>
      </w:pPr>
      <w:r>
        <w:rPr>
          <w:lang w:eastAsia="zh-CN"/>
        </w:rPr>
        <w:t>平均每个星期几购买次数可以消除不同星期出现天数差异，更适合识别真实的周内购买强度。结果显示，星期五的日均购买次数最高，明显高于其他星期；星期六最低，周末整体购买强度相对偏低。</w:t>
      </w:r>
    </w:p>
    <w:p w14:paraId="6A459562" w14:textId="77777777" w:rsidR="002F5CD8" w:rsidRDefault="00000000">
      <w:pPr>
        <w:jc w:val="center"/>
      </w:pPr>
      <w:r>
        <w:rPr>
          <w:noProof/>
        </w:rPr>
        <w:drawing>
          <wp:inline distT="0" distB="0" distL="0" distR="0" wp14:anchorId="3B7AAC2E" wp14:editId="6C2C24D2">
            <wp:extent cx="5943600" cy="289923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day_avg_purchase.png"/>
                    <pic:cNvPicPr/>
                  </pic:nvPicPr>
                  <pic:blipFill>
                    <a:blip r:embed="rId9"/>
                    <a:stretch>
                      <a:fillRect/>
                    </a:stretch>
                  </pic:blipFill>
                  <pic:spPr>
                    <a:xfrm>
                      <a:off x="0" y="0"/>
                      <a:ext cx="5943600" cy="2899231"/>
                    </a:xfrm>
                    <a:prstGeom prst="rect">
                      <a:avLst/>
                    </a:prstGeom>
                  </pic:spPr>
                </pic:pic>
              </a:graphicData>
            </a:graphic>
          </wp:inline>
        </w:drawing>
      </w:r>
    </w:p>
    <w:p w14:paraId="0A80B47C" w14:textId="77777777" w:rsidR="002F5CD8" w:rsidRDefault="00000000">
      <w:pPr>
        <w:spacing w:after="120"/>
        <w:rPr>
          <w:lang w:eastAsia="zh-CN"/>
        </w:rPr>
      </w:pPr>
      <w:r>
        <w:rPr>
          <w:lang w:eastAsia="zh-CN"/>
        </w:rPr>
        <w:t>高峰日为星期五，日均购买 6,202.25 次；低谷日为星期六，日均购买 3,382.75 次。两者差距为 2,819.50 次，说明用户在周五的购买意愿或促销响应更强。</w:t>
      </w:r>
    </w:p>
    <w:p w14:paraId="0698B166" w14:textId="77777777" w:rsidR="002F5CD8" w:rsidRDefault="00000000">
      <w:pPr>
        <w:jc w:val="center"/>
      </w:pPr>
      <w:r>
        <w:rPr>
          <w:noProof/>
        </w:rPr>
        <w:lastRenderedPageBreak/>
        <w:drawing>
          <wp:inline distT="0" distB="0" distL="0" distR="0" wp14:anchorId="748D6A65" wp14:editId="7037AA49">
            <wp:extent cx="5212080" cy="318559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day_peak_valley.png"/>
                    <pic:cNvPicPr/>
                  </pic:nvPicPr>
                  <pic:blipFill>
                    <a:blip r:embed="rId10"/>
                    <a:stretch>
                      <a:fillRect/>
                    </a:stretch>
                  </pic:blipFill>
                  <pic:spPr>
                    <a:xfrm>
                      <a:off x="0" y="0"/>
                      <a:ext cx="5212080" cy="3185592"/>
                    </a:xfrm>
                    <a:prstGeom prst="rect">
                      <a:avLst/>
                    </a:prstGeom>
                  </pic:spPr>
                </pic:pic>
              </a:graphicData>
            </a:graphic>
          </wp:inline>
        </w:drawing>
      </w:r>
    </w:p>
    <w:p w14:paraId="2ADA39F2" w14:textId="77777777" w:rsidR="002F5CD8" w:rsidRDefault="00000000">
      <w:pPr>
        <w:pStyle w:val="1"/>
        <w:rPr>
          <w:lang w:eastAsia="zh-CN"/>
        </w:rPr>
      </w:pPr>
      <w:r>
        <w:rPr>
          <w:rFonts w:ascii="Noto Sans CJK SC" w:eastAsia="Noto Sans CJK SC" w:hAnsi="Noto Sans CJK SC"/>
          <w:lang w:eastAsia="zh-CN"/>
        </w:rPr>
        <w:t>五、购买集中度分析</w:t>
      </w:r>
    </w:p>
    <w:p w14:paraId="10EDD2FB" w14:textId="77777777" w:rsidR="002F5CD8" w:rsidRDefault="00000000">
      <w:pPr>
        <w:spacing w:after="120"/>
        <w:rPr>
          <w:lang w:eastAsia="zh-CN"/>
        </w:rPr>
      </w:pPr>
      <w:r>
        <w:rPr>
          <w:lang w:eastAsia="zh-CN"/>
        </w:rPr>
        <w:t>购买集中度表示某个星期几购买次数占全部购买次数的比例。集中度越高，说明购买行为越集中在该星期。结果显示，星期五购买集中度最高，为全部购买行为的重要贡献日；周六和周日集中度相对较低，说明周末购买行为不如工作日活跃。</w:t>
      </w:r>
    </w:p>
    <w:p w14:paraId="06CB8B61" w14:textId="6CDED666" w:rsidR="002F5CD8" w:rsidRDefault="00000000" w:rsidP="003036B0">
      <w:pPr>
        <w:jc w:val="center"/>
        <w:rPr>
          <w:rFonts w:hint="eastAsia"/>
          <w:lang w:eastAsia="zh-CN"/>
        </w:rPr>
      </w:pPr>
      <w:r>
        <w:rPr>
          <w:noProof/>
        </w:rPr>
        <w:drawing>
          <wp:inline distT="0" distB="0" distL="0" distR="0" wp14:anchorId="228CADA1" wp14:editId="09EDBDC0">
            <wp:extent cx="5943600" cy="289923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day_purchase_concentration.png"/>
                    <pic:cNvPicPr/>
                  </pic:nvPicPr>
                  <pic:blipFill>
                    <a:blip r:embed="rId11"/>
                    <a:stretch>
                      <a:fillRect/>
                    </a:stretch>
                  </pic:blipFill>
                  <pic:spPr>
                    <a:xfrm>
                      <a:off x="0" y="0"/>
                      <a:ext cx="5943600" cy="2899231"/>
                    </a:xfrm>
                    <a:prstGeom prst="rect">
                      <a:avLst/>
                    </a:prstGeom>
                  </pic:spPr>
                </pic:pic>
              </a:graphicData>
            </a:graphic>
          </wp:inline>
        </w:drawing>
      </w:r>
    </w:p>
    <w:p w14:paraId="63355D38" w14:textId="77F52B5B" w:rsidR="002F5CD8" w:rsidRDefault="003036B0">
      <w:pPr>
        <w:pStyle w:val="1"/>
      </w:pPr>
      <w:r>
        <w:rPr>
          <w:rFonts w:ascii="宋体" w:eastAsia="宋体" w:hAnsi="宋体" w:cs="宋体" w:hint="eastAsia"/>
          <w:lang w:eastAsia="zh-CN"/>
        </w:rPr>
        <w:t>六</w:t>
      </w:r>
      <w:r w:rsidR="00000000">
        <w:rPr>
          <w:rFonts w:ascii="Noto Sans CJK SC" w:eastAsia="Noto Sans CJK SC" w:hAnsi="Noto Sans CJK SC"/>
        </w:rPr>
        <w:t>、</w:t>
      </w:r>
      <w:proofErr w:type="spellStart"/>
      <w:r w:rsidR="00000000">
        <w:rPr>
          <w:rFonts w:ascii="Noto Sans CJK SC" w:eastAsia="Noto Sans CJK SC" w:hAnsi="Noto Sans CJK SC"/>
        </w:rPr>
        <w:t>抽样验证说明</w:t>
      </w:r>
      <w:proofErr w:type="spellEnd"/>
    </w:p>
    <w:p w14:paraId="1146205D" w14:textId="77777777" w:rsidR="002F5CD8" w:rsidRDefault="00000000">
      <w:pPr>
        <w:spacing w:after="120"/>
        <w:rPr>
          <w:lang w:eastAsia="zh-CN"/>
        </w:rPr>
      </w:pPr>
      <w:r>
        <w:rPr>
          <w:lang w:eastAsia="zh-CN"/>
        </w:rPr>
        <w:t xml:space="preserve">为验证周中购买集中度统计结果的准确性，本文从结果中随机抽样 3 周进行回溯验证，并回到原始行为明细表 </w:t>
      </w:r>
      <w:proofErr w:type="spellStart"/>
      <w:r>
        <w:rPr>
          <w:lang w:eastAsia="zh-CN"/>
        </w:rPr>
        <w:t>data_min</w:t>
      </w:r>
      <w:proofErr w:type="spellEnd"/>
      <w:r>
        <w:rPr>
          <w:lang w:eastAsia="zh-CN"/>
        </w:rPr>
        <w:t xml:space="preserve"> 中重新统计对应星期的购买次数、星期出现天数、总购买次数及购买集中度。抽样验证结果均一致，说明周中购买集中度统计逻辑可靠。</w:t>
      </w:r>
    </w:p>
    <w:p w14:paraId="4A543C4B" w14:textId="61017085" w:rsidR="002F5CD8" w:rsidRDefault="003036B0">
      <w:pPr>
        <w:pStyle w:val="1"/>
      </w:pPr>
      <w:r>
        <w:rPr>
          <w:rFonts w:ascii="宋体" w:eastAsia="宋体" w:hAnsi="宋体" w:cs="宋体" w:hint="eastAsia"/>
          <w:lang w:eastAsia="zh-CN"/>
        </w:rPr>
        <w:lastRenderedPageBreak/>
        <w:t>七</w:t>
      </w:r>
      <w:r w:rsidR="00000000">
        <w:rPr>
          <w:rFonts w:ascii="Noto Sans CJK SC" w:eastAsia="Noto Sans CJK SC" w:hAnsi="Noto Sans CJK SC"/>
        </w:rPr>
        <w:t>、</w:t>
      </w:r>
      <w:proofErr w:type="spellStart"/>
      <w:r w:rsidR="00000000">
        <w:rPr>
          <w:rFonts w:ascii="Noto Sans CJK SC" w:eastAsia="Noto Sans CJK SC" w:hAnsi="Noto Sans CJK SC"/>
        </w:rPr>
        <w:t>运营建议</w:t>
      </w:r>
      <w:proofErr w:type="spellEnd"/>
    </w:p>
    <w:p w14:paraId="1C99DF0B" w14:textId="77777777" w:rsidR="002F5CD8" w:rsidRDefault="00000000">
      <w:pPr>
        <w:pStyle w:val="a0"/>
        <w:spacing w:after="60"/>
        <w:rPr>
          <w:lang w:eastAsia="zh-CN"/>
        </w:rPr>
      </w:pPr>
      <w:r>
        <w:rPr>
          <w:lang w:eastAsia="zh-CN"/>
        </w:rPr>
        <w:t>将星期五作为重点运营窗口。星期五的购买集中度和日均购买次数均最高，适合安排促销活动、优惠券发放、核心商品推荐和转化冲刺。</w:t>
      </w:r>
    </w:p>
    <w:p w14:paraId="560E5BA6" w14:textId="77777777" w:rsidR="002F5CD8" w:rsidRDefault="00000000">
      <w:pPr>
        <w:pStyle w:val="a0"/>
        <w:spacing w:after="60"/>
        <w:rPr>
          <w:lang w:eastAsia="zh-CN"/>
        </w:rPr>
      </w:pPr>
      <w:r>
        <w:rPr>
          <w:lang w:eastAsia="zh-CN"/>
        </w:rPr>
        <w:t>周末可侧重唤醒和种草。周六和周日购买强度偏低，可通过预热内容、加购提醒、浏览召回等方式提升转化。</w:t>
      </w:r>
    </w:p>
    <w:p w14:paraId="1FA0F015" w14:textId="3E85C617" w:rsidR="002F5CD8" w:rsidRDefault="00000000" w:rsidP="003036B0">
      <w:pPr>
        <w:pStyle w:val="a0"/>
        <w:spacing w:after="60"/>
        <w:rPr>
          <w:rFonts w:hint="eastAsia"/>
          <w:lang w:eastAsia="zh-CN"/>
        </w:rPr>
      </w:pPr>
      <w:r>
        <w:rPr>
          <w:lang w:eastAsia="zh-CN"/>
        </w:rPr>
        <w:t>工作日中段保持稳定投放。星期二至星期四购买规模较接近，可用于维持基础推荐、常规活动和用户复访。</w:t>
      </w:r>
    </w:p>
    <w:p w14:paraId="7C271FBB" w14:textId="77777777" w:rsidR="002F5CD8" w:rsidRDefault="00000000">
      <w:pPr>
        <w:pStyle w:val="1"/>
        <w:rPr>
          <w:lang w:eastAsia="zh-CN"/>
        </w:rPr>
      </w:pPr>
      <w:r>
        <w:rPr>
          <w:rFonts w:ascii="Noto Sans CJK SC" w:eastAsia="Noto Sans CJK SC" w:hAnsi="Noto Sans CJK SC"/>
          <w:lang w:eastAsia="zh-CN"/>
        </w:rPr>
        <w:t>十、结论</w:t>
      </w:r>
    </w:p>
    <w:p w14:paraId="03F93B6E" w14:textId="77777777" w:rsidR="002F5CD8" w:rsidRDefault="00000000">
      <w:pPr>
        <w:spacing w:after="120"/>
        <w:rPr>
          <w:lang w:eastAsia="zh-CN"/>
        </w:rPr>
      </w:pPr>
      <w:r>
        <w:rPr>
          <w:lang w:eastAsia="zh-CN"/>
        </w:rPr>
        <w:t>整体来看，统计周期内购买行为呈现明显的周内差异。星期五是购买高峰，周末尤其是星期六相对偏低。该结果说明用户购买行为并非均匀分布在一周各天，而是存在较强的工作日集中和周五高峰特征。运营上应围绕高峰日强化转化动作，并针对低谷日设计唤醒和预热策略。</w:t>
      </w:r>
    </w:p>
    <w:sectPr w:rsidR="002F5CD8" w:rsidSect="00034616">
      <w:footerReference w:type="default" r:id="rId12"/>
      <w:pgSz w:w="12240" w:h="15840"/>
      <w:pgMar w:top="1020" w:right="1077" w:bottom="1020"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FFF1CE" w14:textId="77777777" w:rsidR="00B364B6" w:rsidRDefault="00B364B6">
      <w:pPr>
        <w:spacing w:after="0" w:line="240" w:lineRule="auto"/>
      </w:pPr>
      <w:r>
        <w:separator/>
      </w:r>
    </w:p>
  </w:endnote>
  <w:endnote w:type="continuationSeparator" w:id="0">
    <w:p w14:paraId="7BAC47D0" w14:textId="77777777" w:rsidR="00B364B6" w:rsidRDefault="00B364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Noto Sans CJK SC">
    <w:altName w:val="Cambria"/>
    <w:panose1 w:val="020B0604020202020204"/>
    <w:charset w:val="00"/>
    <w:family w:val="roman"/>
    <w:pitch w:val="default"/>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6A0B3" w14:textId="0A0AAB61" w:rsidR="002F5CD8" w:rsidRDefault="002F5CD8">
    <w:pPr>
      <w:pStyle w:val="a7"/>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BFF32F" w14:textId="77777777" w:rsidR="00B364B6" w:rsidRDefault="00B364B6">
      <w:pPr>
        <w:spacing w:after="0" w:line="240" w:lineRule="auto"/>
      </w:pPr>
      <w:r>
        <w:separator/>
      </w:r>
    </w:p>
  </w:footnote>
  <w:footnote w:type="continuationSeparator" w:id="0">
    <w:p w14:paraId="626367DF" w14:textId="77777777" w:rsidR="00B364B6" w:rsidRDefault="00B364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09777331">
    <w:abstractNumId w:val="8"/>
  </w:num>
  <w:num w:numId="2" w16cid:durableId="1285498376">
    <w:abstractNumId w:val="6"/>
  </w:num>
  <w:num w:numId="3" w16cid:durableId="1204440558">
    <w:abstractNumId w:val="5"/>
  </w:num>
  <w:num w:numId="4" w16cid:durableId="417988965">
    <w:abstractNumId w:val="4"/>
  </w:num>
  <w:num w:numId="5" w16cid:durableId="566110475">
    <w:abstractNumId w:val="7"/>
  </w:num>
  <w:num w:numId="6" w16cid:durableId="502937780">
    <w:abstractNumId w:val="3"/>
  </w:num>
  <w:num w:numId="7" w16cid:durableId="1917284536">
    <w:abstractNumId w:val="2"/>
  </w:num>
  <w:num w:numId="8" w16cid:durableId="461003537">
    <w:abstractNumId w:val="1"/>
  </w:num>
  <w:num w:numId="9" w16cid:durableId="19299252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5CD8"/>
    <w:rsid w:val="003036B0"/>
    <w:rsid w:val="00326F90"/>
    <w:rsid w:val="009118FD"/>
    <w:rsid w:val="00AA1D8D"/>
    <w:rsid w:val="00B364B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5F9452"/>
  <w14:defaultImageDpi w14:val="300"/>
  <w15:docId w15:val="{67BC3C54-CBF3-5C43-B1CF-3CC1194B0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Noto Sans CJK SC" w:eastAsia="Noto Sans CJK SC" w:hAnsi="Noto Sans CJK SC"/>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246</Words>
  <Characters>1404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赫阳 殷</cp:lastModifiedBy>
  <cp:revision>2</cp:revision>
  <dcterms:created xsi:type="dcterms:W3CDTF">2026-06-18T06:40:00Z</dcterms:created>
  <dcterms:modified xsi:type="dcterms:W3CDTF">2026-06-18T06:40:00Z</dcterms:modified>
  <cp:category/>
</cp:coreProperties>
</file>