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B876" w14:textId="0F9B6CBF" w:rsidR="006C6E6B" w:rsidRDefault="009678CC" w:rsidP="00455BDF">
      <w:pPr>
        <w:rPr>
          <w:rFonts w:hint="eastAsia"/>
        </w:rPr>
      </w:pPr>
      <w:r>
        <w:rPr>
          <w:rFonts w:hint="eastAsia"/>
        </w:rPr>
        <w:t>判断行为集中度，按照每个用户最多购买类别的次数/用户总购买次数进行排序，前30%为行为集中用户。抽样分层抽样行为集中抽30人，不集中抽70人。返回结果全部一致。</w:t>
      </w:r>
    </w:p>
    <w:sectPr w:rsidR="006C6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DF"/>
    <w:rsid w:val="00064572"/>
    <w:rsid w:val="00455BDF"/>
    <w:rsid w:val="006C6E6B"/>
    <w:rsid w:val="007A3C6D"/>
    <w:rsid w:val="009118FD"/>
    <w:rsid w:val="009678CC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07798"/>
  <w15:chartTrackingRefBased/>
  <w15:docId w15:val="{7F93EC1C-E5E6-6D48-86ED-4A60D18C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B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B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B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B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B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B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B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B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B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2026-06-12T03:21:00Z</dcterms:created>
  <dcterms:modified xsi:type="dcterms:W3CDTF">2026-06-12T06:17:00Z</dcterms:modified>
</cp:coreProperties>
</file>