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3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Index</w:t>
      </w:r>
    </w:p>
    <w:p w:rsidR="00000000" w:rsidDel="00000000" w:rsidP="00000000" w:rsidRDefault="00000000" w:rsidRPr="00000000" w14:paraId="00000002">
      <w:pPr>
        <w:spacing w:line="240" w:lineRule="auto"/>
        <w:ind w:left="36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b w:val="1"/>
            <w:color w:val="339966"/>
            <w:sz w:val="28"/>
            <w:szCs w:val="28"/>
            <w:u w:val="single"/>
            <w:rtl w:val="0"/>
          </w:rPr>
          <w:t xml:space="preserve">Introduction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240" w:lineRule="auto"/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b w:val="1"/>
            <w:color w:val="339966"/>
            <w:sz w:val="28"/>
            <w:szCs w:val="28"/>
            <w:u w:val="single"/>
            <w:rtl w:val="0"/>
          </w:rPr>
          <w:t xml:space="preserve">Document</w:t>
        </w:r>
      </w:hyperlink>
      <w:r w:rsidDel="00000000" w:rsidR="00000000" w:rsidRPr="00000000">
        <w:rPr>
          <w:b w:val="1"/>
          <w:color w:val="339966"/>
          <w:sz w:val="28"/>
          <w:szCs w:val="28"/>
          <w:rtl w:val="0"/>
        </w:rPr>
        <w:t xml:space="preserve">ation</w:t>
      </w:r>
    </w:p>
    <w:p w:rsidR="00000000" w:rsidDel="00000000" w:rsidP="00000000" w:rsidRDefault="00000000" w:rsidRPr="00000000" w14:paraId="00000005">
      <w:pPr>
        <w:spacing w:line="240" w:lineRule="auto"/>
        <w:rPr>
          <w:b w:val="1"/>
          <w:color w:val="339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b w:val="1"/>
          <w:color w:val="339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color w:val="33996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</w:t>
      </w:r>
      <w:r w:rsidDel="00000000" w:rsidR="00000000" w:rsidRPr="00000000">
        <w:rPr>
          <w:b w:val="1"/>
          <w:sz w:val="36"/>
          <w:szCs w:val="36"/>
          <w:rtl w:val="0"/>
        </w:rPr>
        <w:t xml:space="preserve">Introduction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rPr>
          <w:b w:val="1"/>
          <w:sz w:val="36"/>
          <w:szCs w:val="36"/>
        </w:rPr>
      </w:pPr>
      <w:bookmarkStart w:colFirst="0" w:colLast="0" w:name="_b3fiinv4bgzf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This document functions as a manual for the Java GUI Bank Application, detailing its functionalities, components, and design principles.</w:t>
      </w:r>
    </w:p>
    <w:p w:rsidR="00000000" w:rsidDel="00000000" w:rsidP="00000000" w:rsidRDefault="00000000" w:rsidRPr="00000000" w14:paraId="0000000B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The application emulates fundamental banking operations and offers a user-friendly interface for account management.</w:t>
      </w:r>
    </w:p>
    <w:p w:rsidR="00000000" w:rsidDel="00000000" w:rsidP="00000000" w:rsidRDefault="00000000" w:rsidRPr="00000000" w14:paraId="0000000D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Target Audience:</w:t>
      </w:r>
    </w:p>
    <w:p w:rsidR="00000000" w:rsidDel="00000000" w:rsidP="00000000" w:rsidRDefault="00000000" w:rsidRPr="00000000" w14:paraId="0000000F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This documentation is aimed at individuals possessing a basic comprehension of computer software and graphical user interfaces (GUIs).</w:t>
      </w:r>
    </w:p>
    <w:p w:rsidR="00000000" w:rsidDel="00000000" w:rsidP="00000000" w:rsidRDefault="00000000" w:rsidRPr="00000000" w14:paraId="00000011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Purpose of the Document:</w:t>
      </w:r>
    </w:p>
    <w:p w:rsidR="00000000" w:rsidDel="00000000" w:rsidP="00000000" w:rsidRDefault="00000000" w:rsidRPr="00000000" w14:paraId="00000013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The purpose of this guide is to empower users with the necessary information to efficiently navigate the application. It elucidates the various features and provides guidance on interaction.</w:t>
      </w:r>
    </w:p>
    <w:p w:rsidR="00000000" w:rsidDel="00000000" w:rsidP="00000000" w:rsidRDefault="00000000" w:rsidRPr="00000000" w14:paraId="00000015">
      <w:pPr>
        <w:spacing w:line="240" w:lineRule="auto"/>
        <w:rPr>
          <w:sz w:val="28"/>
          <w:szCs w:val="28"/>
        </w:rPr>
      </w:pPr>
      <w:bookmarkStart w:colFirst="0" w:colLast="0" w:name="_lv301df23ze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sz w:val="28"/>
          <w:szCs w:val="28"/>
        </w:rPr>
      </w:pPr>
      <w:bookmarkStart w:colFirst="0" w:colLast="0" w:name="_bjb8gt4qsc2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sz w:val="28"/>
          <w:szCs w:val="28"/>
        </w:rPr>
      </w:pPr>
      <w:bookmarkStart w:colFirst="0" w:colLast="0" w:name="_z3hg9c406tw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8"/>
          <w:szCs w:val="28"/>
        </w:rPr>
      </w:pPr>
      <w:bookmarkStart w:colFirst="0" w:colLast="0" w:name="_8gddczaxqy80" w:id="6"/>
      <w:bookmarkEnd w:id="6"/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Documentation</w:t>
      </w:r>
    </w:p>
    <w:p w:rsidR="00000000" w:rsidDel="00000000" w:rsidP="00000000" w:rsidRDefault="00000000" w:rsidRPr="00000000" w14:paraId="00000019">
      <w:pPr>
        <w:spacing w:line="240" w:lineRule="auto"/>
        <w:rPr>
          <w:sz w:val="28"/>
          <w:szCs w:val="28"/>
        </w:rPr>
      </w:pPr>
      <w:bookmarkStart w:colFirst="0" w:colLast="0" w:name="_cthojvjuifc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Components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1.Login Window:</w:t>
      </w:r>
    </w:p>
    <w:p w:rsidR="00000000" w:rsidDel="00000000" w:rsidP="00000000" w:rsidRDefault="00000000" w:rsidRPr="00000000" w14:paraId="0000001D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The login window serves as the entry point for users to access the bank application. It consists of the following components:</w:t>
      </w:r>
    </w:p>
    <w:p w:rsidR="00000000" w:rsidDel="00000000" w:rsidP="00000000" w:rsidRDefault="00000000" w:rsidRPr="00000000" w14:paraId="0000001E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i. Username Field: Allows users to input their username.</w:t>
      </w:r>
    </w:p>
    <w:p w:rsidR="00000000" w:rsidDel="00000000" w:rsidP="00000000" w:rsidRDefault="00000000" w:rsidRPr="00000000" w14:paraId="00000020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ii. Password Field: Allows users to input their password securely.</w:t>
      </w:r>
    </w:p>
    <w:p w:rsidR="00000000" w:rsidDel="00000000" w:rsidP="00000000" w:rsidRDefault="00000000" w:rsidRPr="00000000" w14:paraId="00000021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iii. Login Button: Initiates the login process.</w:t>
      </w:r>
    </w:p>
    <w:p w:rsidR="00000000" w:rsidDel="00000000" w:rsidP="00000000" w:rsidRDefault="00000000" w:rsidRPr="00000000" w14:paraId="00000022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2. Main Window (after successful login):</w:t>
      </w:r>
    </w:p>
    <w:p w:rsidR="00000000" w:rsidDel="00000000" w:rsidP="00000000" w:rsidRDefault="00000000" w:rsidRPr="00000000" w14:paraId="00000024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Once users successfully login, they are presented with the main window, which houses the core functionalities of the application. It includes:</w:t>
      </w:r>
    </w:p>
    <w:p w:rsidR="00000000" w:rsidDel="00000000" w:rsidP="00000000" w:rsidRDefault="00000000" w:rsidRPr="00000000" w14:paraId="00000025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- Buttons for Core Functionalities:</w:t>
      </w:r>
    </w:p>
    <w:p w:rsidR="00000000" w:rsidDel="00000000" w:rsidP="00000000" w:rsidRDefault="00000000" w:rsidRPr="00000000" w14:paraId="00000027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 1. Deposit Funds</w:t>
      </w:r>
    </w:p>
    <w:p w:rsidR="00000000" w:rsidDel="00000000" w:rsidP="00000000" w:rsidRDefault="00000000" w:rsidRPr="00000000" w14:paraId="00000028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 2. Withdraw Funds</w:t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 3. Transfer Funds</w:t>
      </w:r>
    </w:p>
    <w:p w:rsidR="00000000" w:rsidDel="00000000" w:rsidP="00000000" w:rsidRDefault="00000000" w:rsidRPr="00000000" w14:paraId="0000002A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 4. View Transaction History</w:t>
      </w:r>
    </w:p>
    <w:p w:rsidR="00000000" w:rsidDel="00000000" w:rsidP="00000000" w:rsidRDefault="00000000" w:rsidRPr="00000000" w14:paraId="0000002B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 5. Logout Button</w:t>
      </w:r>
    </w:p>
    <w:p w:rsidR="00000000" w:rsidDel="00000000" w:rsidP="00000000" w:rsidRDefault="00000000" w:rsidRPr="00000000" w14:paraId="0000002C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Functionality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2E">
      <w:pPr>
        <w:spacing w:line="240" w:lineRule="auto"/>
        <w:rPr>
          <w:b w:val="1"/>
          <w:sz w:val="26"/>
          <w:szCs w:val="26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b w:val="1"/>
          <w:sz w:val="26"/>
          <w:szCs w:val="26"/>
        </w:rPr>
      </w:pPr>
      <w:bookmarkStart w:colFirst="0" w:colLast="0" w:name="_cddug2hbtjpo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 User Authentication:</w:t>
      </w:r>
    </w:p>
    <w:p w:rsidR="00000000" w:rsidDel="00000000" w:rsidP="00000000" w:rsidRDefault="00000000" w:rsidRPr="00000000" w14:paraId="00000030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Users can securely log in using their username and password.</w:t>
      </w:r>
    </w:p>
    <w:p w:rsidR="00000000" w:rsidDel="00000000" w:rsidP="00000000" w:rsidRDefault="00000000" w:rsidRPr="00000000" w14:paraId="00000031">
      <w:pPr>
        <w:spacing w:line="240" w:lineRule="auto"/>
        <w:rPr>
          <w:sz w:val="28"/>
          <w:szCs w:val="28"/>
        </w:rPr>
      </w:pPr>
      <w:bookmarkStart w:colFirst="0" w:colLast="0" w:name="_sac3lhtk17r3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b w:val="1"/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Core Functionalities:</w:t>
      </w:r>
    </w:p>
    <w:p w:rsidR="00000000" w:rsidDel="00000000" w:rsidP="00000000" w:rsidRDefault="00000000" w:rsidRPr="00000000" w14:paraId="00000033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After successful authentication, users can access various features:</w:t>
      </w:r>
    </w:p>
    <w:p w:rsidR="00000000" w:rsidDel="00000000" w:rsidP="00000000" w:rsidRDefault="00000000" w:rsidRPr="00000000" w14:paraId="00000034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Deposit Funds : Allows users to add funds to their account by inputting the desired amount.</w:t>
      </w:r>
    </w:p>
    <w:p w:rsidR="00000000" w:rsidDel="00000000" w:rsidP="00000000" w:rsidRDefault="00000000" w:rsidRPr="00000000" w14:paraId="00000036">
      <w:pPr>
        <w:spacing w:line="240" w:lineRule="auto"/>
        <w:rPr>
          <w:sz w:val="28"/>
          <w:szCs w:val="28"/>
        </w:rPr>
      </w:pPr>
      <w:bookmarkStart w:colFirst="0" w:colLast="0" w:name="_s35vly8mscuh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Withdraw Funds: Enables users to withdraw funds from their account after validating the available balance.</w:t>
      </w:r>
    </w:p>
    <w:p w:rsidR="00000000" w:rsidDel="00000000" w:rsidP="00000000" w:rsidRDefault="00000000" w:rsidRPr="00000000" w14:paraId="00000038">
      <w:pPr>
        <w:spacing w:line="240" w:lineRule="auto"/>
        <w:rPr>
          <w:sz w:val="28"/>
          <w:szCs w:val="28"/>
        </w:rPr>
      </w:pPr>
      <w:bookmarkStart w:colFirst="0" w:colLast="0" w:name="_sukg0ahc2a3w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Transfer Funds (Optional): Facilitates transferring funds to another account by providing recipient account information and the amount to transfer.</w:t>
      </w:r>
    </w:p>
    <w:p w:rsidR="00000000" w:rsidDel="00000000" w:rsidP="00000000" w:rsidRDefault="00000000" w:rsidRPr="00000000" w14:paraId="0000003A">
      <w:pPr>
        <w:spacing w:line="240" w:lineRule="auto"/>
        <w:rPr>
          <w:sz w:val="28"/>
          <w:szCs w:val="28"/>
        </w:rPr>
      </w:pPr>
      <w:bookmarkStart w:colFirst="0" w:colLast="0" w:name="_w2wv1ontme6j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View Transaction History: Allows users to view their transaction history.</w:t>
      </w:r>
    </w:p>
    <w:p w:rsidR="00000000" w:rsidDel="00000000" w:rsidP="00000000" w:rsidRDefault="00000000" w:rsidRPr="00000000" w14:paraId="0000003C">
      <w:pPr>
        <w:spacing w:line="240" w:lineRule="auto"/>
        <w:rPr>
          <w:sz w:val="28"/>
          <w:szCs w:val="28"/>
        </w:rPr>
      </w:pPr>
      <w:bookmarkStart w:colFirst="0" w:colLast="0" w:name="_ag5we0qx4eiy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Logout Button: Safely terminates the session and logs the user out of the application.</w:t>
      </w:r>
    </w:p>
    <w:p w:rsidR="00000000" w:rsidDel="00000000" w:rsidP="00000000" w:rsidRDefault="00000000" w:rsidRPr="00000000" w14:paraId="0000003E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b w:val="1"/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Design Considerations:</w:t>
      </w:r>
    </w:p>
    <w:p w:rsidR="00000000" w:rsidDel="00000000" w:rsidP="00000000" w:rsidRDefault="00000000" w:rsidRPr="00000000" w14:paraId="00000040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User Interface:</w:t>
      </w:r>
    </w:p>
    <w:p w:rsidR="00000000" w:rsidDel="00000000" w:rsidP="00000000" w:rsidRDefault="00000000" w:rsidRPr="00000000" w14:paraId="00000042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The graphical user interface (GUI) is designed to be intuitive and user-friendly, featuring clear labels and instructions to guide users through the application.</w:t>
      </w:r>
    </w:p>
    <w:p w:rsidR="00000000" w:rsidDel="00000000" w:rsidP="00000000" w:rsidRDefault="00000000" w:rsidRPr="00000000" w14:paraId="00000043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Input Validation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5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Input validation is implemented for both deposit and withdrawal functionalities to ensure that only non-negative numbers are accepted.</w:t>
      </w:r>
    </w:p>
    <w:p w:rsidR="00000000" w:rsidDel="00000000" w:rsidP="00000000" w:rsidRDefault="00000000" w:rsidRPr="00000000" w14:paraId="00000046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Error Handling</w:t>
      </w:r>
      <w:r w:rsidDel="00000000" w:rsidR="00000000" w:rsidRPr="00000000">
        <w:rPr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The application includes robust error handling mechanisms to manage scenarios such as invalid login attempts or insufficient funds during withdrawal.</w:t>
      </w:r>
    </w:p>
    <w:p w:rsidR="00000000" w:rsidDel="00000000" w:rsidP="00000000" w:rsidRDefault="00000000" w:rsidRPr="00000000" w14:paraId="00000049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sz w:val="28"/>
          <w:szCs w:val="28"/>
          <w:rtl w:val="0"/>
        </w:rPr>
        <w:t xml:space="preserve">This documentation provides an overview of the components, functionality, and design considerations of the Java GUI Bank Application, ensuring users have a seamless and secure banking experience.</w:t>
      </w:r>
    </w:p>
    <w:p w:rsidR="00000000" w:rsidDel="00000000" w:rsidP="00000000" w:rsidRDefault="00000000" w:rsidRPr="00000000" w14:paraId="0000004D">
      <w:pPr>
        <w:spacing w:line="240" w:lineRule="auto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>
          <w:sz w:val="28"/>
          <w:szCs w:val="28"/>
        </w:rPr>
      </w:pPr>
      <w:bookmarkStart w:colFirst="0" w:colLast="0" w:name="_cddug2hbtjpo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339966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E_6gh-GA8-zx0Fe9uwBzjljmycOSRlRo/edit#bookmark=id.30j0zll" TargetMode="External"/><Relationship Id="rId7" Type="http://schemas.openxmlformats.org/officeDocument/2006/relationships/hyperlink" Target="https://docs.google.com/document/d/1E_6gh-GA8-zx0Fe9uwBzjljmycOSRlRo/edit#bookmark=id.2et92p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