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72E6F">
      <w:pPr>
        <w:pStyle w:val="4"/>
        <w:jc w:val="center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混沌工程技</w:t>
      </w:r>
      <w:bookmarkStart w:id="0" w:name="_GoBack"/>
      <w:bookmarkEnd w:id="0"/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术综述</w:t>
      </w:r>
    </w:p>
    <w:p w14:paraId="1B09B80B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一、技术原理</w:t>
      </w:r>
    </w:p>
    <w:p w14:paraId="05FAAE10">
      <w:pPr>
        <w:pStyle w:val="16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混沌工程是 “在分布式系统上进行实验的学科，目的是建立对系统承受生产环境湍流条件能力的信心”，核心通过四步实验法开展：首先定义系统 “稳定状态”；其次创建 “故障注入后稳态不变” 的假设；接着模拟真实故障；最后对比实验前后指标验证假设。其与故障注入的核心区别在于主动探索未知缺陷，而非验证预设场景。以阿里开源工具 ChaosBlade 为例，可在物理机、容器等多环境注入 CPU、网络等 20 + 类故障，实现精细化实验控制。</w:t>
      </w:r>
    </w:p>
    <w:p w14:paraId="347CF66E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二、解决的核心问题</w:t>
      </w:r>
    </w:p>
    <w:p w14:paraId="555579C3">
      <w:pPr>
        <w:pStyle w:val="16"/>
        <w:numPr>
          <w:numId w:val="0"/>
        </w:numPr>
        <w:ind w:leftChars="0" w:firstLine="50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分布式系统复杂性难题：</w:t>
      </w:r>
      <w:r>
        <w:rPr>
          <w:rFonts w:hint="eastAsia" w:ascii="黑体" w:hAnsi="黑体" w:eastAsia="黑体" w:cs="黑体"/>
        </w:rPr>
        <w:t>传统测试无法覆盖云原生、微服务架构中的弱依赖、故障连锁反应等隐蔽问题，如阿里电商域曾受困于服务依赖混乱，混沌工程可精准暴露此类风险。</w:t>
      </w:r>
    </w:p>
    <w:p w14:paraId="58FCEB01">
      <w:pPr>
        <w:pStyle w:val="16"/>
        <w:numPr>
          <w:numId w:val="0"/>
        </w:numPr>
        <w:ind w:leftChars="0" w:firstLine="50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真实故障不可预测性：</w:t>
      </w:r>
      <w:r>
        <w:rPr>
          <w:rFonts w:hint="eastAsia" w:ascii="黑体" w:hAnsi="黑体" w:eastAsia="黑体" w:cs="黑体"/>
        </w:rPr>
        <w:t>服务器宕机、流量激增等生产环境突发场景难以复现，混沌工程通过模拟现实灾难（如双 11流量冲击），提前发现系统弹性短板。</w:t>
      </w:r>
    </w:p>
    <w:p w14:paraId="05A29D14">
      <w:pPr>
        <w:pStyle w:val="16"/>
        <w:numPr>
          <w:numId w:val="0"/>
        </w:numPr>
        <w:ind w:leftChars="0" w:firstLine="50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故障响应能力不足：</w:t>
      </w:r>
      <w:r>
        <w:rPr>
          <w:rFonts w:hint="eastAsia" w:ascii="黑体" w:hAnsi="黑体" w:eastAsia="黑体" w:cs="黑体"/>
        </w:rPr>
        <w:t>帮助团队在故障发生前明确容错、恢复机制的有效性，避免生产事故时手忙脚乱。</w:t>
      </w:r>
    </w:p>
    <w:p w14:paraId="36FD72C1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三、应用现状</w:t>
      </w:r>
    </w:p>
    <w:p w14:paraId="012D7523">
      <w:pPr>
        <w:pStyle w:val="16"/>
        <w:numPr>
          <w:ilvl w:val="0"/>
          <w:numId w:val="0"/>
        </w:numPr>
        <w:ind w:firstLine="50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工具生态成熟：</w:t>
      </w:r>
      <w:r>
        <w:rPr>
          <w:rFonts w:hint="eastAsia" w:ascii="黑体" w:hAnsi="黑体" w:eastAsia="黑体" w:cs="黑体"/>
        </w:rPr>
        <w:t>除 ChaosBlade 外，Netflix Chaos Monkey、Gremlin等工具广泛应用，Chaos Mesh 等则聚焦 Kubernetes 环境。</w:t>
      </w:r>
    </w:p>
    <w:p w14:paraId="3FB7FA21">
      <w:pPr>
        <w:pStyle w:val="16"/>
        <w:numPr>
          <w:ilvl w:val="0"/>
          <w:numId w:val="0"/>
        </w:numPr>
        <w:ind w:firstLine="50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企业实践普及：Netflix </w:t>
      </w:r>
      <w:r>
        <w:rPr>
          <w:rFonts w:hint="eastAsia" w:ascii="黑体" w:hAnsi="黑体" w:eastAsia="黑体" w:cs="黑体"/>
        </w:rPr>
        <w:t>通过 “猿军” 工具集常态化测试，阿里将其用于双十一稳定性保障，谷歌、IBM 等均建立混沌工程体系。PingCAP 用 Chaos Mesh 验证分布式数据库韧性，金融机构通过 Gremlin 测试支付系统容错性。</w:t>
      </w:r>
    </w:p>
    <w:p w14:paraId="52CEBD8E">
      <w:pPr>
        <w:pStyle w:val="16"/>
        <w:numPr>
          <w:ilvl w:val="0"/>
          <w:numId w:val="0"/>
        </w:numPr>
        <w:ind w:firstLine="50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行业趋势明确：</w:t>
      </w:r>
      <w:r>
        <w:rPr>
          <w:rFonts w:hint="eastAsia" w:ascii="黑体" w:hAnsi="黑体" w:eastAsia="黑体" w:cs="黑体"/>
        </w:rPr>
        <w:t>正从大型互联网向金融、医疗等高危行业渗透，且与 CI/CD、SRE 体系深度融合，自动化实验成为主流。</w:t>
      </w:r>
    </w:p>
    <w:p w14:paraId="26B73CBC">
      <w:pPr>
        <w:pStyle w:val="17"/>
        <w:pBdr>
          <w:left w:val="single" w:color="BBBFC4" w:sz="18" w:space="0"/>
        </w:pBdr>
        <w:rPr>
          <w:rFonts w:hint="eastAsia" w:ascii="黑体" w:hAnsi="黑体" w:eastAsia="黑体" w:cs="黑体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98728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652</Words>
  <Characters>764</Characters>
  <TotalTime>3</TotalTime>
  <ScaleCrop>false</ScaleCrop>
  <LinksUpToDate>false</LinksUpToDate>
  <CharactersWithSpaces>803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2025-10-30T02:16:00Z</dcterms:created>
  <dc:creator>Un-named</dc:creator>
  <cp:lastModifiedBy>应如是</cp:lastModifiedBy>
  <dcterms:modified xsi:type="dcterms:W3CDTF">2025-10-30T02:19:54Z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eyJoZGlkIjoiMzZhZWY2YjNmMWNmMzc4NTM4MzBkMWI2YjliMGE0ZjMiLCJ1c2VySWQiOiI5NzUxMDE2NzYifQ==</vt:lpwstr>
  </property>
  <property fmtid="{D5CDD505-2E9C-101B-9397-08002B2CF9AE}" pid="3" name="KSOProductBuildVer">
    <vt:lpwstr>2052-12.1.0.23125</vt:lpwstr>
  </property>
  <property fmtid="{D5CDD505-2E9C-101B-9397-08002B2CF9AE}" pid="4" name="ICV">
    <vt:lpwstr>EA36A3B8A62E4F1295340F6E2D5E808B_12</vt:lpwstr>
  </property>
</Properties>
</file>