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0"/>
          <w:szCs w:val="20"/>
        </w:rPr>
      </w:pPr>
      <w:r>
        <mc:AlternateContent>
          <mc:Choice Requires="wps">
            <w:drawing>
              <wp:anchor distT="152400" distB="152400" distL="152400" distR="152400" simplePos="0" relativeHeight="251659264" behindDoc="0" locked="0" layoutInCell="1" allowOverlap="1">
                <wp:simplePos x="0" y="0"/>
                <wp:positionH relativeFrom="page">
                  <wp:posOffset>908050</wp:posOffset>
                </wp:positionH>
                <wp:positionV relativeFrom="page">
                  <wp:posOffset>915035</wp:posOffset>
                </wp:positionV>
                <wp:extent cx="7424676" cy="2667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7424676" cy="266700"/>
                        </a:xfrm>
                        <a:prstGeom prst="rect">
                          <a:avLst/>
                        </a:prstGeom>
                        <a:solidFill>
                          <a:srgbClr val="000000">
                            <a:alpha val="0"/>
                          </a:srgbClr>
                        </a:solidFill>
                        <a:ln w="12700" cap="flat">
                          <a:noFill/>
                          <a:miter lim="400000"/>
                        </a:ln>
                        <a:effectLst/>
                      </wps:spPr>
                      <wps:txbx>
                        <w:txbxContent>
                          <w:p>
                            <w:pPr>
                              <w:pStyle w:val="Title"/>
                            </w:pPr>
                            <w:r>
                              <w:rPr>
                                <w:rFonts w:ascii="Calibri" w:cs="Calibri" w:hAnsi="Calibri" w:eastAsia="Calibri"/>
                                <w:sz w:val="36"/>
                                <w:szCs w:val="36"/>
                                <w:rtl w:val="0"/>
                                <w:lang w:val="en-US"/>
                              </w:rPr>
                              <w:t>Exploration of Key Management Strategies for Modern Internet of Things</w:t>
                            </w:r>
                          </w:p>
                        </w:txbxContent>
                      </wps:txbx>
                      <wps:bodyPr wrap="square" lIns="0" tIns="0" rIns="0" bIns="0" numCol="1" anchor="ctr">
                        <a:noAutofit/>
                      </wps:bodyPr>
                    </wps:wsp>
                  </a:graphicData>
                </a:graphic>
              </wp:anchor>
            </w:drawing>
          </mc:Choice>
          <mc:Fallback>
            <w:pict>
              <v:rect id="_x0000_s1026" style="visibility:visible;position:absolute;margin-left:71.5pt;margin-top:72.1pt;width:584.6pt;height:21.0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le"/>
                      </w:pPr>
                      <w:r>
                        <w:rPr>
                          <w:rFonts w:ascii="Calibri" w:cs="Calibri" w:hAnsi="Calibri" w:eastAsia="Calibri"/>
                          <w:sz w:val="36"/>
                          <w:szCs w:val="36"/>
                          <w:rtl w:val="0"/>
                          <w:lang w:val="en-US"/>
                        </w:rPr>
                        <w:t>Exploration of Key Management Strategies for Modern Internet of Things</w:t>
                      </w:r>
                    </w:p>
                  </w:txbxContent>
                </v:textbox>
                <w10:wrap type="topAndBottom" side="bothSides" anchorx="page" anchory="page"/>
              </v:rect>
            </w:pict>
          </mc:Fallback>
        </mc:AlternateContent>
      </w:r>
      <w:r>
        <w:rPr>
          <w:rFonts w:ascii="Times New Roman"/>
          <w:sz w:val="20"/>
          <w:szCs w:val="20"/>
          <w:rtl w:val="0"/>
        </w:rPr>
        <w:t>Graduate Students: Ayishwarya Narasimhan, Vaishnavi Yekklur Balaji</w:t>
      </w:r>
    </w:p>
    <w:p>
      <w:pPr>
        <w:pStyle w:val="Body"/>
        <w:jc w:val="center"/>
        <w:rPr>
          <w:rFonts w:ascii="Times New Roman" w:cs="Times New Roman" w:hAnsi="Times New Roman" w:eastAsia="Times New Roman"/>
          <w:sz w:val="20"/>
          <w:szCs w:val="20"/>
        </w:rPr>
      </w:pPr>
      <w:r>
        <w:rPr>
          <w:rFonts w:ascii="Times New Roman"/>
          <w:sz w:val="20"/>
          <w:szCs w:val="20"/>
          <w:rtl w:val="0"/>
          <w:lang w:val="de-DE"/>
        </w:rPr>
        <w:t>Faculty Advisor: Dr. Wei Wang</w:t>
      </w:r>
    </w:p>
    <w:p>
      <w:pPr>
        <w:pStyle w:val="Body"/>
        <w:jc w:val="center"/>
        <w:rPr>
          <w:rFonts w:ascii="Times New Roman" w:cs="Times New Roman" w:hAnsi="Times New Roman" w:eastAsia="Times New Roman"/>
          <w:sz w:val="20"/>
          <w:szCs w:val="20"/>
        </w:rPr>
      </w:pPr>
      <w:r>
        <w:rPr>
          <w:rFonts w:ascii="Times New Roman"/>
          <w:sz w:val="20"/>
          <w:szCs w:val="20"/>
          <w:rtl w:val="0"/>
          <w:lang w:val="en-US"/>
        </w:rPr>
        <w:t>Department of Computer Science, San Diego State University, USA</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List Paragraph"/>
        <w:numPr>
          <w:ilvl w:val="0"/>
          <w:numId w:val="3"/>
        </w:numPr>
        <w:tabs>
          <w:tab w:val="num" w:pos="396"/>
          <w:tab w:val="clear" w:pos="360"/>
        </w:tabs>
        <w:bidi w:val="0"/>
        <w:ind w:left="396" w:right="0" w:hanging="396"/>
        <w:jc w:val="left"/>
        <w:rPr>
          <w:rFonts w:ascii="Times New Roman" w:cs="Times New Roman" w:hAnsi="Times New Roman" w:eastAsia="Times New Roman"/>
          <w:position w:val="0"/>
          <w:sz w:val="20"/>
          <w:szCs w:val="20"/>
          <w:rtl w:val="0"/>
        </w:rPr>
      </w:pPr>
      <w:r>
        <w:rPr>
          <w:rFonts w:ascii="Times New Roman"/>
          <w:sz w:val="20"/>
          <w:szCs w:val="20"/>
          <w:rtl w:val="0"/>
          <w:lang w:val="en-US"/>
        </w:rPr>
        <w:t>INTRODUCTION:</w:t>
      </w:r>
    </w:p>
    <w:p>
      <w:pPr>
        <w:pStyle w:val="Body"/>
        <w:ind w:firstLine="360"/>
        <w:jc w:val="both"/>
        <w:rPr>
          <w:rFonts w:ascii="Times New Roman" w:cs="Times New Roman" w:hAnsi="Times New Roman" w:eastAsia="Times New Roman"/>
          <w:color w:val="222222"/>
          <w:sz w:val="20"/>
          <w:szCs w:val="20"/>
          <w:u w:color="222222"/>
        </w:rPr>
      </w:pPr>
      <w:r>
        <w:rPr>
          <w:rFonts w:ascii="Times New Roman"/>
          <w:color w:val="222222"/>
          <w:sz w:val="20"/>
          <w:szCs w:val="20"/>
          <w:u w:color="222222"/>
          <w:rtl w:val="0"/>
          <w:lang w:val="en-US"/>
        </w:rPr>
        <w:t>In this paper we present different key management schemes used in the wireless sensor networks delineating their similarities and differences and we also present a list of applications where it plays a major role. Internet of Things (IoTs) has attracted intensive interest from both academia and industry due to their wide application in civil and military scenarios. In hostile scenarios, it is very important to protect IoTs from malicious attacks. Securely designing wireless sensor networks is significantly challenging owing to its salient features and resource limitations. The security of a cryptographic system relies mainly on the secrecy of the key it uses. If an attacker is able to find the key, the entire system is broken because the attacker can use the key to decrypt the intercepted ciphertexts to find the original plaintexts. Hence numerous key management schemes have been proposed. The objective of key management is to dynamically establish and maintain secure channels among communicating nodes. The main features of key management in sensor networks include utilization of energy, localized impact of attacks, and scaling to a large number of nodes. The main challenge of key management is to manage the trade-off between acceptable security levels and conserving energy which is needed for</w:t>
      </w:r>
      <w:r>
        <w:rPr>
          <w:rFonts w:hAnsi="Times New Roman" w:hint="default"/>
          <w:color w:val="222222"/>
          <w:sz w:val="20"/>
          <w:szCs w:val="20"/>
          <w:u w:color="222222"/>
          <w:rtl w:val="0"/>
          <w:lang w:val="en-US"/>
        </w:rPr>
        <w:t> </w:t>
      </w:r>
      <w:r>
        <w:rPr>
          <w:rFonts w:ascii="Times New Roman"/>
          <w:color w:val="222222"/>
          <w:sz w:val="20"/>
          <w:szCs w:val="20"/>
          <w:u w:color="222222"/>
          <w:rtl w:val="0"/>
          <w:lang w:val="en-US"/>
        </w:rPr>
        <w:t>network operations.</w:t>
      </w:r>
      <w:r>
        <w:rPr>
          <w:rFonts w:hAnsi="Times New Roman" w:hint="default"/>
          <w:color w:val="222222"/>
          <w:sz w:val="20"/>
          <w:szCs w:val="20"/>
          <w:u w:color="222222"/>
          <w:rtl w:val="0"/>
          <w:lang w:val="en-US"/>
        </w:rPr>
        <w:t> </w:t>
      </w:r>
    </w:p>
    <w:p>
      <w:pPr>
        <w:pStyle w:val="Body"/>
        <w:ind w:firstLine="360"/>
        <w:rPr>
          <w:rFonts w:ascii="Times New Roman" w:cs="Times New Roman" w:hAnsi="Times New Roman" w:eastAsia="Times New Roman"/>
          <w:sz w:val="20"/>
          <w:szCs w:val="20"/>
        </w:rPr>
      </w:pPr>
    </w:p>
    <w:p>
      <w:pPr>
        <w:pStyle w:val="List Paragraph"/>
        <w:numPr>
          <w:ilvl w:val="0"/>
          <w:numId w:val="3"/>
        </w:numPr>
        <w:tabs>
          <w:tab w:val="num" w:pos="396"/>
          <w:tab w:val="clear" w:pos="360"/>
        </w:tabs>
        <w:bidi w:val="0"/>
        <w:ind w:left="396" w:right="0" w:hanging="396"/>
        <w:jc w:val="left"/>
        <w:rPr>
          <w:rFonts w:ascii="Times New Roman" w:cs="Times New Roman" w:hAnsi="Times New Roman" w:eastAsia="Times New Roman"/>
          <w:position w:val="0"/>
          <w:sz w:val="20"/>
          <w:szCs w:val="20"/>
          <w:rtl w:val="0"/>
        </w:rPr>
      </w:pPr>
      <w:r>
        <w:rPr>
          <w:rFonts w:ascii="Times New Roman"/>
          <w:color w:val="222222"/>
          <w:sz w:val="20"/>
          <w:szCs w:val="20"/>
          <w:u w:color="222222"/>
          <w:rtl w:val="0"/>
          <w:lang w:val="en-US"/>
        </w:rPr>
        <w:t>KEY MANAGEMENT PROCESS:</w:t>
      </w:r>
    </w:p>
    <w:p>
      <w:pPr>
        <w:pStyle w:val="List Paragraph"/>
        <w:ind w:left="0" w:firstLine="360"/>
        <w:jc w:val="both"/>
        <w:rPr>
          <w:rFonts w:ascii="Times New Roman" w:cs="Times New Roman" w:hAnsi="Times New Roman" w:eastAsia="Times New Roman"/>
          <w:sz w:val="20"/>
          <w:szCs w:val="20"/>
        </w:rPr>
      </w:pPr>
      <w:r>
        <w:rPr>
          <w:rFonts w:ascii="Times New Roman"/>
          <w:sz w:val="20"/>
          <w:szCs w:val="20"/>
          <w:rtl w:val="0"/>
          <w:lang w:val="en-US"/>
        </w:rPr>
        <w:t>The key management has four basic functions. They are namely analysis, assignment, generation, and distribution of network keys. Key functions are triggered by keying events. The key events include network deployment, node addition, node eviction, or periodic key refresh. Entities with key management responsibilities may include a key server, base stations, and gateway nodes. The key analysis is the process of analyzing key requirements in order to determine the required number of keys for each nodes and number of keys for the entire network. The next step in the key management process is the key assignment. It refers to the mapping of keys to different parties. Key assignment may be static or dynamic depending upon the key management solutions employed. The administrative keys are generated once or multiple times over lifespan of the network. The generation of communication keys is the responsibility of the communicating parties such as sensor nodes, gateways, or base stations. The distribution of communication keys usually takes place after the network has been deployed. Communication keys are used for a short period of time and should be regularly updated.</w:t>
      </w:r>
    </w:p>
    <w:p>
      <w:pPr>
        <w:pStyle w:val="Body"/>
        <w:rPr>
          <w:rFonts w:ascii="Times New Roman" w:cs="Times New Roman" w:hAnsi="Times New Roman" w:eastAsia="Times New Roman"/>
          <w:sz w:val="20"/>
          <w:szCs w:val="20"/>
        </w:rPr>
      </w:pPr>
    </w:p>
    <w:p>
      <w:pPr>
        <w:pStyle w:val="List Paragraph"/>
        <w:numPr>
          <w:ilvl w:val="1"/>
          <w:numId w:val="5"/>
        </w:numPr>
        <w:tabs>
          <w:tab w:val="num" w:pos="475"/>
          <w:tab w:val="clear" w:pos="432"/>
        </w:tabs>
        <w:bidi w:val="0"/>
        <w:ind w:left="475" w:right="0" w:hanging="475"/>
        <w:jc w:val="left"/>
        <w:rPr>
          <w:rFonts w:ascii="Times New Roman" w:cs="Times New Roman" w:hAnsi="Times New Roman" w:eastAsia="Times New Roman"/>
          <w:position w:val="0"/>
          <w:sz w:val="20"/>
          <w:szCs w:val="20"/>
          <w:rtl w:val="0"/>
        </w:rPr>
      </w:pPr>
      <w:r>
        <w:rPr>
          <w:rFonts w:ascii="Times New Roman"/>
          <w:sz w:val="20"/>
          <w:szCs w:val="20"/>
          <w:rtl w:val="0"/>
          <w:lang w:val="en-US"/>
        </w:rPr>
        <w:t>TRADITIONAL KEY MANAGEMENT SCHEME:</w:t>
      </w:r>
    </w:p>
    <w:p>
      <w:pPr>
        <w:pStyle w:val="List Paragraph"/>
        <w:ind w:left="0" w:firstLine="360"/>
        <w:jc w:val="both"/>
        <w:rPr>
          <w:rFonts w:ascii="Times New Roman" w:cs="Times New Roman" w:hAnsi="Times New Roman" w:eastAsia="Times New Roman"/>
          <w:sz w:val="20"/>
          <w:szCs w:val="20"/>
        </w:rPr>
      </w:pPr>
      <w:r>
        <w:rPr>
          <w:rFonts w:ascii="Times New Roman"/>
          <w:sz w:val="20"/>
          <w:szCs w:val="20"/>
          <w:rtl w:val="0"/>
          <w:lang w:val="en-US"/>
        </w:rPr>
        <w:t>The key management scheme has two major categories. They are namely traditional approach and dynamic approach. In the traditional approach, administrative key remains the same. It is also known as static key management scheme. A very important issue in sensor networks is how to securely manage the keys between the sender and the receiver. There are two types of keys are used in cryptographic systems. They are symmetric key and asymmetric key.</w:t>
      </w:r>
    </w:p>
    <w:p>
      <w:pPr>
        <w:pStyle w:val="List Paragraph"/>
        <w:ind w:left="360" w:firstLine="0"/>
        <w:rPr>
          <w:rFonts w:ascii="Times New Roman" w:cs="Times New Roman" w:hAnsi="Times New Roman" w:eastAsia="Times New Roman"/>
          <w:sz w:val="20"/>
          <w:szCs w:val="20"/>
        </w:rPr>
      </w:pPr>
    </w:p>
    <w:p>
      <w:pPr>
        <w:pStyle w:val="List Paragraph"/>
        <w:numPr>
          <w:ilvl w:val="2"/>
          <w:numId w:val="7"/>
        </w:numPr>
        <w:tabs>
          <w:tab w:val="num" w:pos="554"/>
          <w:tab w:val="clear" w:pos="504"/>
        </w:tabs>
        <w:bidi w:val="0"/>
        <w:ind w:left="554" w:right="0" w:hanging="554"/>
        <w:jc w:val="left"/>
        <w:rPr>
          <w:rFonts w:ascii="Times New Roman" w:cs="Times New Roman" w:hAnsi="Times New Roman" w:eastAsia="Times New Roman"/>
          <w:position w:val="0"/>
          <w:sz w:val="20"/>
          <w:szCs w:val="20"/>
          <w:rtl w:val="0"/>
        </w:rPr>
      </w:pPr>
      <w:r>
        <w:rPr>
          <w:rFonts w:ascii="Times New Roman"/>
          <w:sz w:val="20"/>
          <w:szCs w:val="20"/>
          <w:rtl w:val="0"/>
          <w:lang w:val="en-US"/>
        </w:rPr>
        <w:t>SYMMETRIC KEY MANAGEMENT:</w:t>
      </w:r>
    </w:p>
    <w:p>
      <w:pPr>
        <w:pStyle w:val="Text"/>
        <w:rPr>
          <w:rtl w:val="0"/>
        </w:rPr>
      </w:pPr>
      <w:r>
        <w:rPr>
          <w:rFonts w:ascii="Times New Roman" w:cs="Arial Unicode MS" w:hAnsi="Arial Unicode MS" w:eastAsia="Arial Unicode MS"/>
          <w:rtl w:val="0"/>
        </w:rPr>
        <w:t xml:space="preserve">In a symmetric key system, the sender and receiver share a common key that is kept secret from others. The sender encrypts a plaintext </w:t>
      </w:r>
      <w:r>
        <w:rPr>
          <w:rFonts w:ascii="Times New Roman" w:cs="Arial Unicode MS" w:hAnsi="Arial Unicode MS" w:eastAsia="Arial Unicode MS"/>
          <w:i w:val="1"/>
          <w:iCs w:val="1"/>
          <w:rtl w:val="0"/>
          <w:lang w:val="en-US"/>
        </w:rPr>
        <w:t xml:space="preserve">M </w:t>
      </w:r>
      <w:r>
        <w:rPr>
          <w:rFonts w:ascii="Times New Roman" w:cs="Arial Unicode MS" w:hAnsi="Arial Unicode MS" w:eastAsia="Arial Unicode MS"/>
          <w:rtl w:val="0"/>
        </w:rPr>
        <w:t xml:space="preserve">with the key </w:t>
      </w:r>
      <w:r>
        <w:rPr>
          <w:rFonts w:ascii="Times New Roman" w:cs="Arial Unicode MS" w:hAnsi="Arial Unicode MS" w:eastAsia="Arial Unicode MS"/>
          <w:i w:val="1"/>
          <w:iCs w:val="1"/>
          <w:rtl w:val="0"/>
          <w:lang w:val="en-US"/>
        </w:rPr>
        <w:t xml:space="preserve">K </w:t>
      </w:r>
      <w:r>
        <w:rPr>
          <w:rFonts w:ascii="Times New Roman" w:cs="Arial Unicode MS" w:hAnsi="Arial Unicode MS" w:eastAsia="Arial Unicode MS"/>
          <w:rtl w:val="0"/>
        </w:rPr>
        <w:t xml:space="preserve">by an encryption algorithm </w:t>
      </w:r>
      <w:r>
        <w:rPr>
          <w:rFonts w:ascii="Times New Roman" w:cs="Arial Unicode MS" w:hAnsi="Arial Unicode MS" w:eastAsia="Arial Unicode MS"/>
          <w:i w:val="1"/>
          <w:iCs w:val="1"/>
          <w:rtl w:val="0"/>
          <w:lang w:val="en-US"/>
        </w:rPr>
        <w:t xml:space="preserve">E </w:t>
      </w:r>
      <w:r>
        <w:rPr>
          <w:rFonts w:ascii="Times New Roman" w:cs="Arial Unicode MS" w:hAnsi="Arial Unicode MS" w:eastAsia="Arial Unicode MS"/>
          <w:rtl w:val="0"/>
        </w:rPr>
        <w:t xml:space="preserve">to get a ciphertext </w:t>
      </w:r>
      <w:r>
        <w:rPr>
          <w:rFonts w:ascii="Times New Roman" w:cs="Arial Unicode MS" w:hAnsi="Arial Unicode MS" w:eastAsia="Arial Unicode MS"/>
          <w:rtl w:val="0"/>
        </w:rPr>
        <w:t xml:space="preserve">C. </w:t>
      </w:r>
      <w:r>
        <w:rPr>
          <w:rFonts w:ascii="Times New Roman" w:cs="Arial Unicode MS" w:hAnsi="Arial Unicode MS" w:eastAsia="Arial Unicode MS"/>
          <w:rtl w:val="0"/>
        </w:rPr>
        <w:t xml:space="preserve">After receiving the ciphertext </w:t>
      </w:r>
      <w:r>
        <w:rPr>
          <w:rFonts w:ascii="Times New Roman" w:cs="Arial Unicode MS" w:hAnsi="Arial Unicode MS" w:eastAsia="Arial Unicode MS"/>
          <w:i w:val="1"/>
          <w:iCs w:val="1"/>
          <w:rtl w:val="0"/>
          <w:lang w:val="en-US"/>
        </w:rPr>
        <w:t>C</w:t>
      </w:r>
      <w:r>
        <w:rPr>
          <w:rFonts w:ascii="Times New Roman" w:cs="Arial Unicode MS" w:hAnsi="Arial Unicode MS" w:eastAsia="Arial Unicode MS"/>
          <w:rtl w:val="0"/>
        </w:rPr>
        <w:t xml:space="preserve">, the receiver inputs </w:t>
      </w:r>
      <w:r>
        <w:rPr>
          <w:rFonts w:ascii="Times New Roman" w:cs="Arial Unicode MS" w:hAnsi="Arial Unicode MS" w:eastAsia="Arial Unicode MS"/>
          <w:i w:val="1"/>
          <w:iCs w:val="1"/>
          <w:rtl w:val="0"/>
          <w:lang w:val="en-US"/>
        </w:rPr>
        <w:t xml:space="preserve">C </w:t>
      </w:r>
      <w:r>
        <w:rPr>
          <w:rFonts w:ascii="Times New Roman" w:cs="Arial Unicode MS" w:hAnsi="Arial Unicode MS" w:eastAsia="Arial Unicode MS"/>
          <w:rtl w:val="0"/>
        </w:rPr>
        <w:t xml:space="preserve">and the key </w:t>
      </w:r>
      <w:r>
        <w:rPr>
          <w:rFonts w:ascii="Times New Roman" w:cs="Arial Unicode MS" w:hAnsi="Arial Unicode MS" w:eastAsia="Arial Unicode MS"/>
          <w:i w:val="1"/>
          <w:iCs w:val="1"/>
          <w:rtl w:val="0"/>
          <w:lang w:val="en-US"/>
        </w:rPr>
        <w:t xml:space="preserve">K </w:t>
      </w:r>
      <w:r>
        <w:rPr>
          <w:rFonts w:ascii="Times New Roman" w:cs="Arial Unicode MS" w:hAnsi="Arial Unicode MS" w:eastAsia="Arial Unicode MS"/>
          <w:rtl w:val="0"/>
        </w:rPr>
        <w:t xml:space="preserve">into a decryption algorithm </w:t>
      </w:r>
      <w:r>
        <w:rPr>
          <w:rFonts w:ascii="Times New Roman" w:cs="Arial Unicode MS" w:hAnsi="Arial Unicode MS" w:eastAsia="Arial Unicode MS"/>
          <w:i w:val="1"/>
          <w:iCs w:val="1"/>
          <w:rtl w:val="0"/>
          <w:lang w:val="en-US"/>
        </w:rPr>
        <w:t xml:space="preserve">D </w:t>
      </w:r>
      <w:r>
        <w:rPr>
          <w:rFonts w:ascii="Times New Roman" w:cs="Arial Unicode MS" w:hAnsi="Arial Unicode MS" w:eastAsia="Arial Unicode MS"/>
          <w:rtl w:val="0"/>
        </w:rPr>
        <w:t>to get the original plaintext</w:t>
      </w:r>
      <w:r>
        <w:rPr>
          <w:rFonts w:ascii="Times New Roman" w:cs="Arial Unicode MS" w:hAnsi="Arial Unicode MS" w:eastAsia="Arial Unicode MS"/>
          <w:rtl w:val="0"/>
        </w:rPr>
        <w:t xml:space="preserve"> M.</w:t>
      </w:r>
      <w:r>
        <w:rPr>
          <w:rFonts w:ascii="Times New Roman" w:cs="Arial Unicode MS" w:hAnsi="Arial Unicode MS" w:eastAsia="Arial Unicode MS"/>
          <w:rtl w:val="0"/>
        </w:rPr>
        <w:t xml:space="preserve"> </w:t>
      </w:r>
      <w:r>
        <w:rPr>
          <w:rFonts w:ascii="Times New Roman" w:cs="Arial Unicode MS" w:hAnsi="Arial Unicode MS" w:eastAsia="Arial Unicode MS"/>
          <w:rtl w:val="0"/>
          <w:lang w:val="en-US"/>
        </w:rPr>
        <w:t>Symmetric key algorithms are those which require simple hash, rotation, or scrambling operations. These operations can be easily and efficiently implemented in hardware or software. Examples of symmetric key algorithms are Data Encryption Standard (DES) and Rivest Cipher 5 (RC5). Asymmetric key algorithms require exponential operations over a field modulo a large prime number are more complex than symmetric key operations. Examples of asymmetric key algorithms are Diffie-Hellman or Rivest Shamir Adleman (RSA). Therefore, the symmetric key technology is more suitable on resource constrained low-end devices than the asymmetric key technology. The main problem in using the symmetric key technology is to how to establish the symmetric key between two nodes. The</w:t>
      </w:r>
      <w:r>
        <w:rPr>
          <w:rFonts w:ascii="Times New Roman" w:cs="Arial Unicode MS" w:hAnsi="Arial Unicode MS" w:eastAsia="Arial Unicode MS"/>
          <w:rtl w:val="0"/>
          <w:lang w:val="en-US"/>
        </w:rPr>
        <w:t>re are</w:t>
      </w:r>
      <w:r>
        <w:rPr>
          <w:rFonts w:ascii="Times New Roman" w:cs="Arial Unicode MS" w:hAnsi="Arial Unicode MS" w:eastAsia="Arial Unicode MS"/>
          <w:rtl w:val="0"/>
          <w:lang w:val="en-US"/>
        </w:rPr>
        <w:t xml:space="preserve"> three major approaches to th</w:t>
      </w:r>
      <w:r>
        <w:rPr>
          <w:rFonts w:ascii="Times New Roman" w:cs="Arial Unicode MS" w:hAnsi="Arial Unicode MS" w:eastAsia="Arial Unicode MS"/>
          <w:rtl w:val="0"/>
          <w:lang w:val="en-US"/>
        </w:rPr>
        <w:t>is</w:t>
      </w:r>
      <w:r>
        <w:rPr>
          <w:rFonts w:ascii="Times New Roman" w:cs="Arial Unicode MS" w:hAnsi="Arial Unicode MS" w:eastAsia="Arial Unicode MS"/>
          <w:rtl w:val="0"/>
          <w:lang w:val="en-US"/>
        </w:rPr>
        <w:t xml:space="preserve"> main problem</w:t>
      </w: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 xml:space="preserve">namely Global, Centralized, and Pre-distribution approach. </w:t>
      </w:r>
    </w:p>
    <w:p>
      <w:pPr>
        <w:pStyle w:val="Text"/>
        <w:rPr>
          <w:sz w:val="20"/>
          <w:szCs w:val="20"/>
        </w:rPr>
      </w:pPr>
    </w:p>
    <w:p>
      <w:pPr>
        <w:pStyle w:val="List Paragraph"/>
        <w:numPr>
          <w:ilvl w:val="2"/>
          <w:numId w:val="7"/>
        </w:numPr>
        <w:tabs>
          <w:tab w:val="num" w:pos="554"/>
          <w:tab w:val="clear" w:pos="504"/>
        </w:tabs>
        <w:bidi w:val="0"/>
        <w:ind w:left="554" w:right="0" w:hanging="554"/>
        <w:jc w:val="left"/>
        <w:rPr>
          <w:rFonts w:ascii="Times New Roman" w:cs="Times New Roman" w:hAnsi="Times New Roman" w:eastAsia="Times New Roman"/>
          <w:position w:val="0"/>
          <w:sz w:val="20"/>
          <w:szCs w:val="20"/>
          <w:rtl w:val="0"/>
        </w:rPr>
      </w:pPr>
      <w:r>
        <w:rPr>
          <w:rFonts w:ascii="Times New Roman"/>
          <w:sz w:val="20"/>
          <w:szCs w:val="20"/>
          <w:rtl w:val="0"/>
          <w:lang w:val="en-US"/>
        </w:rPr>
        <w:t>ASYMMETRIC KEY MANAGEMENT SCHEME:</w:t>
      </w:r>
    </w:p>
    <w:p>
      <w:pPr>
        <w:pStyle w:val="Body"/>
        <w:ind w:firstLine="360"/>
        <w:jc w:val="both"/>
        <w:rPr>
          <w:rFonts w:ascii="Times New Roman" w:cs="Times New Roman" w:hAnsi="Times New Roman" w:eastAsia="Times New Roman"/>
          <w:sz w:val="20"/>
          <w:szCs w:val="20"/>
        </w:rPr>
      </w:pPr>
      <w:r>
        <w:rPr>
          <w:rFonts w:ascii="Times New Roman"/>
          <w:sz w:val="20"/>
          <w:szCs w:val="20"/>
          <w:rtl w:val="0"/>
          <w:lang w:val="en-US"/>
        </w:rPr>
        <w:t>In an asymmetric key system, each user has a pair of keys {</w:t>
      </w:r>
      <w:r>
        <w:rPr>
          <w:rFonts w:ascii="Times New Roman"/>
          <w:i w:val="1"/>
          <w:iCs w:val="1"/>
          <w:sz w:val="20"/>
          <w:szCs w:val="20"/>
          <w:rtl w:val="0"/>
        </w:rPr>
        <w:t>Ks</w:t>
      </w:r>
      <w:r>
        <w:rPr>
          <w:rFonts w:ascii="Times New Roman"/>
          <w:sz w:val="20"/>
          <w:szCs w:val="20"/>
          <w:rtl w:val="0"/>
        </w:rPr>
        <w:t xml:space="preserve">, </w:t>
      </w:r>
      <w:r>
        <w:rPr>
          <w:rFonts w:ascii="Times New Roman"/>
          <w:i w:val="1"/>
          <w:iCs w:val="1"/>
          <w:sz w:val="20"/>
          <w:szCs w:val="20"/>
          <w:rtl w:val="0"/>
        </w:rPr>
        <w:t>Kp</w:t>
      </w:r>
      <w:r>
        <w:rPr>
          <w:rFonts w:ascii="Times New Roman"/>
          <w:sz w:val="20"/>
          <w:szCs w:val="20"/>
          <w:rtl w:val="0"/>
          <w:lang w:val="en-US"/>
        </w:rPr>
        <w:t xml:space="preserve">}. The user keeps secret his/her </w:t>
      </w:r>
      <w:r>
        <w:rPr>
          <w:rFonts w:ascii="Times New Roman"/>
          <w:i w:val="1"/>
          <w:iCs w:val="1"/>
          <w:sz w:val="20"/>
          <w:szCs w:val="20"/>
          <w:rtl w:val="0"/>
          <w:lang w:val="it-IT"/>
        </w:rPr>
        <w:t>private key</w:t>
      </w:r>
      <w:r>
        <w:rPr>
          <w:rFonts w:ascii="Times New Roman"/>
          <w:sz w:val="20"/>
          <w:szCs w:val="20"/>
          <w:rtl w:val="0"/>
        </w:rPr>
        <w:t xml:space="preserve">, </w:t>
      </w:r>
      <w:r>
        <w:rPr>
          <w:rFonts w:ascii="Times New Roman"/>
          <w:i w:val="1"/>
          <w:iCs w:val="1"/>
          <w:sz w:val="20"/>
          <w:szCs w:val="20"/>
          <w:rtl w:val="0"/>
        </w:rPr>
        <w:t>Ks</w:t>
      </w:r>
      <w:r>
        <w:rPr>
          <w:rFonts w:ascii="Times New Roman"/>
          <w:sz w:val="20"/>
          <w:szCs w:val="20"/>
          <w:rtl w:val="0"/>
          <w:lang w:val="en-US"/>
        </w:rPr>
        <w:t xml:space="preserve">, while publishing his/her public key, </w:t>
      </w:r>
      <w:r>
        <w:rPr>
          <w:rFonts w:ascii="Times New Roman"/>
          <w:i w:val="1"/>
          <w:iCs w:val="1"/>
          <w:sz w:val="20"/>
          <w:szCs w:val="20"/>
          <w:rtl w:val="0"/>
        </w:rPr>
        <w:t>Kp</w:t>
      </w:r>
      <w:r>
        <w:rPr>
          <w:rFonts w:ascii="Times New Roman"/>
          <w:sz w:val="20"/>
          <w:szCs w:val="20"/>
          <w:rtl w:val="0"/>
          <w:lang w:val="en-US"/>
        </w:rPr>
        <w:t xml:space="preserve">. Asymmetric key systems are called public key systems. Asymmetric key is computationally expensive but it is easier to manage and more resilient to node compromise than symmetric key technology. Each node can keep secret its private key and only publish its public key. Hence compromised nodes cannot provide clues to the private keys of non-compromised nodes. </w:t>
      </w:r>
    </w:p>
    <w:p>
      <w:pPr>
        <w:pStyle w:val="Body"/>
        <w:ind w:firstLine="720"/>
        <w:jc w:val="both"/>
        <w:rPr>
          <w:rFonts w:ascii="Times New Roman" w:cs="Times New Roman" w:hAnsi="Times New Roman" w:eastAsia="Times New Roman"/>
          <w:sz w:val="20"/>
          <w:szCs w:val="20"/>
        </w:rPr>
      </w:pPr>
      <w:r>
        <w:rPr>
          <w:rFonts w:ascii="Times New Roman"/>
          <w:sz w:val="20"/>
          <w:szCs w:val="20"/>
          <w:rtl w:val="0"/>
          <w:lang w:val="en-US"/>
        </w:rPr>
        <w:t xml:space="preserve">The most challenging problem here is how to perform asymmetric key algorithms in an efficient way. One approach is to use specific parameters that can speed asymmetric key algorithms without compromising security. Tiny public key (TinyPK) uses RSA-based certificates to authenticate external parties before they can access the network, where the RSA public key is chosen as </w:t>
      </w:r>
      <w:r>
        <w:rPr>
          <w:rFonts w:ascii="Times New Roman"/>
          <w:i w:val="1"/>
          <w:iCs w:val="1"/>
          <w:sz w:val="20"/>
          <w:szCs w:val="20"/>
          <w:rtl w:val="0"/>
        </w:rPr>
        <w:t xml:space="preserve">e </w:t>
      </w:r>
      <w:r>
        <w:rPr>
          <w:rFonts w:ascii="Times New Roman"/>
          <w:sz w:val="20"/>
          <w:szCs w:val="20"/>
          <w:rtl w:val="0"/>
          <w:lang w:val="en-US"/>
        </w:rPr>
        <w:t>= 3, such that the signature verification at the sensor side is simplified. Moreover, the Diffie-Hellman algorithm is used in TinyPK to exchange keys between sensor nodes, where the base of exponentiation is chosen as two, such that the exponential operation is simplified.</w:t>
      </w:r>
    </w:p>
    <w:p>
      <w:pPr>
        <w:pStyle w:val="Body"/>
        <w:ind w:firstLine="180"/>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The second critical issue of applying asymmetric key technology is the authenticity of public keys. A public key should be owned by the node that claims to have it. Otherwise, attackers can easily impersonate any node by claiming its public key and launch the </w:t>
      </w:r>
      <w:r>
        <w:rPr>
          <w:rFonts w:ascii="Times New Roman"/>
          <w:i w:val="1"/>
          <w:iCs w:val="1"/>
          <w:sz w:val="20"/>
          <w:szCs w:val="20"/>
          <w:rtl w:val="0"/>
          <w:lang w:val="en-US"/>
        </w:rPr>
        <w:t>man-in-the-middle</w:t>
      </w:r>
      <w:r>
        <w:rPr>
          <w:rFonts w:ascii="Times New Roman"/>
          <w:sz w:val="20"/>
          <w:szCs w:val="20"/>
          <w:rtl w:val="0"/>
          <w:lang w:val="en-US"/>
        </w:rPr>
        <w:t xml:space="preserve"> attack. Identity-based cryptography removes the necessity of public key certificates and thus saves cost on certificate authentication. Based on this technique, Zhang </w:t>
      </w:r>
      <w:r>
        <w:rPr>
          <w:rFonts w:ascii="Times New Roman"/>
          <w:i w:val="1"/>
          <w:iCs w:val="1"/>
          <w:sz w:val="20"/>
          <w:szCs w:val="20"/>
          <w:rtl w:val="0"/>
          <w:lang w:val="nl-NL"/>
        </w:rPr>
        <w:t>et al.,</w:t>
      </w:r>
      <w:r>
        <w:rPr>
          <w:rFonts w:ascii="Times New Roman"/>
          <w:sz w:val="20"/>
          <w:szCs w:val="20"/>
          <w:rtl w:val="0"/>
          <w:lang w:val="en-US"/>
        </w:rPr>
        <w:t xml:space="preserve"> proposed the notion of </w:t>
      </w:r>
      <w:r>
        <w:rPr>
          <w:rFonts w:ascii="Times New Roman"/>
          <w:i w:val="1"/>
          <w:iCs w:val="1"/>
          <w:sz w:val="20"/>
          <w:szCs w:val="20"/>
          <w:rtl w:val="0"/>
          <w:lang w:val="en-US"/>
        </w:rPr>
        <w:t xml:space="preserve">location-based </w:t>
      </w:r>
      <w:r>
        <w:rPr>
          <w:rFonts w:ascii="Times New Roman"/>
          <w:sz w:val="20"/>
          <w:szCs w:val="20"/>
          <w:rtl w:val="0"/>
          <w:lang w:val="en-US"/>
        </w:rPr>
        <w:t>keys by binding private keys of individual nodes to their IDs</w:t>
      </w:r>
      <w:r>
        <w:rPr>
          <w:rFonts w:ascii="Times New Roman"/>
          <w:i w:val="1"/>
          <w:iCs w:val="1"/>
          <w:sz w:val="20"/>
          <w:szCs w:val="20"/>
          <w:rtl w:val="0"/>
        </w:rPr>
        <w:t xml:space="preserve"> </w:t>
      </w:r>
      <w:r>
        <w:rPr>
          <w:rFonts w:ascii="Times New Roman"/>
          <w:sz w:val="20"/>
          <w:szCs w:val="20"/>
          <w:rtl w:val="0"/>
          <w:lang w:val="en-US"/>
        </w:rPr>
        <w:t>and their locations. In this solution, the pairwise key of two</w:t>
      </w:r>
      <w:r>
        <w:rPr>
          <w:rFonts w:ascii="Times New Roman"/>
          <w:i w:val="1"/>
          <w:iCs w:val="1"/>
          <w:sz w:val="20"/>
          <w:szCs w:val="20"/>
          <w:rtl w:val="0"/>
        </w:rPr>
        <w:t xml:space="preserve"> </w:t>
      </w:r>
      <w:r>
        <w:rPr>
          <w:rFonts w:ascii="Times New Roman"/>
          <w:sz w:val="20"/>
          <w:szCs w:val="20"/>
          <w:rtl w:val="0"/>
          <w:lang w:val="en-US"/>
        </w:rPr>
        <w:t>neighboring nodes is the by-product of their mutual authentication process. In addition, any two nodes that are a multihop</w:t>
      </w:r>
      <w:r>
        <w:rPr>
          <w:rFonts w:ascii="Times New Roman"/>
          <w:i w:val="1"/>
          <w:iCs w:val="1"/>
          <w:sz w:val="20"/>
          <w:szCs w:val="20"/>
          <w:rtl w:val="0"/>
        </w:rPr>
        <w:t xml:space="preserve"> </w:t>
      </w:r>
      <w:r>
        <w:rPr>
          <w:rFonts w:ascii="Times New Roman"/>
          <w:sz w:val="20"/>
          <w:szCs w:val="20"/>
          <w:rtl w:val="0"/>
          <w:lang w:val="en-US"/>
        </w:rPr>
        <w:t>apart can establish a shared key on demand, based on their</w:t>
      </w:r>
      <w:r>
        <w:rPr>
          <w:rFonts w:ascii="Times New Roman"/>
          <w:i w:val="1"/>
          <w:iCs w:val="1"/>
          <w:sz w:val="20"/>
          <w:szCs w:val="20"/>
          <w:rtl w:val="0"/>
        </w:rPr>
        <w:t xml:space="preserve"> </w:t>
      </w:r>
      <w:r>
        <w:rPr>
          <w:rFonts w:ascii="Times New Roman"/>
          <w:sz w:val="20"/>
          <w:szCs w:val="20"/>
          <w:rtl w:val="0"/>
          <w:lang w:val="en-US"/>
        </w:rPr>
        <w:t>location-based keys. Their solution has perfect resilience to</w:t>
      </w:r>
      <w:r>
        <w:rPr>
          <w:rFonts w:ascii="Times New Roman"/>
          <w:i w:val="1"/>
          <w:iCs w:val="1"/>
          <w:sz w:val="20"/>
          <w:szCs w:val="20"/>
          <w:rtl w:val="0"/>
        </w:rPr>
        <w:t xml:space="preserve"> </w:t>
      </w:r>
      <w:r>
        <w:rPr>
          <w:rFonts w:ascii="Times New Roman"/>
          <w:sz w:val="20"/>
          <w:szCs w:val="20"/>
          <w:rtl w:val="0"/>
          <w:lang w:val="en-US"/>
        </w:rPr>
        <w:t>node compromise in that no matter how many nodes are compromised,</w:t>
      </w:r>
      <w:r>
        <w:rPr>
          <w:rFonts w:ascii="Times New Roman"/>
          <w:i w:val="1"/>
          <w:iCs w:val="1"/>
          <w:sz w:val="20"/>
          <w:szCs w:val="20"/>
          <w:rtl w:val="0"/>
        </w:rPr>
        <w:t xml:space="preserve"> </w:t>
      </w:r>
      <w:r>
        <w:rPr>
          <w:rFonts w:ascii="Times New Roman"/>
          <w:sz w:val="20"/>
          <w:szCs w:val="20"/>
          <w:rtl w:val="0"/>
          <w:lang w:val="en-US"/>
        </w:rPr>
        <w:t>the location-based keys of non-compromised nodes,</w:t>
      </w:r>
      <w:r>
        <w:rPr>
          <w:rFonts w:ascii="Times New Roman"/>
          <w:i w:val="1"/>
          <w:iCs w:val="1"/>
          <w:sz w:val="20"/>
          <w:szCs w:val="20"/>
          <w:rtl w:val="0"/>
        </w:rPr>
        <w:t xml:space="preserve"> </w:t>
      </w:r>
      <w:r>
        <w:rPr>
          <w:rFonts w:ascii="Times New Roman"/>
          <w:sz w:val="20"/>
          <w:szCs w:val="20"/>
          <w:rtl w:val="0"/>
          <w:lang w:val="en-US"/>
        </w:rPr>
        <w:t xml:space="preserve">as well as their pairwise keys, always remain secure. </w:t>
      </w:r>
    </w:p>
    <w:p>
      <w:pPr>
        <w:pStyle w:val="Body"/>
        <w:jc w:val="both"/>
        <w:rPr>
          <w:rFonts w:ascii="Times New Roman" w:cs="Times New Roman" w:hAnsi="Times New Roman" w:eastAsia="Times New Roman"/>
          <w:sz w:val="20"/>
          <w:szCs w:val="20"/>
        </w:rPr>
      </w:pPr>
    </w:p>
    <w:p>
      <w:pPr>
        <w:pStyle w:val="List Paragraph"/>
        <w:numPr>
          <w:ilvl w:val="1"/>
          <w:numId w:val="5"/>
        </w:numPr>
        <w:tabs>
          <w:tab w:val="num" w:pos="475"/>
          <w:tab w:val="clear" w:pos="432"/>
        </w:tabs>
        <w:bidi w:val="0"/>
        <w:ind w:left="475" w:right="0" w:hanging="475"/>
        <w:jc w:val="left"/>
        <w:rPr>
          <w:rFonts w:ascii="Times New Roman" w:cs="Times New Roman" w:hAnsi="Times New Roman" w:eastAsia="Times New Roman"/>
          <w:position w:val="0"/>
          <w:sz w:val="20"/>
          <w:szCs w:val="20"/>
          <w:rtl w:val="0"/>
        </w:rPr>
      </w:pPr>
      <w:r>
        <w:rPr>
          <w:rFonts w:ascii="Times New Roman"/>
          <w:sz w:val="20"/>
          <w:szCs w:val="20"/>
          <w:rtl w:val="0"/>
          <w:lang w:val="en-US"/>
        </w:rPr>
        <w:t>DYNAMIC KEY MANAGEMENT SCHEME:</w:t>
      </w:r>
    </w:p>
    <w:p>
      <w:pPr>
        <w:pStyle w:val="Body"/>
        <w:ind w:firstLine="180"/>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A new emerging category of key management scheme called the Dynamic key management scheme. It changes administrative key periodically on demand or on detection of node capture. The main advantage of dynamic keying is enhanced network survivability, since any nodes major advantage of dynamic keying is enhanced network survivability, since any captured keys are replaced in a timely manner and the process is known as rekeying. Another advantage is support for network expansion, since upon adding new nodes the probability of node capture does not increase as the keys are rekeyed periodically unlike static keying which use fixed pool of keys. The major challenge in dynamic keying is to design a secure yet efficient rekeying mechanism. The one solution to efficient rekeying problem is using exclusion-based systems (EBSs); a combinatorial formulation of the group key management problem. The second solution is SHELL; it uses the EBS framework to perform rekeying within each cluster. Cluster gateways keep track of the key assignment but not the actual keys.</w:t>
      </w:r>
    </w:p>
    <w:p>
      <w:pPr>
        <w:pStyle w:val="Body"/>
        <w:ind w:firstLine="180"/>
        <w:jc w:val="both"/>
        <w:rPr>
          <w:rFonts w:ascii="Times New Roman" w:cs="Times New Roman" w:hAnsi="Times New Roman" w:eastAsia="Times New Roman"/>
          <w:sz w:val="20"/>
          <w:szCs w:val="20"/>
        </w:rPr>
      </w:pPr>
    </w:p>
    <w:p>
      <w:pPr>
        <w:pStyle w:val="List Paragraph"/>
        <w:numPr>
          <w:ilvl w:val="0"/>
          <w:numId w:val="3"/>
        </w:numPr>
        <w:tabs>
          <w:tab w:val="num" w:pos="396"/>
          <w:tab w:val="clear" w:pos="360"/>
        </w:tabs>
        <w:bidi w:val="0"/>
        <w:ind w:left="396" w:right="0" w:hanging="396"/>
        <w:jc w:val="both"/>
        <w:rPr>
          <w:rFonts w:ascii="Times New Roman" w:cs="Times New Roman" w:hAnsi="Times New Roman" w:eastAsia="Times New Roman"/>
          <w:position w:val="0"/>
          <w:sz w:val="20"/>
          <w:szCs w:val="20"/>
          <w:rtl w:val="0"/>
        </w:rPr>
      </w:pPr>
      <w:r>
        <w:rPr>
          <w:rFonts w:ascii="Times New Roman"/>
          <w:sz w:val="20"/>
          <w:szCs w:val="20"/>
          <w:rtl w:val="0"/>
          <w:lang w:val="en-US"/>
        </w:rPr>
        <w:t>COMPARISON OF STATIC Vs DYNAMIC KEY MANAGEMENT SCHEMES:</w:t>
      </w:r>
    </w:p>
    <w:p>
      <w:pPr>
        <w:pStyle w:val="Body"/>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The static and dynamic schemes share the idea of selecting a random subset of keys for each node out of a pool of keys. Static schemes tend to rely on using a larger key pool to enhance network resilience to attacks, whereas dynamic schemes use a limited pool of keys as well as a limited number of keys per node to achieve better network connectivity. However in the dynamic schemes resilience to attacks is primarily achieved by rekeying. </w:t>
      </w:r>
    </w:p>
    <w:p>
      <w:pPr>
        <w:pStyle w:val="Body"/>
        <w:jc w:val="both"/>
        <w:rPr>
          <w:rFonts w:ascii="Times New Roman" w:cs="Times New Roman" w:hAnsi="Times New Roman" w:eastAsia="Times New Roman"/>
          <w:sz w:val="20"/>
          <w:szCs w:val="20"/>
        </w:rPr>
      </w:pPr>
    </w:p>
    <w:p>
      <w:pPr>
        <w:pStyle w:val="List Paragraph"/>
        <w:numPr>
          <w:ilvl w:val="0"/>
          <w:numId w:val="3"/>
        </w:numPr>
        <w:tabs>
          <w:tab w:val="num" w:pos="396"/>
          <w:tab w:val="clear" w:pos="360"/>
        </w:tabs>
        <w:bidi w:val="0"/>
        <w:ind w:left="396" w:right="0" w:hanging="396"/>
        <w:jc w:val="both"/>
        <w:rPr>
          <w:rFonts w:ascii="Times New Roman" w:cs="Times New Roman" w:hAnsi="Times New Roman" w:eastAsia="Times New Roman"/>
          <w:position w:val="0"/>
          <w:sz w:val="20"/>
          <w:szCs w:val="20"/>
          <w:rtl w:val="0"/>
        </w:rPr>
      </w:pPr>
      <w:r>
        <w:rPr>
          <w:rFonts w:ascii="Times New Roman"/>
          <w:sz w:val="20"/>
          <w:szCs w:val="20"/>
          <w:rtl w:val="0"/>
          <w:lang w:val="en-US"/>
        </w:rPr>
        <w:t>SECURITY ISSUES:</w:t>
      </w:r>
    </w:p>
    <w:p>
      <w:pPr>
        <w:pStyle w:val="Body"/>
        <w:ind w:left="720" w:firstLine="0"/>
        <w:jc w:val="both"/>
        <w:rPr>
          <w:rFonts w:ascii="Times New Roman" w:cs="Times New Roman" w:hAnsi="Times New Roman" w:eastAsia="Times New Roman"/>
          <w:sz w:val="20"/>
          <w:szCs w:val="20"/>
        </w:rPr>
      </w:pPr>
      <w:r>
        <w:rPr>
          <w:rFonts w:ascii="Times New Roman"/>
          <w:sz w:val="20"/>
          <w:szCs w:val="20"/>
          <w:rtl w:val="0"/>
          <w:lang w:val="en-US"/>
        </w:rPr>
        <w:t>The two major security issues are authentication</w:t>
      </w:r>
      <w:r>
        <w:rPr>
          <w:rFonts w:ascii="Times New Roman"/>
          <w:sz w:val="20"/>
          <w:szCs w:val="20"/>
          <w:rtl w:val="0"/>
          <w:lang w:val="en-US"/>
        </w:rPr>
        <w:t xml:space="preserve"> </w:t>
      </w:r>
      <w:r>
        <w:rPr>
          <w:rFonts w:ascii="Times New Roman"/>
          <w:sz w:val="20"/>
          <w:szCs w:val="20"/>
          <w:rtl w:val="0"/>
          <w:lang w:val="en-US"/>
        </w:rPr>
        <w:t>and secure routing.</w:t>
      </w:r>
    </w:p>
    <w:p>
      <w:pPr>
        <w:pStyle w:val="Body"/>
        <w:ind w:left="720" w:firstLine="0"/>
        <w:jc w:val="both"/>
        <w:rPr>
          <w:rFonts w:ascii="Times New Roman" w:cs="Times New Roman" w:hAnsi="Times New Roman" w:eastAsia="Times New Roman"/>
          <w:sz w:val="20"/>
          <w:szCs w:val="20"/>
        </w:rPr>
      </w:pPr>
    </w:p>
    <w:p>
      <w:pPr>
        <w:pStyle w:val="List Paragraph"/>
        <w:numPr>
          <w:ilvl w:val="1"/>
          <w:numId w:val="8"/>
        </w:numPr>
        <w:tabs>
          <w:tab w:val="num" w:pos="475"/>
          <w:tab w:val="clear" w:pos="432"/>
        </w:tabs>
        <w:bidi w:val="0"/>
        <w:ind w:left="475" w:right="0" w:hanging="475"/>
        <w:jc w:val="both"/>
        <w:rPr>
          <w:rFonts w:ascii="Times New Roman" w:cs="Times New Roman" w:hAnsi="Times New Roman" w:eastAsia="Times New Roman"/>
          <w:position w:val="0"/>
          <w:sz w:val="20"/>
          <w:szCs w:val="20"/>
          <w:rtl w:val="0"/>
        </w:rPr>
      </w:pPr>
      <w:r>
        <w:rPr>
          <w:rFonts w:ascii="Times New Roman"/>
          <w:sz w:val="20"/>
          <w:szCs w:val="20"/>
          <w:rtl w:val="0"/>
          <w:lang w:val="en-US"/>
        </w:rPr>
        <w:t>AUTHENTICATION:</w:t>
      </w:r>
    </w:p>
    <w:p>
      <w:pPr>
        <w:pStyle w:val="Body"/>
        <w:ind w:firstLine="720"/>
        <w:jc w:val="both"/>
        <w:rPr>
          <w:rFonts w:ascii="Times New Roman" w:cs="Times New Roman" w:hAnsi="Times New Roman" w:eastAsia="Times New Roman"/>
          <w:sz w:val="20"/>
          <w:szCs w:val="20"/>
        </w:rPr>
      </w:pPr>
      <w:r>
        <w:rPr>
          <w:rFonts w:ascii="Times New Roman"/>
          <w:sz w:val="20"/>
          <w:szCs w:val="20"/>
          <w:rtl w:val="0"/>
          <w:lang w:val="en-US"/>
        </w:rPr>
        <w:t xml:space="preserve"> Authentication is very important because the wireless medium is open to unauthorized attackers who can modify packets. Therefore, every packet must be authenticated before the receiver submits it to higher layer applications. According to the communication pattern, authentication can be performed in one-hop unicast, multihop unicast, and broadcast. </w:t>
      </w:r>
    </w:p>
    <w:p>
      <w:pPr>
        <w:pStyle w:val="Body"/>
        <w:ind w:firstLine="180"/>
        <w:jc w:val="both"/>
        <w:rPr>
          <w:rFonts w:ascii="Times New Roman" w:cs="Times New Roman" w:hAnsi="Times New Roman" w:eastAsia="Times New Roman"/>
          <w:sz w:val="20"/>
          <w:szCs w:val="20"/>
        </w:rPr>
      </w:pPr>
    </w:p>
    <w:p>
      <w:pPr>
        <w:pStyle w:val="List Paragraph"/>
        <w:numPr>
          <w:ilvl w:val="1"/>
          <w:numId w:val="8"/>
        </w:numPr>
        <w:tabs>
          <w:tab w:val="num" w:pos="475"/>
          <w:tab w:val="clear" w:pos="432"/>
        </w:tabs>
        <w:bidi w:val="0"/>
        <w:ind w:left="475" w:right="0" w:hanging="475"/>
        <w:jc w:val="both"/>
        <w:rPr>
          <w:rFonts w:ascii="Times New Roman" w:cs="Times New Roman" w:hAnsi="Times New Roman" w:eastAsia="Times New Roman"/>
          <w:position w:val="0"/>
          <w:sz w:val="20"/>
          <w:szCs w:val="20"/>
          <w:rtl w:val="0"/>
        </w:rPr>
      </w:pPr>
      <w:r>
        <w:rPr>
          <w:rFonts w:ascii="Times New Roman"/>
          <w:sz w:val="20"/>
          <w:szCs w:val="20"/>
          <w:rtl w:val="0"/>
          <w:lang w:val="en-US"/>
        </w:rPr>
        <w:t>SECURE ROUTING:</w:t>
      </w:r>
    </w:p>
    <w:p>
      <w:pPr>
        <w:pStyle w:val="Body"/>
        <w:ind w:firstLine="720"/>
        <w:jc w:val="both"/>
        <w:rPr>
          <w:rFonts w:ascii="Times New Roman" w:cs="Times New Roman" w:hAnsi="Times New Roman" w:eastAsia="Times New Roman"/>
          <w:sz w:val="20"/>
          <w:szCs w:val="20"/>
        </w:rPr>
      </w:pPr>
      <w:r>
        <w:rPr>
          <w:rFonts w:ascii="Times New Roman"/>
          <w:sz w:val="20"/>
          <w:szCs w:val="20"/>
          <w:rtl w:val="0"/>
          <w:lang w:val="en-US"/>
        </w:rPr>
        <w:t>The goal of networking is to provide an infrastructure for delivering data from a source node to a destination node. Routing protocols are very important because they are responsible to find the path from source to destination and take charge of the delivery of data. In this way, the nodes in a network can collaborate with each other to fulfill various applications deployed in advance. If a routing protocol fails due to malicious attacks then the high level application also fails and hence network becomes useless. Hence secure routing is very critical to guarantee the network functionality in the face of malicious attacks.</w:t>
      </w:r>
    </w:p>
    <w:p>
      <w:pPr>
        <w:pStyle w:val="Body"/>
        <w:ind w:firstLine="720"/>
        <w:jc w:val="both"/>
        <w:rPr>
          <w:rFonts w:ascii="Times New Roman" w:cs="Times New Roman" w:hAnsi="Times New Roman" w:eastAsia="Times New Roman"/>
          <w:sz w:val="20"/>
          <w:szCs w:val="20"/>
        </w:rPr>
      </w:pPr>
    </w:p>
    <w:p>
      <w:pPr>
        <w:pStyle w:val="List Paragraph"/>
        <w:numPr>
          <w:ilvl w:val="2"/>
          <w:numId w:val="10"/>
        </w:numPr>
        <w:tabs>
          <w:tab w:val="num" w:pos="590"/>
          <w:tab w:val="clear" w:pos="540"/>
        </w:tabs>
        <w:bidi w:val="0"/>
        <w:ind w:left="590" w:right="0" w:hanging="554"/>
        <w:jc w:val="both"/>
        <w:rPr>
          <w:rFonts w:ascii="Times New Roman" w:cs="Times New Roman" w:hAnsi="Times New Roman" w:eastAsia="Times New Roman"/>
          <w:position w:val="0"/>
          <w:sz w:val="20"/>
          <w:szCs w:val="20"/>
          <w:rtl w:val="0"/>
        </w:rPr>
      </w:pPr>
      <w:r>
        <w:rPr>
          <w:rFonts w:ascii="Times New Roman"/>
          <w:sz w:val="20"/>
          <w:szCs w:val="20"/>
          <w:rtl w:val="0"/>
          <w:lang w:val="en-US"/>
        </w:rPr>
        <w:t>PROBLEMS</w:t>
      </w:r>
    </w:p>
    <w:p>
      <w:pPr>
        <w:pStyle w:val="Body"/>
        <w:ind w:firstLine="540"/>
        <w:jc w:val="both"/>
        <w:rPr>
          <w:rFonts w:ascii="Times New Roman" w:cs="Times New Roman" w:hAnsi="Times New Roman" w:eastAsia="Times New Roman"/>
          <w:sz w:val="20"/>
          <w:szCs w:val="20"/>
        </w:rPr>
      </w:pPr>
      <w:r>
        <w:rPr>
          <w:rFonts w:ascii="Times New Roman"/>
          <w:sz w:val="20"/>
          <w:szCs w:val="20"/>
          <w:rtl w:val="0"/>
          <w:lang w:val="en-US"/>
        </w:rPr>
        <w:t>Karlof and Wagner pointed out that most routing protocols for WSNs are vulnerable to malicious attacks. Unencrypted packets that carry routing information are easily prone to attacks and the attacker may discover the entire network topology or may inject false routing information to launch a Sybil attack [27] or redirect packets to change network topology. Both of the attacks can change the network traffic pattern so that some malicious nodes can receive most of the traffic before it arrives at the Base Station. In data aggregation, the aggregation node can be compromised so that the aggregated data is tampered with. A non-aggregation node also can report false data to the aggregation node to disrupt the final report. A location deterministic operation is vulnerable because it requires cooperation among several nodes and may not be successful if some of them are malicious. A malicious node intentionally may drop some of the passing traffic. Of course, it can drop all the packets to act like a black hole, but this is easy to detect. Selective forwarding is more difficult to detect. A malicious node may drop the packets from some selected nodes and forward those from other nodes. A more subtle way is to drop packets intermittently so that it behaves like an unstable channel. Most routing protocols require that each sensor node periodically broadcast routing information to maintain the network topology. If the time synchronization in the maintenance operation is attacked, the whole network fails. Though several proposals tried to secure ad hoc routing protocols, they hardly can be applied in WSNs for two reasons. This is because all target ad hoc networks which are different to WSN and those proposals require either asymmetric key or complicated key cryptography which are quite expensive on sensor platform.</w:t>
      </w:r>
    </w:p>
    <w:p>
      <w:pPr>
        <w:pStyle w:val="List Paragraph"/>
        <w:ind w:left="540" w:firstLine="0"/>
        <w:jc w:val="both"/>
        <w:rPr>
          <w:rFonts w:ascii="Times New Roman" w:cs="Times New Roman" w:hAnsi="Times New Roman" w:eastAsia="Times New Roman"/>
          <w:sz w:val="20"/>
          <w:szCs w:val="20"/>
        </w:rPr>
      </w:pPr>
    </w:p>
    <w:p>
      <w:pPr>
        <w:pStyle w:val="List Paragraph"/>
        <w:numPr>
          <w:ilvl w:val="2"/>
          <w:numId w:val="10"/>
        </w:numPr>
        <w:tabs>
          <w:tab w:val="num" w:pos="590"/>
          <w:tab w:val="clear" w:pos="540"/>
        </w:tabs>
        <w:bidi w:val="0"/>
        <w:ind w:left="590" w:right="0" w:hanging="554"/>
        <w:jc w:val="both"/>
        <w:rPr>
          <w:rFonts w:ascii="Times New Roman" w:cs="Times New Roman" w:hAnsi="Times New Roman" w:eastAsia="Times New Roman"/>
          <w:position w:val="0"/>
          <w:sz w:val="20"/>
          <w:szCs w:val="20"/>
          <w:rtl w:val="0"/>
        </w:rPr>
      </w:pPr>
      <w:r>
        <w:rPr>
          <w:rFonts w:ascii="Times New Roman"/>
          <w:sz w:val="20"/>
          <w:szCs w:val="20"/>
          <w:rtl w:val="0"/>
          <w:lang w:val="en-US"/>
        </w:rPr>
        <w:t>AVAILABLE SOLUTIONS</w:t>
      </w:r>
    </w:p>
    <w:p>
      <w:pPr>
        <w:pStyle w:val="Body"/>
        <w:ind w:firstLine="540"/>
        <w:jc w:val="both"/>
        <w:rPr>
          <w:rFonts w:ascii="Times New Roman" w:cs="Times New Roman" w:hAnsi="Times New Roman" w:eastAsia="Times New Roman"/>
          <w:sz w:val="20"/>
          <w:szCs w:val="20"/>
        </w:rPr>
      </w:pPr>
      <w:r>
        <w:rPr>
          <w:rFonts w:ascii="Times New Roman"/>
          <w:sz w:val="20"/>
          <w:szCs w:val="20"/>
          <w:rtl w:val="0"/>
          <w:lang w:val="en-US"/>
        </w:rPr>
        <w:t>Link-layer encryption and authentication by using a global key can protect WSNs against external attackers because they do not know the global key. However, this does not secure against node compromise because the global key can be exposed. A Secure Routing Protocol for Sensor Networks (SRPSN) is developed in [28]. A hierarchical network is constructed with cluster heads and cluster member nodes. Messages from sensor nodes are routed by cluster heads. To protect data, a preloaded symmetric key is shared between all cluster heads and the Base Station.</w:t>
      </w:r>
    </w:p>
    <w:p>
      <w:pPr>
        <w:pStyle w:val="Body"/>
        <w:jc w:val="both"/>
        <w:rPr>
          <w:rFonts w:ascii="Times New Roman" w:cs="Times New Roman" w:hAnsi="Times New Roman" w:eastAsia="Times New Roman"/>
          <w:sz w:val="20"/>
          <w:szCs w:val="20"/>
        </w:rPr>
      </w:pPr>
    </w:p>
    <w:p>
      <w:pPr>
        <w:pStyle w:val="List Paragraph"/>
        <w:numPr>
          <w:ilvl w:val="0"/>
          <w:numId w:val="3"/>
        </w:numPr>
        <w:tabs>
          <w:tab w:val="num" w:pos="396"/>
          <w:tab w:val="clear" w:pos="360"/>
        </w:tabs>
        <w:bidi w:val="0"/>
        <w:ind w:left="396" w:right="0" w:hanging="396"/>
        <w:jc w:val="both"/>
        <w:rPr>
          <w:rFonts w:ascii="Times New Roman" w:cs="Times New Roman" w:hAnsi="Times New Roman" w:eastAsia="Times New Roman"/>
          <w:position w:val="0"/>
          <w:sz w:val="20"/>
          <w:szCs w:val="20"/>
          <w:rtl w:val="0"/>
        </w:rPr>
      </w:pPr>
      <w:r>
        <w:rPr>
          <w:rFonts w:ascii="Times New Roman"/>
          <w:sz w:val="20"/>
          <w:szCs w:val="20"/>
          <w:rtl w:val="0"/>
          <w:lang w:val="en-US"/>
        </w:rPr>
        <w:t>CONCLUSION:</w:t>
      </w:r>
    </w:p>
    <w:p>
      <w:pPr>
        <w:pStyle w:val="Body"/>
        <w:jc w:val="both"/>
        <w:rPr>
          <w:rFonts w:ascii="Times New Roman" w:cs="Times New Roman" w:hAnsi="Times New Roman" w:eastAsia="Times New Roman"/>
          <w:color w:val="222222"/>
          <w:sz w:val="20"/>
          <w:szCs w:val="20"/>
          <w:u w:color="222222"/>
          <w:rtl w:val="0"/>
        </w:rPr>
      </w:pPr>
      <w:r>
        <w:rPr>
          <w:rFonts w:ascii="Times New Roman" w:cs="Times New Roman" w:hAnsi="Times New Roman" w:eastAsia="Times New Roman"/>
          <w:sz w:val="20"/>
          <w:szCs w:val="20"/>
          <w:rtl w:val="0"/>
        </w:rPr>
        <w:tab/>
      </w:r>
      <w:r>
        <w:rPr>
          <w:rFonts w:ascii="Times New Roman"/>
          <w:color w:val="222222"/>
          <w:sz w:val="20"/>
          <w:szCs w:val="20"/>
          <w:u w:color="222222"/>
          <w:rtl w:val="0"/>
          <w:lang w:val="en-US"/>
        </w:rPr>
        <w:t>Security has become a major concern for WSN protocol designers because of the wide security-critical applications of WSNs. Most security protocols are based on cryptographic operations which involve encryption keys.</w:t>
      </w:r>
      <w:r>
        <w:rPr>
          <w:rFonts w:hAnsi="Times New Roman" w:hint="default"/>
          <w:b w:val="1"/>
          <w:bCs w:val="1"/>
          <w:color w:val="222222"/>
          <w:sz w:val="20"/>
          <w:szCs w:val="20"/>
          <w:u w:color="222222"/>
          <w:rtl w:val="0"/>
          <w:lang w:val="en-US"/>
        </w:rPr>
        <w:t> </w:t>
      </w:r>
      <w:r>
        <w:rPr>
          <w:rFonts w:ascii="Times New Roman"/>
          <w:color w:val="222222"/>
          <w:sz w:val="20"/>
          <w:szCs w:val="20"/>
          <w:u w:color="222222"/>
          <w:rtl w:val="0"/>
          <w:lang w:val="en-US"/>
        </w:rPr>
        <w:t>A secure management of these keys is one of the most critical elements in the WSN when integrating cryptographic functions into a system, since any security concept will be ineffective if the key management is weak</w:t>
      </w:r>
      <w:r>
        <w:rPr>
          <w:rFonts w:ascii="Times New Roman"/>
          <w:b w:val="1"/>
          <w:bCs w:val="1"/>
          <w:color w:val="222222"/>
          <w:sz w:val="20"/>
          <w:szCs w:val="20"/>
          <w:u w:color="222222"/>
          <w:rtl w:val="0"/>
        </w:rPr>
        <w:t>.</w:t>
      </w:r>
      <w:r>
        <w:rPr>
          <w:rFonts w:hAnsi="Times New Roman" w:hint="default"/>
          <w:b w:val="1"/>
          <w:bCs w:val="1"/>
          <w:color w:val="222222"/>
          <w:sz w:val="20"/>
          <w:szCs w:val="20"/>
          <w:u w:color="222222"/>
          <w:rtl w:val="0"/>
          <w:lang w:val="en-US"/>
        </w:rPr>
        <w:t> </w:t>
      </w:r>
      <w:r>
        <w:rPr>
          <w:rFonts w:ascii="Times New Roman"/>
          <w:color w:val="222222"/>
          <w:sz w:val="20"/>
          <w:szCs w:val="20"/>
          <w:u w:color="222222"/>
          <w:rtl w:val="0"/>
          <w:lang w:val="en-US"/>
        </w:rPr>
        <w:t>Key management in sensor networks raises interesting research issues. In this survey we presented different key management schemes and their applications. However, there are still many open issues and hence key management in WSN can be researched further in future.</w:t>
      </w:r>
    </w:p>
    <w:p>
      <w:pPr>
        <w:pStyle w:val="Body"/>
        <w:jc w:val="both"/>
      </w:pPr>
    </w:p>
    <w:p>
      <w:pPr>
        <w:pStyle w:val="Text"/>
        <w:ind w:firstLine="0"/>
      </w:pP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0"/>
        <w:szCs w:val="20"/>
      </w:rPr>
    </w:lvl>
    <w:lvl w:ilvl="1">
      <w:start w:val="1"/>
      <w:numFmt w:val="decimal"/>
      <w:suff w:val="tab"/>
      <w:lvlText w:val="%1.%2."/>
      <w:lvlJc w:val="left"/>
      <w:pPr>
        <w:tabs>
          <w:tab w:val="num" w:pos="720"/>
          <w:tab w:val="clear" w:pos="0"/>
        </w:tabs>
        <w:ind w:left="720" w:hanging="360"/>
      </w:pPr>
      <w:rPr>
        <w:position w:val="0"/>
        <w:sz w:val="20"/>
        <w:szCs w:val="20"/>
      </w:rPr>
    </w:lvl>
    <w:lvl w:ilvl="2">
      <w:start w:val="1"/>
      <w:numFmt w:val="decimal"/>
      <w:suff w:val="tab"/>
      <w:lvlText w:val="%1.%2.%3."/>
      <w:lvlJc w:val="left"/>
      <w:pPr>
        <w:tabs>
          <w:tab w:val="num" w:pos="1140"/>
          <w:tab w:val="clear" w:pos="0"/>
        </w:tabs>
        <w:ind w:left="1140" w:hanging="420"/>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0"/>
        <w:szCs w:val="20"/>
      </w:rPr>
    </w:lvl>
    <w:lvl w:ilvl="1">
      <w:start w:val="1"/>
      <w:numFmt w:val="decimal"/>
      <w:suff w:val="tab"/>
      <w:lvlText w:val="%1.%2."/>
      <w:lvlJc w:val="left"/>
      <w:pPr>
        <w:tabs>
          <w:tab w:val="num" w:pos="720"/>
          <w:tab w:val="clear" w:pos="0"/>
        </w:tabs>
        <w:ind w:left="720" w:hanging="360"/>
      </w:pPr>
      <w:rPr>
        <w:position w:val="0"/>
        <w:sz w:val="20"/>
        <w:szCs w:val="20"/>
      </w:rPr>
    </w:lvl>
    <w:lvl w:ilvl="2">
      <w:start w:val="1"/>
      <w:numFmt w:val="decimal"/>
      <w:suff w:val="tab"/>
      <w:lvlText w:val="%1.%2.%3."/>
      <w:lvlJc w:val="left"/>
      <w:pPr>
        <w:tabs>
          <w:tab w:val="num" w:pos="1140"/>
          <w:tab w:val="clear" w:pos="0"/>
        </w:tabs>
        <w:ind w:left="1140" w:hanging="420"/>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3">
    <w:multiLevelType w:val="multilevel"/>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432"/>
          <w:tab w:val="clear" w:pos="0"/>
        </w:tabs>
        <w:ind w:left="432" w:hanging="432"/>
      </w:pPr>
      <w:rPr>
        <w:position w:val="0"/>
        <w:sz w:val="20"/>
        <w:szCs w:val="20"/>
      </w:rPr>
    </w:lvl>
    <w:lvl w:ilvl="2">
      <w:start w:val="1"/>
      <w:numFmt w:val="decimal"/>
      <w:suff w:val="tab"/>
      <w:lvlText w:val="%1.%2.%3."/>
      <w:lvlJc w:val="left"/>
      <w:pPr>
        <w:tabs>
          <w:tab w:val="num" w:pos="1140"/>
          <w:tab w:val="clear" w:pos="0"/>
        </w:tabs>
        <w:ind w:left="1140" w:hanging="420"/>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4">
    <w:multiLevelType w:val="multilevel"/>
    <w:styleLink w:val="List 1"/>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432"/>
          <w:tab w:val="clear" w:pos="0"/>
        </w:tabs>
        <w:ind w:left="432" w:hanging="432"/>
      </w:pPr>
      <w:rPr>
        <w:position w:val="0"/>
        <w:sz w:val="20"/>
        <w:szCs w:val="20"/>
      </w:rPr>
    </w:lvl>
    <w:lvl w:ilvl="2">
      <w:start w:val="1"/>
      <w:numFmt w:val="decimal"/>
      <w:suff w:val="tab"/>
      <w:lvlText w:val="%1.%2.%3."/>
      <w:lvlJc w:val="left"/>
      <w:pPr>
        <w:tabs>
          <w:tab w:val="num" w:pos="1140"/>
          <w:tab w:val="clear" w:pos="0"/>
        </w:tabs>
        <w:ind w:left="1140" w:hanging="420"/>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5">
    <w:multiLevelType w:val="multilevel"/>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720"/>
          <w:tab w:val="clear" w:pos="0"/>
        </w:tabs>
        <w:ind w:left="720" w:hanging="360"/>
      </w:pPr>
      <w:rPr>
        <w:position w:val="0"/>
        <w:sz w:val="20"/>
        <w:szCs w:val="20"/>
      </w:rPr>
    </w:lvl>
    <w:lvl w:ilvl="2">
      <w:start w:val="1"/>
      <w:numFmt w:val="decimal"/>
      <w:suff w:val="tab"/>
      <w:lvlText w:val="%1.%2.%3."/>
      <w:lvlJc w:val="left"/>
      <w:pPr>
        <w:tabs>
          <w:tab w:val="num" w:pos="504"/>
          <w:tab w:val="clear" w:pos="0"/>
        </w:tabs>
        <w:ind w:left="504" w:hanging="504"/>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6">
    <w:multiLevelType w:val="multilevel"/>
    <w:styleLink w:val="List 2"/>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720"/>
          <w:tab w:val="clear" w:pos="0"/>
        </w:tabs>
        <w:ind w:left="720" w:hanging="360"/>
      </w:pPr>
      <w:rPr>
        <w:position w:val="0"/>
        <w:sz w:val="20"/>
        <w:szCs w:val="20"/>
      </w:rPr>
    </w:lvl>
    <w:lvl w:ilvl="2">
      <w:start w:val="1"/>
      <w:numFmt w:val="decimal"/>
      <w:suff w:val="tab"/>
      <w:lvlText w:val="%1.%2.%3."/>
      <w:lvlJc w:val="left"/>
      <w:pPr>
        <w:tabs>
          <w:tab w:val="num" w:pos="504"/>
          <w:tab w:val="clear" w:pos="0"/>
        </w:tabs>
        <w:ind w:left="504" w:hanging="504"/>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7">
    <w:multiLevelType w:val="multilevel"/>
    <w:styleLink w:val="List 1"/>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432"/>
          <w:tab w:val="clear" w:pos="0"/>
        </w:tabs>
        <w:ind w:left="432" w:hanging="432"/>
      </w:pPr>
      <w:rPr>
        <w:position w:val="0"/>
        <w:sz w:val="20"/>
        <w:szCs w:val="20"/>
      </w:rPr>
    </w:lvl>
    <w:lvl w:ilvl="2">
      <w:start w:val="1"/>
      <w:numFmt w:val="decimal"/>
      <w:suff w:val="tab"/>
      <w:lvlText w:val="%1.%2.%3."/>
      <w:lvlJc w:val="left"/>
      <w:pPr>
        <w:tabs>
          <w:tab w:val="num" w:pos="1140"/>
          <w:tab w:val="clear" w:pos="0"/>
        </w:tabs>
        <w:ind w:left="1140" w:hanging="420"/>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8">
    <w:multiLevelType w:val="multilevel"/>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720"/>
          <w:tab w:val="clear" w:pos="0"/>
        </w:tabs>
        <w:ind w:left="720" w:hanging="360"/>
      </w:pPr>
      <w:rPr>
        <w:position w:val="0"/>
        <w:sz w:val="20"/>
        <w:szCs w:val="20"/>
      </w:rPr>
    </w:lvl>
    <w:lvl w:ilvl="2">
      <w:start w:val="1"/>
      <w:numFmt w:val="decimal"/>
      <w:suff w:val="tab"/>
      <w:lvlText w:val="%1.%2.%3."/>
      <w:lvlJc w:val="left"/>
      <w:pPr>
        <w:tabs>
          <w:tab w:val="num" w:pos="540"/>
          <w:tab w:val="clear" w:pos="0"/>
        </w:tabs>
        <w:ind w:left="540" w:hanging="504"/>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abstractNum w:abstractNumId="9">
    <w:multiLevelType w:val="multilevel"/>
    <w:styleLink w:val="List 3"/>
    <w:lvl w:ilvl="0">
      <w:start w:val="1"/>
      <w:numFmt w:val="decimal"/>
      <w:suff w:val="tab"/>
      <w:lvlText w:val="%1."/>
      <w:lvlJc w:val="left"/>
      <w:pPr>
        <w:tabs>
          <w:tab w:val="num" w:pos="300"/>
          <w:tab w:val="clear" w:pos="0"/>
        </w:tabs>
        <w:ind w:left="300" w:hanging="300"/>
      </w:pPr>
      <w:rPr>
        <w:position w:val="0"/>
        <w:sz w:val="20"/>
        <w:szCs w:val="20"/>
      </w:rPr>
    </w:lvl>
    <w:lvl w:ilvl="1">
      <w:start w:val="1"/>
      <w:numFmt w:val="decimal"/>
      <w:suff w:val="tab"/>
      <w:lvlText w:val="%1.%2."/>
      <w:lvlJc w:val="left"/>
      <w:pPr>
        <w:tabs>
          <w:tab w:val="num" w:pos="720"/>
          <w:tab w:val="clear" w:pos="0"/>
        </w:tabs>
        <w:ind w:left="720" w:hanging="360"/>
      </w:pPr>
      <w:rPr>
        <w:position w:val="0"/>
        <w:sz w:val="20"/>
        <w:szCs w:val="20"/>
      </w:rPr>
    </w:lvl>
    <w:lvl w:ilvl="2">
      <w:start w:val="1"/>
      <w:numFmt w:val="decimal"/>
      <w:suff w:val="tab"/>
      <w:lvlText w:val="%1.%2.%3."/>
      <w:lvlJc w:val="left"/>
      <w:pPr>
        <w:tabs>
          <w:tab w:val="num" w:pos="540"/>
          <w:tab w:val="clear" w:pos="0"/>
        </w:tabs>
        <w:ind w:left="540" w:hanging="504"/>
      </w:pPr>
      <w:rPr>
        <w:position w:val="0"/>
        <w:sz w:val="20"/>
        <w:szCs w:val="20"/>
      </w:rPr>
    </w:lvl>
    <w:lvl w:ilvl="3">
      <w:start w:val="1"/>
      <w:numFmt w:val="decimal"/>
      <w:suff w:val="tab"/>
      <w:lvlText w:val="%1.%2.%3.%4."/>
      <w:lvlJc w:val="left"/>
      <w:pPr>
        <w:tabs>
          <w:tab w:val="num" w:pos="1620"/>
          <w:tab w:val="clear" w:pos="0"/>
        </w:tabs>
        <w:ind w:left="1620" w:hanging="540"/>
      </w:pPr>
      <w:rPr>
        <w:position w:val="0"/>
        <w:sz w:val="20"/>
        <w:szCs w:val="20"/>
      </w:rPr>
    </w:lvl>
    <w:lvl w:ilvl="4">
      <w:start w:val="1"/>
      <w:numFmt w:val="decimal"/>
      <w:suff w:val="tab"/>
      <w:lvlText w:val="%1.%2.%3.%4.%5."/>
      <w:lvlJc w:val="left"/>
      <w:pPr>
        <w:tabs>
          <w:tab w:val="num" w:pos="2100"/>
          <w:tab w:val="clear" w:pos="0"/>
        </w:tabs>
        <w:ind w:left="2100" w:hanging="660"/>
      </w:pPr>
      <w:rPr>
        <w:position w:val="0"/>
        <w:sz w:val="20"/>
        <w:szCs w:val="20"/>
      </w:rPr>
    </w:lvl>
    <w:lvl w:ilvl="5">
      <w:start w:val="1"/>
      <w:numFmt w:val="decimal"/>
      <w:suff w:val="tab"/>
      <w:lvlText w:val="%1.%2.%3.%4.%5.%6."/>
      <w:lvlJc w:val="left"/>
      <w:pPr>
        <w:tabs>
          <w:tab w:val="num" w:pos="2580"/>
          <w:tab w:val="clear" w:pos="0"/>
        </w:tabs>
        <w:ind w:left="2580" w:hanging="780"/>
      </w:pPr>
      <w:rPr>
        <w:position w:val="0"/>
        <w:sz w:val="20"/>
        <w:szCs w:val="20"/>
      </w:rPr>
    </w:lvl>
    <w:lvl w:ilvl="6">
      <w:start w:val="1"/>
      <w:numFmt w:val="decimal"/>
      <w:suff w:val="tab"/>
      <w:lvlText w:val="%1.%2.%3.%4.%5.%6.%7."/>
      <w:lvlJc w:val="left"/>
      <w:pPr>
        <w:tabs>
          <w:tab w:val="num" w:pos="3060"/>
          <w:tab w:val="clear" w:pos="0"/>
        </w:tabs>
        <w:ind w:left="3060" w:hanging="900"/>
      </w:pPr>
      <w:rPr>
        <w:position w:val="0"/>
        <w:sz w:val="20"/>
        <w:szCs w:val="20"/>
      </w:rPr>
    </w:lvl>
    <w:lvl w:ilvl="7">
      <w:start w:val="1"/>
      <w:numFmt w:val="decimal"/>
      <w:suff w:val="tab"/>
      <w:lvlText w:val="%1.%2.%3.%4.%5.%6.%7.%8."/>
      <w:lvlJc w:val="left"/>
      <w:pPr>
        <w:tabs>
          <w:tab w:val="num" w:pos="3540"/>
          <w:tab w:val="clear" w:pos="0"/>
        </w:tabs>
        <w:ind w:left="3540" w:hanging="1020"/>
      </w:pPr>
      <w:rPr>
        <w:position w:val="0"/>
        <w:sz w:val="20"/>
        <w:szCs w:val="20"/>
      </w:rPr>
    </w:lvl>
    <w:lvl w:ilvl="8">
      <w:start w:val="1"/>
      <w:numFmt w:val="decimal"/>
      <w:suff w:val="tab"/>
      <w:lvlText w:val="%1.%2.%3.%4.%5.%6.%7.%8.%9."/>
      <w:lvlJc w:val="left"/>
      <w:pPr>
        <w:tabs>
          <w:tab w:val="num" w:pos="4080"/>
          <w:tab w:val="clear" w:pos="0"/>
        </w:tabs>
        <w:ind w:left="4080" w:hanging="1200"/>
      </w:pPr>
      <w:rPr>
        <w:position w:val="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8"/>
      <w:position w:val="0"/>
      <w:sz w:val="48"/>
      <w:szCs w:val="48"/>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1"/>
    <w:next w:val="List 2"/>
    <w:pPr>
      <w:numPr>
        <w:numId w:val="6"/>
      </w:numPr>
    </w:pPr>
  </w:style>
  <w:style w:type="paragraph" w:styleId="Text">
    <w:name w:val="Text"/>
    <w:next w:val="Text"/>
    <w:pPr>
      <w:keepNext w:val="0"/>
      <w:keepLines w:val="0"/>
      <w:pageBreakBefore w:val="0"/>
      <w:widowControl w:val="0"/>
      <w:shd w:val="clear" w:color="auto" w:fill="auto"/>
      <w:suppressAutoHyphens w:val="0"/>
      <w:bidi w:val="0"/>
      <w:spacing w:before="0" w:after="0" w:line="252" w:lineRule="auto"/>
      <w:ind w:left="0" w:right="0" w:firstLine="202"/>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3">
    <w:name w:val="List 3"/>
    <w:basedOn w:val="Imported Style 1"/>
    <w:next w:val="List 3"/>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