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44C61" w14:textId="2FE42279" w:rsidR="00E87C4D" w:rsidRPr="00132E74" w:rsidRDefault="00E87C4D" w:rsidP="00274124">
      <w:pPr>
        <w:spacing w:line="240" w:lineRule="auto"/>
        <w:rPr>
          <w:rFonts w:ascii="Times New Roman" w:hAnsi="Times New Roman" w:cs="Times New Roman"/>
          <w:b/>
          <w:bCs/>
        </w:rPr>
      </w:pPr>
      <w:commentRangeStart w:id="0"/>
      <w:r w:rsidRPr="00132E74">
        <w:rPr>
          <w:rFonts w:ascii="Times New Roman" w:hAnsi="Times New Roman" w:cs="Times New Roman"/>
          <w:b/>
          <w:bCs/>
        </w:rPr>
        <w:t>Methods Section Draft</w:t>
      </w:r>
      <w:commentRangeEnd w:id="0"/>
      <w:r w:rsidR="006C0A07">
        <w:rPr>
          <w:rStyle w:val="CommentReference"/>
        </w:rPr>
        <w:commentReference w:id="0"/>
      </w:r>
    </w:p>
    <w:p w14:paraId="1B8D8D01" w14:textId="45914F90" w:rsidR="00F1719F" w:rsidRPr="00F1719F" w:rsidRDefault="00F1719F" w:rsidP="00274124">
      <w:pPr>
        <w:spacing w:line="240" w:lineRule="auto"/>
        <w:rPr>
          <w:rFonts w:ascii="Times New Roman" w:hAnsi="Times New Roman" w:cs="Times New Roman"/>
          <w:b/>
          <w:bCs/>
          <w:i/>
          <w:iCs/>
        </w:rPr>
      </w:pPr>
      <w:r w:rsidRPr="00F1719F">
        <w:rPr>
          <w:rFonts w:ascii="Times New Roman" w:hAnsi="Times New Roman" w:cs="Times New Roman"/>
          <w:b/>
          <w:bCs/>
          <w:i/>
          <w:iCs/>
        </w:rPr>
        <w:t>Study Design</w:t>
      </w:r>
    </w:p>
    <w:p w14:paraId="122C4F02" w14:textId="6BC094F5" w:rsidR="004766B1" w:rsidRPr="00FC1D1B" w:rsidRDefault="00B82AD4" w:rsidP="00B02563">
      <w:pPr>
        <w:spacing w:line="240" w:lineRule="auto"/>
        <w:rPr>
          <w:rFonts w:ascii="Times New Roman" w:hAnsi="Times New Roman" w:cs="Times New Roman"/>
          <w:i/>
          <w:iCs/>
          <w:color w:val="000000" w:themeColor="text1"/>
        </w:rPr>
      </w:pPr>
      <w:r w:rsidRPr="30047C03">
        <w:rPr>
          <w:rFonts w:ascii="Times New Roman" w:hAnsi="Times New Roman" w:cs="Times New Roman"/>
        </w:rPr>
        <w:t>This study</w:t>
      </w:r>
      <w:r w:rsidR="00F1719F" w:rsidRPr="30047C03">
        <w:rPr>
          <w:rFonts w:ascii="Times New Roman" w:hAnsi="Times New Roman" w:cs="Times New Roman"/>
        </w:rPr>
        <w:t xml:space="preserve"> </w:t>
      </w:r>
      <w:r w:rsidR="00CD3AA9" w:rsidRPr="30047C03">
        <w:rPr>
          <w:rFonts w:ascii="Times New Roman" w:hAnsi="Times New Roman" w:cs="Times New Roman"/>
        </w:rPr>
        <w:t>utilized</w:t>
      </w:r>
      <w:r w:rsidR="004846B2" w:rsidRPr="30047C03">
        <w:rPr>
          <w:rFonts w:ascii="Times New Roman" w:hAnsi="Times New Roman" w:cs="Times New Roman"/>
        </w:rPr>
        <w:t xml:space="preserve"> </w:t>
      </w:r>
      <w:r w:rsidR="00F4355D" w:rsidRPr="30047C03">
        <w:rPr>
          <w:rFonts w:ascii="Times New Roman" w:hAnsi="Times New Roman" w:cs="Times New Roman"/>
        </w:rPr>
        <w:t xml:space="preserve">cross sectional </w:t>
      </w:r>
      <w:r w:rsidR="004846B2" w:rsidRPr="30047C03">
        <w:rPr>
          <w:rFonts w:ascii="Times New Roman" w:hAnsi="Times New Roman" w:cs="Times New Roman"/>
        </w:rPr>
        <w:t>data from</w:t>
      </w:r>
      <w:r w:rsidR="00CD3AA9" w:rsidRPr="30047C03">
        <w:rPr>
          <w:rFonts w:ascii="Times New Roman" w:hAnsi="Times New Roman" w:cs="Times New Roman"/>
        </w:rPr>
        <w:t xml:space="preserve"> </w:t>
      </w:r>
      <w:r w:rsidR="00D6704B" w:rsidRPr="30047C03">
        <w:rPr>
          <w:rFonts w:ascii="Times New Roman" w:hAnsi="Times New Roman" w:cs="Times New Roman"/>
        </w:rPr>
        <w:t>the</w:t>
      </w:r>
      <w:r w:rsidR="004C3B21" w:rsidRPr="30047C03">
        <w:rPr>
          <w:rFonts w:ascii="Times New Roman" w:hAnsi="Times New Roman" w:cs="Times New Roman"/>
        </w:rPr>
        <w:t xml:space="preserve"> </w:t>
      </w:r>
      <w:r w:rsidR="00CD3AA9" w:rsidRPr="30047C03">
        <w:rPr>
          <w:rFonts w:ascii="Times New Roman" w:hAnsi="Times New Roman" w:cs="Times New Roman"/>
        </w:rPr>
        <w:t xml:space="preserve">National Health and </w:t>
      </w:r>
      <w:r w:rsidR="00DC38AC" w:rsidRPr="30047C03">
        <w:rPr>
          <w:rFonts w:ascii="Times New Roman" w:hAnsi="Times New Roman" w:cs="Times New Roman"/>
        </w:rPr>
        <w:t>Nutrition</w:t>
      </w:r>
      <w:r w:rsidR="00CD3AA9" w:rsidRPr="30047C03">
        <w:rPr>
          <w:rFonts w:ascii="Times New Roman" w:hAnsi="Times New Roman" w:cs="Times New Roman"/>
        </w:rPr>
        <w:t xml:space="preserve"> </w:t>
      </w:r>
      <w:r w:rsidR="00F56913" w:rsidRPr="30047C03">
        <w:rPr>
          <w:rFonts w:ascii="Times New Roman" w:hAnsi="Times New Roman" w:cs="Times New Roman"/>
        </w:rPr>
        <w:t>Examination Survey</w:t>
      </w:r>
      <w:r w:rsidR="004C3B21" w:rsidRPr="30047C03">
        <w:rPr>
          <w:rFonts w:ascii="Times New Roman" w:hAnsi="Times New Roman" w:cs="Times New Roman"/>
        </w:rPr>
        <w:t xml:space="preserve"> (NHANES)</w:t>
      </w:r>
      <w:r w:rsidR="00F1719F" w:rsidRPr="30047C03">
        <w:rPr>
          <w:rFonts w:ascii="Times New Roman" w:hAnsi="Times New Roman" w:cs="Times New Roman"/>
        </w:rPr>
        <w:t xml:space="preserve">, </w:t>
      </w:r>
      <w:r w:rsidR="40C68754" w:rsidRPr="30047C03">
        <w:rPr>
          <w:rFonts w:ascii="Times New Roman" w:hAnsi="Times New Roman" w:cs="Times New Roman"/>
        </w:rPr>
        <w:t xml:space="preserve">a US based or nationally </w:t>
      </w:r>
      <w:r w:rsidR="00D413D8" w:rsidRPr="30047C03">
        <w:rPr>
          <w:rFonts w:ascii="Times New Roman" w:hAnsi="Times New Roman" w:cs="Times New Roman"/>
        </w:rPr>
        <w:t>representative population</w:t>
      </w:r>
      <w:r w:rsidR="7D7E4B35" w:rsidRPr="30047C03">
        <w:rPr>
          <w:rFonts w:ascii="Times New Roman" w:hAnsi="Times New Roman" w:cs="Times New Roman"/>
        </w:rPr>
        <w:t xml:space="preserve">. </w:t>
      </w:r>
      <w:r w:rsidR="00E10A03" w:rsidRPr="30047C03">
        <w:rPr>
          <w:rFonts w:ascii="Times New Roman" w:hAnsi="Times New Roman" w:cs="Times New Roman"/>
        </w:rPr>
        <w:t>populatio</w:t>
      </w:r>
      <w:r w:rsidR="00FC3E0E" w:rsidRPr="30047C03">
        <w:rPr>
          <w:rFonts w:ascii="Times New Roman" w:hAnsi="Times New Roman" w:cs="Times New Roman"/>
        </w:rPr>
        <w:t>n</w:t>
      </w:r>
      <w:r w:rsidR="00E10A03" w:rsidRPr="30047C03">
        <w:rPr>
          <w:rFonts w:ascii="Times New Roman" w:hAnsi="Times New Roman" w:cs="Times New Roman"/>
        </w:rPr>
        <w:t xml:space="preserve">. </w:t>
      </w:r>
      <w:r w:rsidR="001C5893" w:rsidRPr="004D21B3">
        <w:rPr>
          <w:rFonts w:ascii="Times New Roman" w:hAnsi="Times New Roman" w:cs="Times New Roman"/>
        </w:rPr>
        <w:t>NHANES</w:t>
      </w:r>
      <w:r w:rsidR="00B00BDA" w:rsidRPr="004D21B3">
        <w:rPr>
          <w:rFonts w:ascii="Times New Roman" w:hAnsi="Times New Roman" w:cs="Times New Roman"/>
        </w:rPr>
        <w:t xml:space="preserve"> </w:t>
      </w:r>
      <w:r w:rsidR="00B94D79" w:rsidRPr="004D21B3">
        <w:rPr>
          <w:rFonts w:ascii="Times New Roman" w:hAnsi="Times New Roman" w:cs="Times New Roman"/>
        </w:rPr>
        <w:t xml:space="preserve">is </w:t>
      </w:r>
      <w:r w:rsidR="00D726E6" w:rsidRPr="004D21B3">
        <w:rPr>
          <w:rFonts w:ascii="Times New Roman" w:hAnsi="Times New Roman" w:cs="Times New Roman"/>
        </w:rPr>
        <w:t>administered</w:t>
      </w:r>
      <w:r w:rsidR="00CA46C0" w:rsidRPr="004D21B3">
        <w:rPr>
          <w:rFonts w:ascii="Times New Roman" w:hAnsi="Times New Roman" w:cs="Times New Roman"/>
        </w:rPr>
        <w:t xml:space="preserve"> </w:t>
      </w:r>
      <w:r w:rsidR="008629C7" w:rsidRPr="004D21B3">
        <w:rPr>
          <w:rFonts w:ascii="Times New Roman" w:hAnsi="Times New Roman" w:cs="Times New Roman"/>
        </w:rPr>
        <w:t>through the</w:t>
      </w:r>
      <w:r w:rsidR="3BF820A9" w:rsidRPr="004D21B3">
        <w:rPr>
          <w:rFonts w:ascii="Times New Roman" w:hAnsi="Times New Roman" w:cs="Times New Roman"/>
        </w:rPr>
        <w:t xml:space="preserve"> </w:t>
      </w:r>
      <w:r w:rsidR="00DE7700" w:rsidRPr="004D21B3">
        <w:rPr>
          <w:rFonts w:ascii="Times New Roman" w:hAnsi="Times New Roman" w:cs="Times New Roman"/>
        </w:rPr>
        <w:t>Centers of Disease Control and Prevention (CDC),</w:t>
      </w:r>
      <w:commentRangeStart w:id="1"/>
      <w:commentRangeStart w:id="2"/>
      <w:commentRangeStart w:id="3"/>
      <w:commentRangeStart w:id="4"/>
      <w:r w:rsidR="00DE7700" w:rsidRPr="004D21B3">
        <w:rPr>
          <w:rFonts w:ascii="Times New Roman" w:hAnsi="Times New Roman" w:cs="Times New Roman"/>
        </w:rPr>
        <w:t xml:space="preserve"> </w:t>
      </w:r>
      <w:r w:rsidR="008629C7" w:rsidRPr="004D21B3">
        <w:rPr>
          <w:rFonts w:ascii="Times New Roman" w:hAnsi="Times New Roman" w:cs="Times New Roman"/>
        </w:rPr>
        <w:t>a</w:t>
      </w:r>
      <w:r w:rsidR="012E2C91" w:rsidRPr="004D21B3">
        <w:rPr>
          <w:rFonts w:ascii="Times New Roman" w:hAnsi="Times New Roman" w:cs="Times New Roman"/>
        </w:rPr>
        <w:t xml:space="preserve">nd conducts interviews, physical examinations and laboratory </w:t>
      </w:r>
      <w:r w:rsidR="0EF5CF95" w:rsidRPr="004D21B3">
        <w:rPr>
          <w:rFonts w:ascii="Times New Roman" w:hAnsi="Times New Roman" w:cs="Times New Roman"/>
        </w:rPr>
        <w:t>tests on a random sample of eligible study participants</w:t>
      </w:r>
      <w:r w:rsidR="4B037C08" w:rsidRPr="004D21B3">
        <w:rPr>
          <w:rFonts w:ascii="Times New Roman" w:hAnsi="Times New Roman" w:cs="Times New Roman"/>
        </w:rPr>
        <w:t xml:space="preserve"> (one per household)</w:t>
      </w:r>
      <w:r w:rsidR="0EF5CF95" w:rsidRPr="004D21B3">
        <w:rPr>
          <w:rFonts w:ascii="Times New Roman" w:hAnsi="Times New Roman" w:cs="Times New Roman"/>
        </w:rPr>
        <w:t xml:space="preserve">. </w:t>
      </w:r>
      <w:commentRangeEnd w:id="1"/>
      <w:r w:rsidRPr="004D21B3">
        <w:rPr>
          <w:rStyle w:val="CommentReference"/>
        </w:rPr>
        <w:commentReference w:id="1"/>
      </w:r>
      <w:commentRangeEnd w:id="2"/>
      <w:r w:rsidRPr="004D21B3">
        <w:rPr>
          <w:rStyle w:val="CommentReference"/>
        </w:rPr>
        <w:commentReference w:id="2"/>
      </w:r>
      <w:commentRangeEnd w:id="3"/>
      <w:r w:rsidR="008033E1" w:rsidRPr="004D21B3">
        <w:rPr>
          <w:rStyle w:val="CommentReference"/>
        </w:rPr>
        <w:commentReference w:id="3"/>
      </w:r>
      <w:commentRangeEnd w:id="4"/>
      <w:r w:rsidR="00CA6257">
        <w:rPr>
          <w:rStyle w:val="CommentReference"/>
        </w:rPr>
        <w:commentReference w:id="4"/>
      </w:r>
      <w:r w:rsidR="00FC1D1B" w:rsidRPr="004D21B3">
        <w:t xml:space="preserve"> </w:t>
      </w:r>
      <w:r w:rsidR="00FC1D1B" w:rsidRPr="004D21B3">
        <w:rPr>
          <w:rFonts w:ascii="Times New Roman" w:hAnsi="Times New Roman" w:cs="Times New Roman"/>
          <w:color w:val="000000" w:themeColor="text1"/>
        </w:rPr>
        <w:t>To improve estimate precision, NHANES uses a complex, multistage sampling method with</w:t>
      </w:r>
      <w:r w:rsidR="00FC1D1B" w:rsidRPr="00FC1D1B">
        <w:rPr>
          <w:rFonts w:ascii="Times New Roman" w:hAnsi="Times New Roman" w:cs="Times New Roman"/>
          <w:color w:val="000000" w:themeColor="text1"/>
        </w:rPr>
        <w:t xml:space="preserve"> oversampling of selected population subgroups.</w:t>
      </w:r>
      <w:r w:rsidR="00FC1D1B" w:rsidRPr="00FC1D1B">
        <w:rPr>
          <w:rFonts w:ascii="Times New Roman" w:hAnsi="Times New Roman" w:cs="Times New Roman"/>
          <w:i/>
          <w:iCs/>
          <w:color w:val="000000" w:themeColor="text1"/>
        </w:rPr>
        <w:t xml:space="preserve"> </w:t>
      </w:r>
      <w:r w:rsidR="004766B1" w:rsidRPr="00742108">
        <w:rPr>
          <w:rFonts w:ascii="Times New Roman" w:hAnsi="Times New Roman" w:cs="Times New Roman"/>
        </w:rPr>
        <w:t>Details on data collection is made available</w:t>
      </w:r>
      <w:r w:rsidR="79A6BA19" w:rsidRPr="00742108">
        <w:rPr>
          <w:rFonts w:ascii="Times New Roman" w:hAnsi="Times New Roman" w:cs="Times New Roman"/>
        </w:rPr>
        <w:t xml:space="preserve"> elsewhere</w:t>
      </w:r>
      <w:commentRangeStart w:id="5"/>
      <w:r w:rsidR="79A6BA19" w:rsidRPr="00742108">
        <w:rPr>
          <w:rFonts w:ascii="Times New Roman" w:hAnsi="Times New Roman" w:cs="Times New Roman"/>
        </w:rPr>
        <w:t>.</w:t>
      </w:r>
      <w:commentRangeEnd w:id="5"/>
      <w:r w:rsidR="00742108">
        <w:rPr>
          <w:rStyle w:val="CommentReference"/>
        </w:rPr>
        <w:commentReference w:id="5"/>
      </w:r>
      <w:r w:rsidR="79A6BA19" w:rsidRPr="00742108">
        <w:rPr>
          <w:rFonts w:ascii="Times New Roman" w:hAnsi="Times New Roman" w:cs="Times New Roman"/>
        </w:rPr>
        <w:t xml:space="preserve"> </w:t>
      </w:r>
      <w:r w:rsidR="004766B1" w:rsidRPr="00FC1D1B">
        <w:rPr>
          <w:rFonts w:ascii="Times New Roman" w:hAnsi="Times New Roman" w:cs="Times New Roman"/>
        </w:rPr>
        <w:t xml:space="preserve"> </w:t>
      </w:r>
    </w:p>
    <w:p w14:paraId="0482E78D" w14:textId="2C39F9AD" w:rsidR="00B02563" w:rsidRPr="00A54153" w:rsidRDefault="00A5163C" w:rsidP="00B02563">
      <w:pPr>
        <w:spacing w:line="240" w:lineRule="auto"/>
        <w:rPr>
          <w:rFonts w:ascii="Times New Roman" w:hAnsi="Times New Roman" w:cs="Times New Roman"/>
          <w:color w:val="000000" w:themeColor="text1"/>
        </w:rPr>
      </w:pPr>
      <w:r w:rsidRPr="00A54153">
        <w:rPr>
          <w:rFonts w:ascii="Times New Roman" w:hAnsi="Times New Roman" w:cs="Times New Roman"/>
          <w:color w:val="000000" w:themeColor="text1"/>
        </w:rPr>
        <w:t>This</w:t>
      </w:r>
      <w:r w:rsidR="00DE7700" w:rsidRPr="00A54153">
        <w:rPr>
          <w:rFonts w:ascii="Times New Roman" w:hAnsi="Times New Roman" w:cs="Times New Roman"/>
          <w:color w:val="000000" w:themeColor="text1"/>
        </w:rPr>
        <w:t xml:space="preserve"> </w:t>
      </w:r>
      <w:r w:rsidR="004766B1" w:rsidRPr="00A54153">
        <w:rPr>
          <w:rFonts w:ascii="Times New Roman" w:hAnsi="Times New Roman" w:cs="Times New Roman"/>
          <w:color w:val="000000" w:themeColor="text1"/>
        </w:rPr>
        <w:t>study obtained data from the 200</w:t>
      </w:r>
      <w:r w:rsidRPr="00A54153">
        <w:rPr>
          <w:rFonts w:ascii="Times New Roman" w:hAnsi="Times New Roman" w:cs="Times New Roman"/>
          <w:color w:val="000000" w:themeColor="text1"/>
        </w:rPr>
        <w:t>5-2016 NHANES cycle years</w:t>
      </w:r>
      <w:r w:rsidR="009A1561" w:rsidRPr="00EE2970">
        <w:rPr>
          <w:rFonts w:ascii="Times New Roman" w:hAnsi="Times New Roman" w:cs="Times New Roman"/>
          <w:b/>
          <w:bCs/>
          <w:color w:val="000000" w:themeColor="text1"/>
        </w:rPr>
        <w:t xml:space="preserve"> </w:t>
      </w:r>
      <w:r w:rsidR="00B447B8" w:rsidRPr="00B447B8">
        <w:rPr>
          <w:rFonts w:ascii="Times New Roman" w:hAnsi="Times New Roman" w:cs="Times New Roman"/>
          <w:color w:val="000000" w:themeColor="text1"/>
        </w:rPr>
        <w:t>as they contained relevant exposure, outcome, and covariate data, concurrently available. Survey w</w:t>
      </w:r>
      <w:r w:rsidR="001142ED" w:rsidRPr="00B447B8">
        <w:rPr>
          <w:rFonts w:ascii="Times New Roman" w:hAnsi="Times New Roman" w:cs="Times New Roman"/>
          <w:color w:val="000000" w:themeColor="text1"/>
        </w:rPr>
        <w:t>eights</w:t>
      </w:r>
      <w:r w:rsidR="001142ED" w:rsidRPr="00A54153">
        <w:rPr>
          <w:rFonts w:ascii="Times New Roman" w:hAnsi="Times New Roman" w:cs="Times New Roman"/>
          <w:color w:val="000000" w:themeColor="text1"/>
        </w:rPr>
        <w:t xml:space="preserve"> are developed to account for intricate survey design, survey non-response, and post-stratification adjustment </w:t>
      </w:r>
      <w:r w:rsidRPr="00A54153">
        <w:rPr>
          <w:rFonts w:ascii="Times New Roman" w:hAnsi="Times New Roman" w:cs="Times New Roman"/>
          <w:color w:val="000000" w:themeColor="text1"/>
        </w:rPr>
        <w:t xml:space="preserve">Our </w:t>
      </w:r>
      <w:r w:rsidR="00B02563" w:rsidRPr="00A54153">
        <w:rPr>
          <w:rFonts w:ascii="Times New Roman" w:hAnsi="Times New Roman" w:cs="Times New Roman"/>
          <w:color w:val="000000" w:themeColor="text1"/>
        </w:rPr>
        <w:t>analytic study cohort was developed using an inclusion criterion that required participants to be 18 years o</w:t>
      </w:r>
      <w:r w:rsidR="00E26FF6" w:rsidRPr="00A54153">
        <w:rPr>
          <w:rFonts w:ascii="Times New Roman" w:hAnsi="Times New Roman" w:cs="Times New Roman"/>
          <w:color w:val="000000" w:themeColor="text1"/>
        </w:rPr>
        <w:t>f age</w:t>
      </w:r>
      <w:r w:rsidRPr="00A54153">
        <w:rPr>
          <w:rFonts w:ascii="Times New Roman" w:hAnsi="Times New Roman" w:cs="Times New Roman"/>
          <w:color w:val="000000" w:themeColor="text1"/>
        </w:rPr>
        <w:t xml:space="preserve"> or older</w:t>
      </w:r>
      <w:r w:rsidR="00B02563" w:rsidRPr="00A54153">
        <w:rPr>
          <w:rFonts w:ascii="Times New Roman" w:hAnsi="Times New Roman" w:cs="Times New Roman"/>
          <w:color w:val="000000" w:themeColor="text1"/>
        </w:rPr>
        <w:t xml:space="preserve"> with available phenol metabolite, food security, and </w:t>
      </w:r>
      <w:r w:rsidR="0061488C" w:rsidRPr="00A54153">
        <w:rPr>
          <w:rFonts w:ascii="Times New Roman" w:hAnsi="Times New Roman" w:cs="Times New Roman"/>
          <w:color w:val="000000" w:themeColor="text1"/>
        </w:rPr>
        <w:t>socio</w:t>
      </w:r>
      <w:r w:rsidR="00B02563" w:rsidRPr="00A54153">
        <w:rPr>
          <w:rFonts w:ascii="Times New Roman" w:hAnsi="Times New Roman" w:cs="Times New Roman"/>
          <w:color w:val="000000" w:themeColor="text1"/>
        </w:rPr>
        <w:t xml:space="preserve">demographic </w:t>
      </w:r>
      <w:r w:rsidR="0061488C" w:rsidRPr="00A54153">
        <w:rPr>
          <w:rFonts w:ascii="Times New Roman" w:hAnsi="Times New Roman" w:cs="Times New Roman"/>
          <w:color w:val="000000" w:themeColor="text1"/>
        </w:rPr>
        <w:t>information</w:t>
      </w:r>
      <w:r w:rsidR="00B02563" w:rsidRPr="00A54153">
        <w:rPr>
          <w:rFonts w:ascii="Times New Roman" w:hAnsi="Times New Roman" w:cs="Times New Roman"/>
          <w:color w:val="000000" w:themeColor="text1"/>
        </w:rPr>
        <w:t xml:space="preserve">. The initial study population consisted of 18,961 participants; however, after excluding </w:t>
      </w:r>
      <w:r w:rsidR="00B02563" w:rsidRPr="002C64B7">
        <w:rPr>
          <w:rFonts w:ascii="Times New Roman" w:hAnsi="Times New Roman" w:cs="Times New Roman"/>
          <w:color w:val="000000" w:themeColor="text1"/>
        </w:rPr>
        <w:t>children</w:t>
      </w:r>
      <w:r w:rsidR="27385295" w:rsidRPr="002C64B7">
        <w:rPr>
          <w:rFonts w:ascii="Times New Roman" w:hAnsi="Times New Roman" w:cs="Times New Roman"/>
          <w:color w:val="000000" w:themeColor="text1"/>
        </w:rPr>
        <w:t xml:space="preserve"> (n=</w:t>
      </w:r>
      <w:r w:rsidR="00A54153" w:rsidRPr="002C64B7">
        <w:rPr>
          <w:rFonts w:ascii="Times New Roman" w:hAnsi="Times New Roman" w:cs="Times New Roman"/>
          <w:color w:val="000000" w:themeColor="text1"/>
        </w:rPr>
        <w:t>5,754</w:t>
      </w:r>
      <w:r w:rsidR="27385295" w:rsidRPr="002C64B7">
        <w:rPr>
          <w:rFonts w:ascii="Times New Roman" w:hAnsi="Times New Roman" w:cs="Times New Roman"/>
          <w:color w:val="000000" w:themeColor="text1"/>
        </w:rPr>
        <w:t>)</w:t>
      </w:r>
      <w:r w:rsidR="00B02563" w:rsidRPr="002C64B7">
        <w:rPr>
          <w:rFonts w:ascii="Times New Roman" w:hAnsi="Times New Roman" w:cs="Times New Roman"/>
          <w:color w:val="000000" w:themeColor="text1"/>
        </w:rPr>
        <w:t xml:space="preserve"> and participants with missing covariate</w:t>
      </w:r>
      <w:r w:rsidR="00A877E3" w:rsidRPr="002C64B7">
        <w:rPr>
          <w:rFonts w:ascii="Times New Roman" w:hAnsi="Times New Roman" w:cs="Times New Roman"/>
          <w:color w:val="000000" w:themeColor="text1"/>
        </w:rPr>
        <w:t>,</w:t>
      </w:r>
      <w:r w:rsidR="00B02563" w:rsidRPr="002C64B7">
        <w:rPr>
          <w:rFonts w:ascii="Times New Roman" w:hAnsi="Times New Roman" w:cs="Times New Roman"/>
          <w:color w:val="000000" w:themeColor="text1"/>
        </w:rPr>
        <w:t xml:space="preserve"> sociodemographic</w:t>
      </w:r>
      <w:r w:rsidR="00A877E3" w:rsidRPr="002C64B7">
        <w:rPr>
          <w:rFonts w:ascii="Times New Roman" w:hAnsi="Times New Roman" w:cs="Times New Roman"/>
          <w:color w:val="000000" w:themeColor="text1"/>
        </w:rPr>
        <w:t>,</w:t>
      </w:r>
      <w:r w:rsidR="00A74AF0" w:rsidRPr="002C64B7">
        <w:rPr>
          <w:rFonts w:ascii="Times New Roman" w:hAnsi="Times New Roman" w:cs="Times New Roman"/>
          <w:color w:val="000000" w:themeColor="text1"/>
        </w:rPr>
        <w:t xml:space="preserve"> urinary phenol metabolite</w:t>
      </w:r>
      <w:r w:rsidR="00FC39CD" w:rsidRPr="002C64B7">
        <w:rPr>
          <w:rFonts w:ascii="Times New Roman" w:hAnsi="Times New Roman" w:cs="Times New Roman"/>
          <w:color w:val="000000" w:themeColor="text1"/>
        </w:rPr>
        <w:t xml:space="preserve"> data,</w:t>
      </w:r>
      <w:r w:rsidR="56FEB6C2" w:rsidRPr="002C64B7">
        <w:rPr>
          <w:rFonts w:ascii="Times New Roman" w:hAnsi="Times New Roman" w:cs="Times New Roman"/>
          <w:color w:val="000000" w:themeColor="text1"/>
        </w:rPr>
        <w:t xml:space="preserve"> (n=</w:t>
      </w:r>
      <w:r w:rsidR="002C64B7" w:rsidRPr="002C64B7">
        <w:rPr>
          <w:rFonts w:ascii="Times New Roman" w:hAnsi="Times New Roman" w:cs="Times New Roman"/>
          <w:color w:val="000000" w:themeColor="text1"/>
        </w:rPr>
        <w:t>2,784</w:t>
      </w:r>
      <w:r w:rsidR="56FEB6C2" w:rsidRPr="002C64B7">
        <w:rPr>
          <w:rFonts w:ascii="Times New Roman" w:hAnsi="Times New Roman" w:cs="Times New Roman"/>
          <w:color w:val="000000" w:themeColor="text1"/>
        </w:rPr>
        <w:t>)</w:t>
      </w:r>
      <w:r w:rsidR="00B02563" w:rsidRPr="002C64B7">
        <w:rPr>
          <w:rFonts w:ascii="Times New Roman" w:hAnsi="Times New Roman" w:cs="Times New Roman"/>
          <w:color w:val="000000" w:themeColor="text1"/>
        </w:rPr>
        <w:t xml:space="preserve"> </w:t>
      </w:r>
      <w:r w:rsidR="00B12B3F" w:rsidRPr="002C64B7">
        <w:rPr>
          <w:rFonts w:ascii="Times New Roman" w:hAnsi="Times New Roman" w:cs="Times New Roman"/>
          <w:color w:val="000000" w:themeColor="text1"/>
        </w:rPr>
        <w:t>our</w:t>
      </w:r>
      <w:r w:rsidR="00B02563" w:rsidRPr="002C64B7">
        <w:rPr>
          <w:rFonts w:ascii="Times New Roman" w:hAnsi="Times New Roman" w:cs="Times New Roman"/>
          <w:color w:val="000000" w:themeColor="text1"/>
        </w:rPr>
        <w:t xml:space="preserve"> final analytic study cohort </w:t>
      </w:r>
      <w:r w:rsidR="0061606D" w:rsidRPr="002C64B7">
        <w:rPr>
          <w:rFonts w:ascii="Times New Roman" w:hAnsi="Times New Roman" w:cs="Times New Roman"/>
          <w:color w:val="000000" w:themeColor="text1"/>
        </w:rPr>
        <w:t>was</w:t>
      </w:r>
      <w:r w:rsidR="00E66638" w:rsidRPr="002C64B7">
        <w:rPr>
          <w:rFonts w:ascii="Times New Roman" w:hAnsi="Times New Roman" w:cs="Times New Roman"/>
          <w:color w:val="000000" w:themeColor="text1"/>
        </w:rPr>
        <w:t xml:space="preserve"> </w:t>
      </w:r>
      <w:r w:rsidR="00B02563" w:rsidRPr="002C64B7">
        <w:rPr>
          <w:rFonts w:ascii="Times New Roman" w:hAnsi="Times New Roman" w:cs="Times New Roman"/>
          <w:color w:val="000000" w:themeColor="text1"/>
        </w:rPr>
        <w:t>10,094 adult participants</w:t>
      </w:r>
      <w:r w:rsidR="000072DB" w:rsidRPr="002C64B7">
        <w:rPr>
          <w:rFonts w:ascii="Times New Roman" w:hAnsi="Times New Roman" w:cs="Times New Roman"/>
          <w:color w:val="000000" w:themeColor="text1"/>
        </w:rPr>
        <w:t xml:space="preserve"> (n=10,094)</w:t>
      </w:r>
      <w:r w:rsidR="006D6B42" w:rsidRPr="002C64B7">
        <w:rPr>
          <w:rFonts w:ascii="Times New Roman" w:hAnsi="Times New Roman" w:cs="Times New Roman"/>
          <w:color w:val="000000" w:themeColor="text1"/>
        </w:rPr>
        <w:t xml:space="preserve"> </w:t>
      </w:r>
      <w:r w:rsidR="006D6B42" w:rsidRPr="006C0A07">
        <w:rPr>
          <w:rFonts w:ascii="Times New Roman" w:hAnsi="Times New Roman" w:cs="Times New Roman"/>
          <w:color w:val="000000" w:themeColor="text1"/>
        </w:rPr>
        <w:t>(Supplemental Figure 1)</w:t>
      </w:r>
      <w:r w:rsidR="00B02563" w:rsidRPr="006C0A07">
        <w:rPr>
          <w:rFonts w:ascii="Times New Roman" w:hAnsi="Times New Roman" w:cs="Times New Roman"/>
          <w:color w:val="000000" w:themeColor="text1"/>
        </w:rPr>
        <w:t>.</w:t>
      </w:r>
      <w:r w:rsidR="00B02563" w:rsidRPr="002C64B7">
        <w:rPr>
          <w:rFonts w:ascii="Times New Roman" w:hAnsi="Times New Roman" w:cs="Times New Roman"/>
          <w:color w:val="000000" w:themeColor="text1"/>
        </w:rPr>
        <w:t xml:space="preserve"> </w:t>
      </w:r>
    </w:p>
    <w:p w14:paraId="3F6D0CD3" w14:textId="20CF2A02" w:rsidR="00565DE8" w:rsidRPr="00B96811" w:rsidRDefault="00565DE8" w:rsidP="00274124">
      <w:pPr>
        <w:spacing w:line="240" w:lineRule="auto"/>
        <w:rPr>
          <w:rFonts w:ascii="Times New Roman" w:hAnsi="Times New Roman" w:cs="Times New Roman"/>
          <w:b/>
          <w:bCs/>
          <w:i/>
          <w:iCs/>
        </w:rPr>
      </w:pPr>
      <w:r w:rsidRPr="00B96811">
        <w:rPr>
          <w:rFonts w:ascii="Times New Roman" w:hAnsi="Times New Roman" w:cs="Times New Roman"/>
          <w:b/>
          <w:bCs/>
          <w:i/>
          <w:iCs/>
        </w:rPr>
        <w:t>Household Food Security</w:t>
      </w:r>
    </w:p>
    <w:p w14:paraId="63DED7CE" w14:textId="3054BD0A" w:rsidR="00FC5030" w:rsidRPr="002B021D" w:rsidRDefault="00E31847" w:rsidP="00274124">
      <w:pPr>
        <w:spacing w:line="240" w:lineRule="auto"/>
        <w:rPr>
          <w:rFonts w:ascii="Times New Roman" w:hAnsi="Times New Roman" w:cs="Times New Roman"/>
        </w:rPr>
      </w:pPr>
      <w:r w:rsidRPr="30047C03">
        <w:rPr>
          <w:rFonts w:ascii="Times New Roman" w:hAnsi="Times New Roman" w:cs="Times New Roman"/>
        </w:rPr>
        <w:t>Household food security</w:t>
      </w:r>
      <w:r w:rsidR="0014177A" w:rsidRPr="30047C03">
        <w:rPr>
          <w:rFonts w:ascii="Times New Roman" w:hAnsi="Times New Roman" w:cs="Times New Roman"/>
        </w:rPr>
        <w:t xml:space="preserve"> </w:t>
      </w:r>
      <w:r w:rsidR="1A44EFE0" w:rsidRPr="30047C03">
        <w:rPr>
          <w:rFonts w:ascii="Times New Roman" w:hAnsi="Times New Roman" w:cs="Times New Roman"/>
        </w:rPr>
        <w:t xml:space="preserve">was </w:t>
      </w:r>
      <w:r w:rsidRPr="30047C03">
        <w:rPr>
          <w:rFonts w:ascii="Times New Roman" w:hAnsi="Times New Roman" w:cs="Times New Roman"/>
        </w:rPr>
        <w:t xml:space="preserve">measured </w:t>
      </w:r>
      <w:r w:rsidR="1FD695ED" w:rsidRPr="30047C03">
        <w:rPr>
          <w:rFonts w:ascii="Times New Roman" w:hAnsi="Times New Roman" w:cs="Times New Roman"/>
        </w:rPr>
        <w:t xml:space="preserve">using the U.S. Department of Agriculture’s (USDA) Food Security Survey Module, a </w:t>
      </w:r>
      <w:r w:rsidRPr="30047C03">
        <w:rPr>
          <w:rFonts w:ascii="Times New Roman" w:hAnsi="Times New Roman" w:cs="Times New Roman"/>
        </w:rPr>
        <w:t xml:space="preserve">well-validated 18-item </w:t>
      </w:r>
      <w:r w:rsidR="0014177A" w:rsidRPr="30047C03">
        <w:rPr>
          <w:rFonts w:ascii="Times New Roman" w:hAnsi="Times New Roman" w:cs="Times New Roman"/>
        </w:rPr>
        <w:t>questionnaire</w:t>
      </w:r>
      <w:r w:rsidR="003C2F92">
        <w:rPr>
          <w:rFonts w:ascii="Times New Roman" w:hAnsi="Times New Roman" w:cs="Times New Roman"/>
        </w:rPr>
        <w:t xml:space="preserve">. Questionnaires are administered </w:t>
      </w:r>
      <w:r w:rsidR="000C1257">
        <w:rPr>
          <w:rFonts w:ascii="Times New Roman" w:hAnsi="Times New Roman" w:cs="Times New Roman"/>
        </w:rPr>
        <w:t>in the participant’s home</w:t>
      </w:r>
      <w:r w:rsidR="00B851AB">
        <w:rPr>
          <w:rFonts w:ascii="Times New Roman" w:hAnsi="Times New Roman" w:cs="Times New Roman"/>
        </w:rPr>
        <w:t xml:space="preserve"> </w:t>
      </w:r>
      <w:r w:rsidR="00D47FF6">
        <w:rPr>
          <w:rFonts w:ascii="Times New Roman" w:hAnsi="Times New Roman" w:cs="Times New Roman"/>
        </w:rPr>
        <w:t xml:space="preserve">by an interviewer, </w:t>
      </w:r>
      <w:r w:rsidR="00E7039C">
        <w:rPr>
          <w:rFonts w:ascii="Times New Roman" w:hAnsi="Times New Roman" w:cs="Times New Roman"/>
        </w:rPr>
        <w:t>through</w:t>
      </w:r>
      <w:r w:rsidR="00B851AB">
        <w:rPr>
          <w:rFonts w:ascii="Times New Roman" w:hAnsi="Times New Roman" w:cs="Times New Roman"/>
        </w:rPr>
        <w:t xml:space="preserve"> a Computer Assisted </w:t>
      </w:r>
      <w:r w:rsidR="00E23B45">
        <w:rPr>
          <w:rFonts w:ascii="Times New Roman" w:hAnsi="Times New Roman" w:cs="Times New Roman"/>
        </w:rPr>
        <w:t>Personal Interview (CAPI)</w:t>
      </w:r>
      <w:commentRangeStart w:id="6"/>
      <w:r w:rsidR="00E23B45">
        <w:rPr>
          <w:rFonts w:ascii="Times New Roman" w:hAnsi="Times New Roman" w:cs="Times New Roman"/>
        </w:rPr>
        <w:t xml:space="preserve">. </w:t>
      </w:r>
      <w:commentRangeEnd w:id="6"/>
      <w:r w:rsidR="000B3414">
        <w:rPr>
          <w:rStyle w:val="CommentReference"/>
        </w:rPr>
        <w:commentReference w:id="6"/>
      </w:r>
      <w:r w:rsidR="00E12B78" w:rsidRPr="30047C03">
        <w:rPr>
          <w:rFonts w:ascii="Times New Roman" w:hAnsi="Times New Roman" w:cs="Times New Roman"/>
        </w:rPr>
        <w:t xml:space="preserve">Based on the survey module’s </w:t>
      </w:r>
      <w:r w:rsidR="00C22515" w:rsidRPr="30047C03">
        <w:rPr>
          <w:rFonts w:ascii="Times New Roman" w:hAnsi="Times New Roman" w:cs="Times New Roman"/>
        </w:rPr>
        <w:t>responses, a</w:t>
      </w:r>
      <w:r w:rsidR="58D8ECA6" w:rsidRPr="30047C03">
        <w:rPr>
          <w:rFonts w:ascii="Times New Roman" w:hAnsi="Times New Roman" w:cs="Times New Roman"/>
        </w:rPr>
        <w:t xml:space="preserve"> </w:t>
      </w:r>
      <w:r w:rsidR="005C7CD2" w:rsidRPr="30047C03">
        <w:rPr>
          <w:rFonts w:ascii="Times New Roman" w:hAnsi="Times New Roman" w:cs="Times New Roman"/>
        </w:rPr>
        <w:t xml:space="preserve">categorical variable </w:t>
      </w:r>
      <w:r w:rsidR="1D0EDED5" w:rsidRPr="30047C03">
        <w:rPr>
          <w:rFonts w:ascii="Times New Roman" w:hAnsi="Times New Roman" w:cs="Times New Roman"/>
        </w:rPr>
        <w:t xml:space="preserve">was created with </w:t>
      </w:r>
      <w:r w:rsidR="005C7CD2" w:rsidRPr="30047C03">
        <w:rPr>
          <w:rFonts w:ascii="Times New Roman" w:hAnsi="Times New Roman" w:cs="Times New Roman"/>
        </w:rPr>
        <w:t xml:space="preserve">four </w:t>
      </w:r>
      <w:r w:rsidR="00830960" w:rsidRPr="30047C03">
        <w:rPr>
          <w:rFonts w:ascii="Times New Roman" w:hAnsi="Times New Roman" w:cs="Times New Roman"/>
        </w:rPr>
        <w:t xml:space="preserve">household </w:t>
      </w:r>
      <w:r w:rsidR="005C7CD2" w:rsidRPr="30047C03">
        <w:rPr>
          <w:rFonts w:ascii="Times New Roman" w:hAnsi="Times New Roman" w:cs="Times New Roman"/>
        </w:rPr>
        <w:t>food security categories</w:t>
      </w:r>
      <w:r w:rsidR="00830960" w:rsidRPr="30047C03">
        <w:rPr>
          <w:rFonts w:ascii="Times New Roman" w:hAnsi="Times New Roman" w:cs="Times New Roman"/>
        </w:rPr>
        <w:t xml:space="preserve">: </w:t>
      </w:r>
      <w:r w:rsidR="00830960" w:rsidRPr="30047C03">
        <w:rPr>
          <w:rFonts w:ascii="Times New Roman" w:hAnsi="Times New Roman" w:cs="Times New Roman"/>
          <w:i/>
          <w:iCs/>
        </w:rPr>
        <w:t>high food security (reference),</w:t>
      </w:r>
      <w:r w:rsidR="00830960" w:rsidRPr="30047C03">
        <w:rPr>
          <w:rFonts w:ascii="Times New Roman" w:hAnsi="Times New Roman" w:cs="Times New Roman"/>
        </w:rPr>
        <w:t xml:space="preserve"> </w:t>
      </w:r>
      <w:r w:rsidR="00830960" w:rsidRPr="30047C03">
        <w:rPr>
          <w:rFonts w:ascii="Times New Roman" w:hAnsi="Times New Roman" w:cs="Times New Roman"/>
          <w:i/>
          <w:iCs/>
        </w:rPr>
        <w:t>marginal food security, low food security</w:t>
      </w:r>
      <w:r w:rsidR="00E7055E" w:rsidRPr="30047C03">
        <w:rPr>
          <w:rFonts w:ascii="Times New Roman" w:hAnsi="Times New Roman" w:cs="Times New Roman"/>
          <w:i/>
          <w:iCs/>
        </w:rPr>
        <w:t>, and very low food security.</w:t>
      </w:r>
      <w:r w:rsidR="002B021D" w:rsidRPr="30047C03">
        <w:rPr>
          <w:rFonts w:ascii="Times New Roman" w:hAnsi="Times New Roman" w:cs="Times New Roman"/>
        </w:rPr>
        <w:t xml:space="preserve"> </w:t>
      </w:r>
      <w:r w:rsidR="5B59A79A" w:rsidRPr="30047C03">
        <w:rPr>
          <w:rFonts w:ascii="Times New Roman" w:hAnsi="Times New Roman" w:cs="Times New Roman"/>
        </w:rPr>
        <w:t xml:space="preserve">For the remainder of this paper, we will simply refer to </w:t>
      </w:r>
      <w:r w:rsidR="00506558" w:rsidRPr="30047C03">
        <w:rPr>
          <w:rFonts w:ascii="Times New Roman" w:hAnsi="Times New Roman" w:cs="Times New Roman"/>
        </w:rPr>
        <w:t xml:space="preserve">food security levels as high, marginal, low, and very low food security. </w:t>
      </w:r>
    </w:p>
    <w:p w14:paraId="0FF0BA5F" w14:textId="468B4533" w:rsidR="00565DE8" w:rsidRPr="00B96811" w:rsidRDefault="00565DE8" w:rsidP="00274124">
      <w:pPr>
        <w:spacing w:line="240" w:lineRule="auto"/>
        <w:rPr>
          <w:rFonts w:ascii="Times New Roman" w:hAnsi="Times New Roman" w:cs="Times New Roman"/>
          <w:b/>
          <w:bCs/>
          <w:i/>
          <w:iCs/>
        </w:rPr>
      </w:pPr>
      <w:r w:rsidRPr="00B96811">
        <w:rPr>
          <w:rFonts w:ascii="Times New Roman" w:hAnsi="Times New Roman" w:cs="Times New Roman"/>
          <w:b/>
          <w:bCs/>
          <w:i/>
          <w:iCs/>
        </w:rPr>
        <w:t>Urinary Phenol Metabolite Concentrations</w:t>
      </w:r>
    </w:p>
    <w:p w14:paraId="67004D78" w14:textId="0228118C" w:rsidR="007268D1" w:rsidRDefault="00364EC1">
      <w:pPr>
        <w:pStyle w:val="NormalWeb"/>
        <w:spacing w:before="0" w:beforeAutospacing="0" w:after="0" w:afterAutospacing="0"/>
        <w:rPr>
          <w:color w:val="212121"/>
          <w:sz w:val="22"/>
          <w:szCs w:val="22"/>
        </w:rPr>
      </w:pPr>
      <w:r>
        <w:t>NHANES measured u</w:t>
      </w:r>
      <w:r w:rsidR="00C66E2E">
        <w:t>rinary phenol</w:t>
      </w:r>
      <w:r w:rsidR="00AE13A0">
        <w:t xml:space="preserve"> metabolite concentrations</w:t>
      </w:r>
      <w:r w:rsidR="00B962B9">
        <w:t xml:space="preserve"> (ng/mL)</w:t>
      </w:r>
      <w:r w:rsidR="00AE13A0">
        <w:t xml:space="preserve"> by </w:t>
      </w:r>
      <w:r>
        <w:t xml:space="preserve">collecting </w:t>
      </w:r>
      <w:r w:rsidR="00AE13A0">
        <w:t xml:space="preserve">spot urine samples, </w:t>
      </w:r>
      <w:r w:rsidR="00B30B6F">
        <w:t>assayed</w:t>
      </w:r>
      <w:r w:rsidR="00AE13A0">
        <w:t xml:space="preserve"> by the CDC</w:t>
      </w:r>
      <w:r w:rsidR="00F15F39">
        <w:t xml:space="preserve"> National Center for </w:t>
      </w:r>
      <w:r w:rsidR="00CC13AB">
        <w:t>Environmental</w:t>
      </w:r>
      <w:r w:rsidR="00DA70E1">
        <w:t xml:space="preserve"> Health Laboratory</w:t>
      </w:r>
      <w:r w:rsidR="00B30B6F">
        <w:t>,</w:t>
      </w:r>
      <w:r w:rsidR="00AE13A0">
        <w:t xml:space="preserve"> utilizing </w:t>
      </w:r>
      <w:r w:rsidR="00F7091D">
        <w:t>standardized</w:t>
      </w:r>
      <w:r w:rsidR="00AE13A0">
        <w:t xml:space="preserve"> </w:t>
      </w:r>
      <w:r w:rsidR="003A0097">
        <w:t xml:space="preserve">laboratory </w:t>
      </w:r>
      <w:r w:rsidR="00AE13A0">
        <w:t>techniq</w:t>
      </w:r>
      <w:r w:rsidR="00F7091D">
        <w:t>ue</w:t>
      </w:r>
      <w:r w:rsidR="000B3414">
        <w:t>s (…</w:t>
      </w:r>
      <w:r w:rsidR="00D47FF6">
        <w:t>). We</w:t>
      </w:r>
      <w:r w:rsidR="00E37761">
        <w:t xml:space="preserve"> initially </w:t>
      </w:r>
      <w:r w:rsidR="002C0E30">
        <w:t xml:space="preserve">identified </w:t>
      </w:r>
      <w:r w:rsidR="00E37761">
        <w:t>9 urinary phenol metabolites for the study analysis</w:t>
      </w:r>
      <w:r w:rsidR="008D3189">
        <w:t xml:space="preserve"> but </w:t>
      </w:r>
      <w:r w:rsidR="00B711FC">
        <w:t>removed</w:t>
      </w:r>
      <w:r w:rsidR="00E57E84">
        <w:t xml:space="preserve"> metabolites that were not consistently found </w:t>
      </w:r>
      <w:r w:rsidR="00426CDD">
        <w:t xml:space="preserve">across cycle years and </w:t>
      </w:r>
      <w:r w:rsidR="00C976A7">
        <w:t xml:space="preserve">had a lower limit of detection (LOD) below 50%. </w:t>
      </w:r>
      <w:r w:rsidR="4656B6A7">
        <w:t xml:space="preserve">As a result </w:t>
      </w:r>
      <w:r w:rsidR="00C976A7">
        <w:t>cycle years were restricted to 2005-2016</w:t>
      </w:r>
      <w:r w:rsidR="4A2890E3">
        <w:t xml:space="preserve"> where all six urinary phenol metabolites of interest were identified: </w:t>
      </w:r>
      <w:r w:rsidR="00A24294">
        <w:t xml:space="preserve"> </w:t>
      </w:r>
      <w:r w:rsidR="00645061">
        <w:t xml:space="preserve">six </w:t>
      </w:r>
      <w:r w:rsidR="00D86650">
        <w:t xml:space="preserve">urinary phenol </w:t>
      </w:r>
      <w:r w:rsidR="009641E2">
        <w:t>metabolites</w:t>
      </w:r>
      <w:r w:rsidR="00D86650">
        <w:t xml:space="preserve">: </w:t>
      </w:r>
      <w:r w:rsidR="0052151B" w:rsidRPr="30047C03">
        <w:rPr>
          <w:i/>
          <w:iCs/>
        </w:rPr>
        <w:t>urinary Bisphenol A (BPA), urinary 2-Hydroxy-4-methoxybenzophenone or benzophenone-3 (BP3), urinary 2,4,4’-Trichloro-2’-hydroxyphenyl ether or Triclosan (TRS)</w:t>
      </w:r>
      <w:r w:rsidR="00D86650" w:rsidRPr="30047C03">
        <w:rPr>
          <w:i/>
          <w:iCs/>
        </w:rPr>
        <w:t xml:space="preserve">, </w:t>
      </w:r>
      <w:r w:rsidR="0052151B" w:rsidRPr="30047C03">
        <w:rPr>
          <w:i/>
          <w:iCs/>
        </w:rPr>
        <w:t>urinary Ethyl Paraben (EPB), urinary Methyl Paraben (MPB), and urinary Propyl Paraben (PPB</w:t>
      </w:r>
      <w:r w:rsidR="00D86650" w:rsidRPr="30047C03">
        <w:rPr>
          <w:i/>
          <w:iCs/>
        </w:rPr>
        <w:t xml:space="preserve">). </w:t>
      </w:r>
      <w:r w:rsidR="00E47833">
        <w:t>Values below the LOD</w:t>
      </w:r>
      <w:r w:rsidR="004000B8">
        <w:t xml:space="preserve"> were substituted with </w:t>
      </w:r>
      <w:r w:rsidR="004000B8">
        <w:rPr>
          <w:color w:val="212121"/>
          <w:sz w:val="22"/>
          <w:szCs w:val="22"/>
          <w:shd w:val="clear" w:color="auto" w:fill="FFFFFF"/>
        </w:rPr>
        <w:t>LLOD</w:t>
      </w:r>
      <m:oMath>
        <m:r>
          <w:rPr>
            <w:rFonts w:ascii="Cambria Math" w:hAnsi="Cambria Math"/>
            <w:color w:val="212121"/>
            <w:sz w:val="22"/>
            <w:szCs w:val="22"/>
            <w:shd w:val="clear" w:color="auto" w:fill="FFFFFF"/>
          </w:rPr>
          <m:t>√</m:t>
        </m:r>
      </m:oMath>
      <w:r w:rsidR="004000B8">
        <w:rPr>
          <w:color w:val="212121"/>
          <w:sz w:val="22"/>
          <w:szCs w:val="22"/>
          <w:shd w:val="clear" w:color="auto" w:fill="FFFFFF"/>
        </w:rPr>
        <w:t>2 by NHANES.</w:t>
      </w:r>
    </w:p>
    <w:p w14:paraId="1CAC6521" w14:textId="77777777" w:rsidR="00E06D43" w:rsidRDefault="00E06D43" w:rsidP="00274124">
      <w:pPr>
        <w:pStyle w:val="NormalWeb"/>
        <w:spacing w:before="0" w:beforeAutospacing="0" w:after="0" w:afterAutospacing="0"/>
        <w:textAlignment w:val="baseline"/>
        <w:rPr>
          <w:color w:val="212121"/>
          <w:sz w:val="22"/>
          <w:szCs w:val="22"/>
          <w:shd w:val="clear" w:color="auto" w:fill="FFFFFF"/>
        </w:rPr>
      </w:pPr>
    </w:p>
    <w:p w14:paraId="3C05A8AC" w14:textId="253B68BF" w:rsidR="00F816B0" w:rsidRDefault="00E06D43" w:rsidP="30047C03">
      <w:pPr>
        <w:pStyle w:val="NormalWeb"/>
        <w:spacing w:before="0" w:beforeAutospacing="0" w:after="0" w:afterAutospacing="0"/>
        <w:textAlignment w:val="baseline"/>
        <w:rPr>
          <w:b/>
          <w:bCs/>
          <w:i/>
          <w:iCs/>
          <w:color w:val="212121"/>
          <w:shd w:val="clear" w:color="auto" w:fill="FFFFFF"/>
        </w:rPr>
      </w:pPr>
      <w:r w:rsidRPr="00FA5EC8">
        <w:rPr>
          <w:b/>
          <w:bCs/>
          <w:i/>
          <w:iCs/>
          <w:color w:val="212121"/>
          <w:shd w:val="clear" w:color="auto" w:fill="FFFFFF"/>
        </w:rPr>
        <w:t>Covariates</w:t>
      </w:r>
      <w:r w:rsidR="20777060" w:rsidRPr="00FA5EC8">
        <w:rPr>
          <w:b/>
          <w:bCs/>
          <w:i/>
          <w:iCs/>
          <w:color w:val="212121"/>
          <w:shd w:val="clear" w:color="auto" w:fill="FFFFFF"/>
        </w:rPr>
        <w:t xml:space="preserve"> </w:t>
      </w:r>
    </w:p>
    <w:p w14:paraId="69CE09ED" w14:textId="7806F882" w:rsidR="30047C03" w:rsidRDefault="30047C03" w:rsidP="30047C03">
      <w:pPr>
        <w:pStyle w:val="NormalWeb"/>
        <w:spacing w:before="0" w:beforeAutospacing="0" w:after="0" w:afterAutospacing="0"/>
        <w:rPr>
          <w:b/>
          <w:bCs/>
          <w:i/>
          <w:iCs/>
          <w:color w:val="212121"/>
        </w:rPr>
      </w:pPr>
    </w:p>
    <w:p w14:paraId="6324C801" w14:textId="36277611" w:rsidR="00167D67" w:rsidRDefault="00A22C97" w:rsidP="00274124">
      <w:pPr>
        <w:pStyle w:val="NormalWeb"/>
        <w:spacing w:before="0" w:beforeAutospacing="0" w:after="0" w:afterAutospacing="0"/>
        <w:textAlignment w:val="baseline"/>
      </w:pPr>
      <w:r w:rsidRPr="00A22C97">
        <w:t xml:space="preserve">Covariates were identified </w:t>
      </w:r>
      <w:r>
        <w:t xml:space="preserve">prior to analyses by </w:t>
      </w:r>
      <w:r w:rsidRPr="00A22C97">
        <w:t xml:space="preserve">using existing literature and directed acyclic graphs (DAGs) to identify potential confounders of the association between urinary phenol </w:t>
      </w:r>
      <w:r w:rsidRPr="00A22C97">
        <w:lastRenderedPageBreak/>
        <w:t>metabolite concentrations and household food security. Covariate data were obtained from computer-assisted demographic questionnaires administered by NHANES personnel. Based on this approach, we included age, sex, race/ethnicity, highest educational attainment, and poverty income ratio (PIR) as potential confounders. PIR is calculated by NHANES using U.S. Department of Health and Human Services poverty guidelines. We additionally included survey cycle year as a categorical variable to account for temporal differences across cycles. Urinary creatinine concentration (ng/mL) was included as a precision covariate to account for urinary dilution, consistent with prior NHANES-based analyses.</w:t>
      </w:r>
    </w:p>
    <w:p w14:paraId="6637296A" w14:textId="77777777" w:rsidR="00A22C97" w:rsidRDefault="00A22C97" w:rsidP="00274124">
      <w:pPr>
        <w:pStyle w:val="NormalWeb"/>
        <w:spacing w:before="0" w:beforeAutospacing="0" w:after="0" w:afterAutospacing="0"/>
        <w:textAlignment w:val="baseline"/>
      </w:pPr>
    </w:p>
    <w:p w14:paraId="5E4D2B14" w14:textId="1316287E" w:rsidR="003277C6" w:rsidRPr="003277C6" w:rsidRDefault="00167D67" w:rsidP="003277C6">
      <w:pPr>
        <w:pStyle w:val="NormalWeb"/>
        <w:spacing w:before="0" w:beforeAutospacing="0" w:after="0" w:afterAutospacing="0" w:line="276" w:lineRule="auto"/>
        <w:textAlignment w:val="baseline"/>
        <w:rPr>
          <w:b/>
          <w:bCs/>
          <w:i/>
          <w:iCs/>
        </w:rPr>
      </w:pPr>
      <w:r w:rsidRPr="004D21B3">
        <w:rPr>
          <w:b/>
          <w:bCs/>
          <w:i/>
          <w:iCs/>
        </w:rPr>
        <w:t>Statistical Analys</w:t>
      </w:r>
      <w:r w:rsidR="002A19C3" w:rsidRPr="004D21B3">
        <w:rPr>
          <w:b/>
          <w:bCs/>
          <w:i/>
          <w:iCs/>
        </w:rPr>
        <w:t>is</w:t>
      </w:r>
    </w:p>
    <w:p w14:paraId="23A525DA" w14:textId="61D77D2E" w:rsidR="00185FC5" w:rsidRPr="004D21B3" w:rsidRDefault="00D75C47" w:rsidP="004D21B3">
      <w:pPr>
        <w:spacing w:after="0" w:line="276" w:lineRule="auto"/>
        <w:ind w:firstLine="360"/>
        <w:rPr>
          <w:rFonts w:ascii="Times New Roman" w:hAnsi="Times New Roman" w:cs="Times New Roman"/>
          <w:color w:val="000000" w:themeColor="text1"/>
        </w:rPr>
      </w:pPr>
      <w:r w:rsidRPr="00056E3D">
        <w:rPr>
          <w:rFonts w:ascii="Times New Roman" w:hAnsi="Times New Roman" w:cs="Times New Roman"/>
          <w:color w:val="000000" w:themeColor="text1"/>
        </w:rPr>
        <w:t>Descriptive statistics including f</w:t>
      </w:r>
      <w:r w:rsidR="0093378F" w:rsidRPr="00056E3D">
        <w:rPr>
          <w:rFonts w:ascii="Times New Roman" w:hAnsi="Times New Roman" w:cs="Times New Roman"/>
          <w:color w:val="000000" w:themeColor="text1"/>
        </w:rPr>
        <w:t xml:space="preserve">requencies </w:t>
      </w:r>
      <w:r w:rsidRPr="00056E3D">
        <w:rPr>
          <w:rFonts w:ascii="Times New Roman" w:hAnsi="Times New Roman" w:cs="Times New Roman"/>
          <w:color w:val="000000" w:themeColor="text1"/>
        </w:rPr>
        <w:t xml:space="preserve">(percentages) </w:t>
      </w:r>
      <w:r w:rsidR="0093378F" w:rsidRPr="00056E3D">
        <w:rPr>
          <w:rFonts w:ascii="Times New Roman" w:hAnsi="Times New Roman" w:cs="Times New Roman"/>
          <w:color w:val="000000" w:themeColor="text1"/>
        </w:rPr>
        <w:t xml:space="preserve">and means were calculated </w:t>
      </w:r>
      <w:r w:rsidR="00B95664" w:rsidRPr="00056E3D">
        <w:rPr>
          <w:rFonts w:ascii="Times New Roman" w:hAnsi="Times New Roman" w:cs="Times New Roman"/>
          <w:color w:val="000000" w:themeColor="text1"/>
        </w:rPr>
        <w:t xml:space="preserve">to analyze </w:t>
      </w:r>
      <w:r w:rsidR="00887B9E" w:rsidRPr="00056E3D">
        <w:rPr>
          <w:rFonts w:ascii="Times New Roman" w:hAnsi="Times New Roman" w:cs="Times New Roman"/>
          <w:color w:val="000000" w:themeColor="text1"/>
        </w:rPr>
        <w:t xml:space="preserve">the analytic study populations’ </w:t>
      </w:r>
      <w:r w:rsidR="0093378F" w:rsidRPr="00056E3D">
        <w:rPr>
          <w:rFonts w:ascii="Times New Roman" w:hAnsi="Times New Roman" w:cs="Times New Roman"/>
          <w:color w:val="000000" w:themeColor="text1"/>
        </w:rPr>
        <w:t xml:space="preserve">sociodemographic </w:t>
      </w:r>
      <w:r w:rsidR="003277C6" w:rsidRPr="00056E3D">
        <w:rPr>
          <w:rFonts w:ascii="Times New Roman" w:hAnsi="Times New Roman" w:cs="Times New Roman"/>
          <w:color w:val="000000" w:themeColor="text1"/>
        </w:rPr>
        <w:t xml:space="preserve">factors </w:t>
      </w:r>
      <w:r w:rsidR="00887B9E" w:rsidRPr="00056E3D">
        <w:rPr>
          <w:rFonts w:ascii="Times New Roman" w:hAnsi="Times New Roman" w:cs="Times New Roman"/>
          <w:color w:val="000000" w:themeColor="text1"/>
        </w:rPr>
        <w:t>and other covariate</w:t>
      </w:r>
      <w:r w:rsidR="003277C6" w:rsidRPr="00056E3D">
        <w:rPr>
          <w:rFonts w:ascii="Times New Roman" w:hAnsi="Times New Roman" w:cs="Times New Roman"/>
          <w:color w:val="000000" w:themeColor="text1"/>
        </w:rPr>
        <w:t xml:space="preserve"> groups</w:t>
      </w:r>
      <w:r w:rsidR="0093378F" w:rsidRPr="00056E3D">
        <w:rPr>
          <w:rFonts w:ascii="Times New Roman" w:hAnsi="Times New Roman" w:cs="Times New Roman"/>
          <w:color w:val="000000" w:themeColor="text1"/>
        </w:rPr>
        <w:t xml:space="preserve"> by food security status. </w:t>
      </w:r>
      <w:r w:rsidR="002F1927" w:rsidRPr="00056E3D">
        <w:rPr>
          <w:rFonts w:ascii="Times New Roman" w:hAnsi="Times New Roman" w:cs="Times New Roman"/>
          <w:color w:val="000000" w:themeColor="text1"/>
        </w:rPr>
        <w:t xml:space="preserve">Urinary phenol metabolite concentrations </w:t>
      </w:r>
      <w:r w:rsidR="009B601F" w:rsidRPr="00056E3D">
        <w:rPr>
          <w:rFonts w:ascii="Times New Roman" w:hAnsi="Times New Roman" w:cs="Times New Roman"/>
          <w:color w:val="000000" w:themeColor="text1"/>
        </w:rPr>
        <w:t xml:space="preserve">were natural log </w:t>
      </w:r>
      <w:r w:rsidR="008C2DB7" w:rsidRPr="00056E3D">
        <w:rPr>
          <w:rFonts w:ascii="Times New Roman" w:hAnsi="Times New Roman" w:cs="Times New Roman"/>
          <w:color w:val="000000" w:themeColor="text1"/>
        </w:rPr>
        <w:t xml:space="preserve">transformed </w:t>
      </w:r>
      <w:r w:rsidR="00644276" w:rsidRPr="00056E3D">
        <w:rPr>
          <w:rFonts w:ascii="Times New Roman" w:hAnsi="Times New Roman" w:cs="Times New Roman"/>
          <w:color w:val="000000" w:themeColor="text1"/>
        </w:rPr>
        <w:t>and</w:t>
      </w:r>
      <w:r w:rsidR="008C2DB7" w:rsidRPr="00056E3D">
        <w:rPr>
          <w:rFonts w:ascii="Times New Roman" w:hAnsi="Times New Roman" w:cs="Times New Roman"/>
          <w:color w:val="000000" w:themeColor="text1"/>
        </w:rPr>
        <w:t xml:space="preserve"> detection percentages (percentages </w:t>
      </w:r>
      <m:oMath>
        <m:r>
          <w:rPr>
            <w:rFonts w:ascii="Cambria Math" w:hAnsi="Cambria Math" w:cs="Times New Roman"/>
            <w:color w:val="000000" w:themeColor="text1"/>
          </w:rPr>
          <m:t>≥</m:t>
        </m:r>
      </m:oMath>
      <w:r w:rsidR="008C2DB7" w:rsidRPr="00056E3D">
        <w:rPr>
          <w:rFonts w:ascii="Times New Roman" w:hAnsi="Times New Roman" w:cs="Times New Roman"/>
          <w:color w:val="000000" w:themeColor="text1"/>
        </w:rPr>
        <w:t>50%)</w:t>
      </w:r>
      <w:r w:rsidR="007C4C6F" w:rsidRPr="00056E3D">
        <w:rPr>
          <w:rFonts w:ascii="Times New Roman" w:hAnsi="Times New Roman" w:cs="Times New Roman"/>
          <w:color w:val="000000" w:themeColor="text1"/>
        </w:rPr>
        <w:t>, the 25</w:t>
      </w:r>
      <w:r w:rsidR="007C4C6F" w:rsidRPr="00056E3D">
        <w:rPr>
          <w:rFonts w:ascii="Times New Roman" w:hAnsi="Times New Roman" w:cs="Times New Roman"/>
          <w:color w:val="000000" w:themeColor="text1"/>
          <w:vertAlign w:val="superscript"/>
        </w:rPr>
        <w:t>th</w:t>
      </w:r>
      <w:r w:rsidR="007C4C6F" w:rsidRPr="00056E3D">
        <w:rPr>
          <w:rFonts w:ascii="Times New Roman" w:hAnsi="Times New Roman" w:cs="Times New Roman"/>
          <w:color w:val="000000" w:themeColor="text1"/>
        </w:rPr>
        <w:t xml:space="preserve"> percentile, </w:t>
      </w:r>
      <w:r w:rsidR="002F1927" w:rsidRPr="00056E3D">
        <w:rPr>
          <w:rFonts w:ascii="Times New Roman" w:hAnsi="Times New Roman" w:cs="Times New Roman"/>
          <w:color w:val="000000" w:themeColor="text1"/>
        </w:rPr>
        <w:t>g</w:t>
      </w:r>
      <w:r w:rsidR="0093378F" w:rsidRPr="00056E3D">
        <w:rPr>
          <w:rFonts w:ascii="Times New Roman" w:hAnsi="Times New Roman" w:cs="Times New Roman"/>
          <w:color w:val="000000" w:themeColor="text1"/>
        </w:rPr>
        <w:t>eometric mean</w:t>
      </w:r>
      <w:r w:rsidR="002F1927" w:rsidRPr="00056E3D">
        <w:rPr>
          <w:rFonts w:ascii="Times New Roman" w:hAnsi="Times New Roman" w:cs="Times New Roman"/>
          <w:color w:val="000000" w:themeColor="text1"/>
        </w:rPr>
        <w:t xml:space="preserve"> (GM)</w:t>
      </w:r>
      <w:r w:rsidR="0093378F" w:rsidRPr="00056E3D">
        <w:rPr>
          <w:rFonts w:ascii="Times New Roman" w:hAnsi="Times New Roman" w:cs="Times New Roman"/>
          <w:color w:val="000000" w:themeColor="text1"/>
        </w:rPr>
        <w:t>, 75</w:t>
      </w:r>
      <w:r w:rsidR="0093378F" w:rsidRPr="00056E3D">
        <w:rPr>
          <w:rFonts w:ascii="Times New Roman" w:hAnsi="Times New Roman" w:cs="Times New Roman"/>
          <w:color w:val="000000" w:themeColor="text1"/>
          <w:vertAlign w:val="superscript"/>
        </w:rPr>
        <w:t>th</w:t>
      </w:r>
      <w:r w:rsidR="0093378F" w:rsidRPr="00056E3D">
        <w:rPr>
          <w:rFonts w:ascii="Times New Roman" w:hAnsi="Times New Roman" w:cs="Times New Roman"/>
          <w:color w:val="000000" w:themeColor="text1"/>
        </w:rPr>
        <w:t xml:space="preserve"> percentile</w:t>
      </w:r>
      <w:r w:rsidR="007C4C6F" w:rsidRPr="00056E3D">
        <w:rPr>
          <w:rFonts w:ascii="Times New Roman" w:hAnsi="Times New Roman" w:cs="Times New Roman"/>
          <w:color w:val="000000" w:themeColor="text1"/>
        </w:rPr>
        <w:t>.</w:t>
      </w:r>
      <w:r w:rsidR="005C786F" w:rsidRPr="00056E3D">
        <w:rPr>
          <w:rFonts w:ascii="Times New Roman" w:hAnsi="Times New Roman" w:cs="Times New Roman"/>
          <w:color w:val="000000" w:themeColor="text1"/>
        </w:rPr>
        <w:t xml:space="preserve"> </w:t>
      </w:r>
      <w:r w:rsidR="00A02CEE" w:rsidRPr="00056E3D">
        <w:rPr>
          <w:rFonts w:ascii="Times New Roman" w:hAnsi="Times New Roman" w:cs="Times New Roman"/>
          <w:color w:val="000000" w:themeColor="text1"/>
        </w:rPr>
        <w:t>S</w:t>
      </w:r>
      <w:r w:rsidR="00750E94" w:rsidRPr="00056E3D">
        <w:rPr>
          <w:rFonts w:ascii="Times New Roman" w:hAnsi="Times New Roman" w:cs="Times New Roman"/>
          <w:color w:val="000000" w:themeColor="text1"/>
        </w:rPr>
        <w:t>pearman correlation coefficient</w:t>
      </w:r>
      <w:r w:rsidR="00A02CEE" w:rsidRPr="00056E3D">
        <w:rPr>
          <w:rFonts w:ascii="Times New Roman" w:hAnsi="Times New Roman" w:cs="Times New Roman"/>
          <w:color w:val="000000" w:themeColor="text1"/>
        </w:rPr>
        <w:t>s</w:t>
      </w:r>
      <w:r w:rsidR="00750E94" w:rsidRPr="00056E3D">
        <w:rPr>
          <w:rFonts w:ascii="Times New Roman" w:hAnsi="Times New Roman" w:cs="Times New Roman"/>
          <w:color w:val="000000" w:themeColor="text1"/>
        </w:rPr>
        <w:t xml:space="preserve"> </w:t>
      </w:r>
      <w:r w:rsidR="00A02CEE" w:rsidRPr="00056E3D">
        <w:rPr>
          <w:rFonts w:ascii="Times New Roman" w:hAnsi="Times New Roman" w:cs="Times New Roman"/>
          <w:color w:val="000000" w:themeColor="text1"/>
        </w:rPr>
        <w:t>were</w:t>
      </w:r>
      <w:r w:rsidR="00750E94" w:rsidRPr="00056E3D">
        <w:rPr>
          <w:rFonts w:ascii="Times New Roman" w:hAnsi="Times New Roman" w:cs="Times New Roman"/>
          <w:color w:val="000000" w:themeColor="text1"/>
        </w:rPr>
        <w:t xml:space="preserve"> utilized to assess correlations between </w:t>
      </w:r>
      <w:r w:rsidR="00A02CEE" w:rsidRPr="00056E3D">
        <w:rPr>
          <w:rFonts w:ascii="Times New Roman" w:hAnsi="Times New Roman" w:cs="Times New Roman"/>
          <w:color w:val="000000" w:themeColor="text1"/>
        </w:rPr>
        <w:t xml:space="preserve">individual </w:t>
      </w:r>
      <w:r w:rsidR="000B2F0F" w:rsidRPr="00056E3D">
        <w:rPr>
          <w:rFonts w:ascii="Times New Roman" w:hAnsi="Times New Roman" w:cs="Times New Roman"/>
          <w:color w:val="000000" w:themeColor="text1"/>
        </w:rPr>
        <w:t>metabolites</w:t>
      </w:r>
      <w:r w:rsidR="00750E94" w:rsidRPr="00056E3D">
        <w:rPr>
          <w:rFonts w:ascii="Times New Roman" w:hAnsi="Times New Roman" w:cs="Times New Roman"/>
          <w:color w:val="000000" w:themeColor="text1"/>
        </w:rPr>
        <w:t>.</w:t>
      </w:r>
      <w:r w:rsidR="00750E94" w:rsidRPr="00056E3D">
        <w:rPr>
          <w:rFonts w:ascii="Times New Roman" w:hAnsi="Times New Roman" w:cs="Times New Roman"/>
          <w:color w:val="000000" w:themeColor="text1"/>
        </w:rPr>
        <w:t xml:space="preserve"> </w:t>
      </w:r>
      <w:r w:rsidR="00E24CC3" w:rsidRPr="00056E3D">
        <w:rPr>
          <w:rFonts w:ascii="Times New Roman" w:hAnsi="Times New Roman" w:cs="Times New Roman"/>
          <w:color w:val="000000" w:themeColor="text1"/>
        </w:rPr>
        <w:t>Multivariable</w:t>
      </w:r>
      <w:r w:rsidR="0093378F" w:rsidRPr="00056E3D">
        <w:rPr>
          <w:rFonts w:ascii="Times New Roman" w:hAnsi="Times New Roman" w:cs="Times New Roman"/>
          <w:color w:val="000000" w:themeColor="text1"/>
        </w:rPr>
        <w:t xml:space="preserve"> linear regression </w:t>
      </w:r>
      <w:r w:rsidR="00E24CC3" w:rsidRPr="00056E3D">
        <w:rPr>
          <w:rFonts w:ascii="Times New Roman" w:hAnsi="Times New Roman" w:cs="Times New Roman"/>
          <w:color w:val="000000" w:themeColor="text1"/>
        </w:rPr>
        <w:t xml:space="preserve">models </w:t>
      </w:r>
      <w:r w:rsidR="00D20BF1" w:rsidRPr="00056E3D">
        <w:rPr>
          <w:rFonts w:ascii="Times New Roman" w:hAnsi="Times New Roman" w:cs="Times New Roman"/>
          <w:color w:val="000000" w:themeColor="text1"/>
        </w:rPr>
        <w:t>were</w:t>
      </w:r>
      <w:r w:rsidR="0093378F" w:rsidRPr="00056E3D">
        <w:rPr>
          <w:rFonts w:ascii="Times New Roman" w:hAnsi="Times New Roman" w:cs="Times New Roman"/>
          <w:color w:val="000000" w:themeColor="text1"/>
        </w:rPr>
        <w:t xml:space="preserve"> </w:t>
      </w:r>
      <w:r w:rsidR="00D20BF1" w:rsidRPr="00056E3D">
        <w:rPr>
          <w:rFonts w:ascii="Times New Roman" w:hAnsi="Times New Roman" w:cs="Times New Roman"/>
          <w:color w:val="000000" w:themeColor="text1"/>
        </w:rPr>
        <w:t>utilized</w:t>
      </w:r>
      <w:r w:rsidR="0093378F" w:rsidRPr="00056E3D">
        <w:rPr>
          <w:rFonts w:ascii="Times New Roman" w:hAnsi="Times New Roman" w:cs="Times New Roman"/>
          <w:color w:val="000000" w:themeColor="text1"/>
        </w:rPr>
        <w:t xml:space="preserve"> to evaluate the</w:t>
      </w:r>
      <w:r w:rsidR="00B7120C" w:rsidRPr="00056E3D">
        <w:rPr>
          <w:rFonts w:ascii="Times New Roman" w:hAnsi="Times New Roman" w:cs="Times New Roman"/>
          <w:color w:val="000000" w:themeColor="text1"/>
        </w:rPr>
        <w:t xml:space="preserve"> </w:t>
      </w:r>
      <w:r w:rsidR="00317EF9" w:rsidRPr="00056E3D">
        <w:rPr>
          <w:rFonts w:ascii="Times New Roman" w:hAnsi="Times New Roman" w:cs="Times New Roman"/>
          <w:color w:val="000000" w:themeColor="text1"/>
        </w:rPr>
        <w:t xml:space="preserve">percent differences </w:t>
      </w:r>
      <w:r w:rsidR="00B7120C" w:rsidRPr="00056E3D">
        <w:rPr>
          <w:rFonts w:ascii="Times New Roman" w:hAnsi="Times New Roman" w:cs="Times New Roman"/>
          <w:color w:val="000000" w:themeColor="text1"/>
        </w:rPr>
        <w:t xml:space="preserve">of </w:t>
      </w:r>
      <w:r w:rsidR="0093378F" w:rsidRPr="00056E3D">
        <w:rPr>
          <w:rFonts w:ascii="Times New Roman" w:hAnsi="Times New Roman" w:cs="Times New Roman"/>
          <w:color w:val="000000" w:themeColor="text1"/>
        </w:rPr>
        <w:t xml:space="preserve">associations between individual </w:t>
      </w:r>
      <w:r w:rsidR="00E24CC3" w:rsidRPr="00056E3D">
        <w:rPr>
          <w:rFonts w:ascii="Times New Roman" w:hAnsi="Times New Roman" w:cs="Times New Roman"/>
          <w:color w:val="000000" w:themeColor="text1"/>
        </w:rPr>
        <w:t xml:space="preserve">log transformed </w:t>
      </w:r>
      <w:r w:rsidR="0093378F" w:rsidRPr="00056E3D">
        <w:rPr>
          <w:rFonts w:ascii="Times New Roman" w:hAnsi="Times New Roman" w:cs="Times New Roman"/>
          <w:color w:val="000000" w:themeColor="text1"/>
        </w:rPr>
        <w:t>urinary phenol concentration</w:t>
      </w:r>
      <w:r w:rsidR="00DF2202" w:rsidRPr="00056E3D">
        <w:rPr>
          <w:rFonts w:ascii="Times New Roman" w:hAnsi="Times New Roman" w:cs="Times New Roman"/>
          <w:color w:val="000000" w:themeColor="text1"/>
        </w:rPr>
        <w:t>s and food security levels. All models adjusted</w:t>
      </w:r>
      <w:r w:rsidR="0093378F" w:rsidRPr="00056E3D">
        <w:rPr>
          <w:rFonts w:ascii="Times New Roman" w:hAnsi="Times New Roman" w:cs="Times New Roman"/>
          <w:color w:val="000000" w:themeColor="text1"/>
        </w:rPr>
        <w:t xml:space="preserve"> for age, sex, education level, race/ethnicity, poverty-income ratio, cycle year, and creatinine. </w:t>
      </w:r>
      <w:r w:rsidR="00ED55AE" w:rsidRPr="00056E3D">
        <w:rPr>
          <w:rFonts w:ascii="Times New Roman" w:hAnsi="Times New Roman" w:cs="Times New Roman"/>
          <w:color w:val="000000" w:themeColor="text1"/>
        </w:rPr>
        <w:t>Exponentiated estimated coefficients were presented as the percent (%) difference, computed as 100*(exp(β)-1).</w:t>
      </w:r>
      <w:r w:rsidR="00ED55AE" w:rsidRPr="00056E3D">
        <w:rPr>
          <w:rFonts w:ascii="Times New Roman" w:hAnsi="Times New Roman" w:cs="Times New Roman"/>
          <w:color w:val="000000" w:themeColor="text1"/>
        </w:rPr>
        <w:t xml:space="preserve"> </w:t>
      </w:r>
      <w:r w:rsidR="00D20BF1" w:rsidRPr="00056E3D">
        <w:rPr>
          <w:rFonts w:ascii="Times New Roman" w:hAnsi="Times New Roman" w:cs="Times New Roman"/>
          <w:color w:val="000000" w:themeColor="text1"/>
        </w:rPr>
        <w:t xml:space="preserve">Higher concentrations in the </w:t>
      </w:r>
      <w:r w:rsidR="00AA3D3E" w:rsidRPr="00056E3D">
        <w:rPr>
          <w:rFonts w:ascii="Times New Roman" w:hAnsi="Times New Roman" w:cs="Times New Roman"/>
          <w:color w:val="000000" w:themeColor="text1"/>
        </w:rPr>
        <w:t>comparison</w:t>
      </w:r>
      <w:r w:rsidR="005A4BDE" w:rsidRPr="00056E3D">
        <w:rPr>
          <w:rFonts w:ascii="Times New Roman" w:hAnsi="Times New Roman" w:cs="Times New Roman"/>
          <w:color w:val="000000" w:themeColor="text1"/>
        </w:rPr>
        <w:t xml:space="preserve"> group (marginal, low, and very low food security) to the reference gro</w:t>
      </w:r>
      <w:r w:rsidR="00C00A95" w:rsidRPr="00056E3D">
        <w:rPr>
          <w:rFonts w:ascii="Times New Roman" w:hAnsi="Times New Roman" w:cs="Times New Roman"/>
          <w:color w:val="000000" w:themeColor="text1"/>
        </w:rPr>
        <w:t>up (high food security)</w:t>
      </w:r>
      <w:r w:rsidR="00AA3D3E" w:rsidRPr="00056E3D">
        <w:rPr>
          <w:rFonts w:ascii="Times New Roman" w:hAnsi="Times New Roman" w:cs="Times New Roman"/>
          <w:color w:val="000000" w:themeColor="text1"/>
        </w:rPr>
        <w:t xml:space="preserve"> </w:t>
      </w:r>
      <w:r w:rsidR="00ED55AE" w:rsidRPr="00056E3D">
        <w:rPr>
          <w:rFonts w:ascii="Times New Roman" w:hAnsi="Times New Roman" w:cs="Times New Roman"/>
          <w:color w:val="000000" w:themeColor="text1"/>
        </w:rPr>
        <w:t xml:space="preserve">indicated </w:t>
      </w:r>
      <w:r w:rsidR="003B647B" w:rsidRPr="00056E3D">
        <w:rPr>
          <w:rFonts w:ascii="Times New Roman" w:hAnsi="Times New Roman" w:cs="Times New Roman"/>
          <w:color w:val="000000" w:themeColor="text1"/>
        </w:rPr>
        <w:t xml:space="preserve">a </w:t>
      </w:r>
      <w:r w:rsidR="0042494F" w:rsidRPr="00056E3D">
        <w:rPr>
          <w:rFonts w:ascii="Times New Roman" w:hAnsi="Times New Roman" w:cs="Times New Roman"/>
          <w:color w:val="000000" w:themeColor="text1"/>
        </w:rPr>
        <w:t>positive</w:t>
      </w:r>
      <w:r w:rsidR="003B647B" w:rsidRPr="00056E3D">
        <w:rPr>
          <w:rFonts w:ascii="Times New Roman" w:hAnsi="Times New Roman" w:cs="Times New Roman"/>
          <w:color w:val="000000" w:themeColor="text1"/>
        </w:rPr>
        <w:t xml:space="preserve"> percent</w:t>
      </w:r>
      <w:r w:rsidR="0042494F" w:rsidRPr="00056E3D">
        <w:rPr>
          <w:rFonts w:ascii="Times New Roman" w:hAnsi="Times New Roman" w:cs="Times New Roman"/>
          <w:color w:val="000000" w:themeColor="text1"/>
        </w:rPr>
        <w:t xml:space="preserve"> difference</w:t>
      </w:r>
      <w:r w:rsidR="003B647B" w:rsidRPr="00056E3D">
        <w:rPr>
          <w:rFonts w:ascii="Times New Roman" w:hAnsi="Times New Roman" w:cs="Times New Roman"/>
          <w:color w:val="000000" w:themeColor="text1"/>
        </w:rPr>
        <w:t xml:space="preserve">. Negative percent differences indicated lower concentrations. </w:t>
      </w:r>
      <w:r w:rsidR="0021169E" w:rsidRPr="00056E3D">
        <w:rPr>
          <w:rFonts w:ascii="Times New Roman" w:hAnsi="Times New Roman" w:cs="Times New Roman"/>
          <w:color w:val="000000" w:themeColor="text1"/>
        </w:rPr>
        <w:t>Creatinine</w:t>
      </w:r>
      <w:r w:rsidR="004F712C" w:rsidRPr="00056E3D">
        <w:rPr>
          <w:rFonts w:ascii="Times New Roman" w:hAnsi="Times New Roman" w:cs="Times New Roman"/>
          <w:color w:val="000000" w:themeColor="text1"/>
        </w:rPr>
        <w:t xml:space="preserve"> </w:t>
      </w:r>
      <w:r w:rsidR="00B209D9" w:rsidRPr="00056E3D">
        <w:rPr>
          <w:rFonts w:ascii="Times New Roman" w:hAnsi="Times New Roman" w:cs="Times New Roman"/>
          <w:color w:val="000000" w:themeColor="text1"/>
        </w:rPr>
        <w:t xml:space="preserve">(ng/mL) </w:t>
      </w:r>
      <w:r w:rsidR="004F712C" w:rsidRPr="00056E3D">
        <w:rPr>
          <w:rFonts w:ascii="Times New Roman" w:hAnsi="Times New Roman" w:cs="Times New Roman"/>
          <w:color w:val="000000" w:themeColor="text1"/>
        </w:rPr>
        <w:t>was adjusted for all metabolite concentrations</w:t>
      </w:r>
      <w:r w:rsidR="007C483D" w:rsidRPr="00056E3D">
        <w:rPr>
          <w:rFonts w:ascii="Times New Roman" w:hAnsi="Times New Roman" w:cs="Times New Roman"/>
          <w:color w:val="000000" w:themeColor="text1"/>
        </w:rPr>
        <w:t xml:space="preserve"> as some creatinine levels were obtained by NHANES to correct urinary dilution</w:t>
      </w:r>
      <w:r w:rsidR="00B8252B" w:rsidRPr="00056E3D">
        <w:rPr>
          <w:rFonts w:ascii="Times New Roman" w:hAnsi="Times New Roman" w:cs="Times New Roman"/>
          <w:color w:val="000000" w:themeColor="text1"/>
        </w:rPr>
        <w:t xml:space="preserve">, </w:t>
      </w:r>
      <w:r w:rsidR="00B8252B" w:rsidRPr="00056E3D">
        <w:rPr>
          <w:rFonts w:ascii="Times New Roman" w:hAnsi="Times New Roman" w:cs="Times New Roman"/>
          <w:color w:val="000000" w:themeColor="text1"/>
          <w:kern w:val="0"/>
        </w:rPr>
        <w:t xml:space="preserve">including creatinine as a variable in </w:t>
      </w:r>
      <w:r w:rsidR="0021169E" w:rsidRPr="00056E3D">
        <w:rPr>
          <w:rFonts w:ascii="Times New Roman" w:hAnsi="Times New Roman" w:cs="Times New Roman"/>
          <w:color w:val="000000" w:themeColor="text1"/>
          <w:kern w:val="0"/>
        </w:rPr>
        <w:t>adjusted statistical</w:t>
      </w:r>
      <w:r w:rsidR="00B8252B" w:rsidRPr="00056E3D">
        <w:rPr>
          <w:rFonts w:ascii="Times New Roman" w:hAnsi="Times New Roman" w:cs="Times New Roman"/>
          <w:color w:val="000000" w:themeColor="text1"/>
          <w:kern w:val="0"/>
        </w:rPr>
        <w:t xml:space="preserve"> models</w:t>
      </w:r>
      <w:r w:rsidR="004960B0" w:rsidRPr="00056E3D">
        <w:rPr>
          <w:rFonts w:ascii="Times New Roman" w:hAnsi="Times New Roman" w:cs="Times New Roman"/>
          <w:color w:val="000000" w:themeColor="text1"/>
          <w:kern w:val="0"/>
        </w:rPr>
        <w:t xml:space="preserve">. </w:t>
      </w:r>
      <w:r w:rsidR="002C1F7A" w:rsidRPr="00056E3D">
        <w:rPr>
          <w:rFonts w:ascii="Times New Roman" w:hAnsi="Times New Roman" w:cs="Times New Roman"/>
          <w:color w:val="000000" w:themeColor="text1"/>
        </w:rPr>
        <w:t xml:space="preserve">Covariates in </w:t>
      </w:r>
      <w:r w:rsidR="00D56D11" w:rsidRPr="00056E3D">
        <w:rPr>
          <w:rFonts w:ascii="Times New Roman" w:hAnsi="Times New Roman" w:cs="Times New Roman"/>
          <w:color w:val="000000" w:themeColor="text1"/>
        </w:rPr>
        <w:t>fully adjusted models were constructed with covariates obtained from their NHANES</w:t>
      </w:r>
      <w:r w:rsidR="002C1F7A" w:rsidRPr="00056E3D">
        <w:rPr>
          <w:rFonts w:ascii="Times New Roman" w:hAnsi="Times New Roman" w:cs="Times New Roman"/>
          <w:color w:val="000000" w:themeColor="text1"/>
        </w:rPr>
        <w:t xml:space="preserve"> categorization</w:t>
      </w:r>
      <w:r w:rsidR="00D737DD" w:rsidRPr="00056E3D">
        <w:rPr>
          <w:rFonts w:ascii="Times New Roman" w:hAnsi="Times New Roman" w:cs="Times New Roman"/>
          <w:color w:val="000000" w:themeColor="text1"/>
        </w:rPr>
        <w:t>: sex (fe</w:t>
      </w:r>
      <w:r w:rsidR="00161D5B" w:rsidRPr="00056E3D">
        <w:rPr>
          <w:rFonts w:ascii="Times New Roman" w:hAnsi="Times New Roman" w:cs="Times New Roman"/>
          <w:color w:val="000000" w:themeColor="text1"/>
        </w:rPr>
        <w:t>male</w:t>
      </w:r>
      <w:r w:rsidR="00A252A1" w:rsidRPr="00056E3D">
        <w:rPr>
          <w:rFonts w:ascii="Times New Roman" w:hAnsi="Times New Roman" w:cs="Times New Roman"/>
          <w:color w:val="000000" w:themeColor="text1"/>
        </w:rPr>
        <w:t xml:space="preserve"> (ref)</w:t>
      </w:r>
      <w:r w:rsidR="00161D5B" w:rsidRPr="00056E3D">
        <w:rPr>
          <w:rFonts w:ascii="Times New Roman" w:hAnsi="Times New Roman" w:cs="Times New Roman"/>
          <w:color w:val="000000" w:themeColor="text1"/>
        </w:rPr>
        <w:t>, male), education level (</w:t>
      </w:r>
      <w:r w:rsidR="009F54F6" w:rsidRPr="00056E3D">
        <w:rPr>
          <w:rFonts w:ascii="Times New Roman" w:hAnsi="Times New Roman" w:cs="Times New Roman"/>
          <w:color w:val="000000" w:themeColor="text1"/>
        </w:rPr>
        <w:t xml:space="preserve">&lt; </w:t>
      </w:r>
      <w:r w:rsidR="00917188" w:rsidRPr="00056E3D">
        <w:rPr>
          <w:rFonts w:ascii="Times New Roman" w:hAnsi="Times New Roman" w:cs="Times New Roman"/>
          <w:color w:val="000000" w:themeColor="text1"/>
        </w:rPr>
        <w:t>9</w:t>
      </w:r>
      <w:r w:rsidR="00917188" w:rsidRPr="00056E3D">
        <w:rPr>
          <w:rFonts w:ascii="Times New Roman" w:hAnsi="Times New Roman" w:cs="Times New Roman"/>
          <w:color w:val="000000" w:themeColor="text1"/>
          <w:vertAlign w:val="superscript"/>
        </w:rPr>
        <w:t>th</w:t>
      </w:r>
      <w:r w:rsidR="00917188" w:rsidRPr="00056E3D">
        <w:rPr>
          <w:rFonts w:ascii="Times New Roman" w:hAnsi="Times New Roman" w:cs="Times New Roman"/>
          <w:color w:val="000000" w:themeColor="text1"/>
        </w:rPr>
        <w:t xml:space="preserve"> grade</w:t>
      </w:r>
      <w:r w:rsidR="009F54F6" w:rsidRPr="00056E3D">
        <w:rPr>
          <w:rFonts w:ascii="Times New Roman" w:hAnsi="Times New Roman" w:cs="Times New Roman"/>
          <w:color w:val="000000" w:themeColor="text1"/>
        </w:rPr>
        <w:t xml:space="preserve">, high school </w:t>
      </w:r>
      <w:r w:rsidR="008B1EEC" w:rsidRPr="00056E3D">
        <w:rPr>
          <w:rFonts w:ascii="Times New Roman" w:hAnsi="Times New Roman" w:cs="Times New Roman"/>
          <w:color w:val="000000" w:themeColor="text1"/>
        </w:rPr>
        <w:t xml:space="preserve">graduate or equivalent, </w:t>
      </w:r>
      <w:r w:rsidR="009F54F6" w:rsidRPr="00056E3D">
        <w:rPr>
          <w:rFonts w:ascii="Times New Roman" w:hAnsi="Times New Roman" w:cs="Times New Roman"/>
          <w:color w:val="000000" w:themeColor="text1"/>
        </w:rPr>
        <w:t>some college, ≥ college</w:t>
      </w:r>
      <w:r w:rsidR="00161D5B" w:rsidRPr="00056E3D">
        <w:rPr>
          <w:rFonts w:ascii="Times New Roman" w:hAnsi="Times New Roman" w:cs="Times New Roman"/>
          <w:color w:val="000000" w:themeColor="text1"/>
        </w:rPr>
        <w:t>),</w:t>
      </w:r>
      <w:r w:rsidR="00B33D40" w:rsidRPr="00056E3D">
        <w:rPr>
          <w:rFonts w:ascii="Times New Roman" w:hAnsi="Times New Roman" w:cs="Times New Roman"/>
          <w:color w:val="000000" w:themeColor="text1"/>
        </w:rPr>
        <w:t xml:space="preserve"> and</w:t>
      </w:r>
      <w:r w:rsidR="00161D5B" w:rsidRPr="00056E3D">
        <w:rPr>
          <w:rFonts w:ascii="Times New Roman" w:hAnsi="Times New Roman" w:cs="Times New Roman"/>
          <w:color w:val="000000" w:themeColor="text1"/>
        </w:rPr>
        <w:t xml:space="preserve"> race/ethnicity (non-Hispanic White</w:t>
      </w:r>
      <w:r w:rsidR="00D74526" w:rsidRPr="00056E3D">
        <w:rPr>
          <w:rFonts w:ascii="Times New Roman" w:hAnsi="Times New Roman" w:cs="Times New Roman"/>
          <w:color w:val="000000" w:themeColor="text1"/>
        </w:rPr>
        <w:t xml:space="preserve"> (ref), non-Hispanic Black, Mexican American, other Hispanic, Othe</w:t>
      </w:r>
      <w:r w:rsidR="008037C8" w:rsidRPr="00056E3D">
        <w:rPr>
          <w:rFonts w:ascii="Times New Roman" w:hAnsi="Times New Roman" w:cs="Times New Roman"/>
          <w:color w:val="000000" w:themeColor="text1"/>
        </w:rPr>
        <w:t xml:space="preserve">r including </w:t>
      </w:r>
      <w:r w:rsidR="00D74526" w:rsidRPr="00056E3D">
        <w:rPr>
          <w:rFonts w:ascii="Times New Roman" w:hAnsi="Times New Roman" w:cs="Times New Roman"/>
          <w:color w:val="000000" w:themeColor="text1"/>
        </w:rPr>
        <w:t xml:space="preserve">Multi-Racial), poverty income </w:t>
      </w:r>
      <w:r w:rsidR="00896A64" w:rsidRPr="00056E3D">
        <w:rPr>
          <w:rFonts w:ascii="Times New Roman" w:hAnsi="Times New Roman" w:cs="Times New Roman"/>
          <w:color w:val="000000" w:themeColor="text1"/>
        </w:rPr>
        <w:t>ratio</w:t>
      </w:r>
      <w:r w:rsidR="00D74526" w:rsidRPr="00056E3D">
        <w:rPr>
          <w:rFonts w:ascii="Times New Roman" w:hAnsi="Times New Roman" w:cs="Times New Roman"/>
          <w:color w:val="000000" w:themeColor="text1"/>
        </w:rPr>
        <w:t xml:space="preserve"> </w:t>
      </w:r>
      <w:r w:rsidR="008037C8" w:rsidRPr="00056E3D">
        <w:rPr>
          <w:rFonts w:ascii="Times New Roman" w:hAnsi="Times New Roman" w:cs="Times New Roman"/>
          <w:color w:val="000000" w:themeColor="text1"/>
        </w:rPr>
        <w:t>(low poverty, near poverty, middle income, upper-middle income, high income</w:t>
      </w:r>
      <w:r w:rsidR="00D74526" w:rsidRPr="00056E3D">
        <w:rPr>
          <w:rFonts w:ascii="Times New Roman" w:hAnsi="Times New Roman" w:cs="Times New Roman"/>
          <w:color w:val="000000" w:themeColor="text1"/>
        </w:rPr>
        <w:t>)</w:t>
      </w:r>
      <w:r w:rsidR="00B33D40" w:rsidRPr="00056E3D">
        <w:rPr>
          <w:rFonts w:ascii="Times New Roman" w:hAnsi="Times New Roman" w:cs="Times New Roman"/>
          <w:color w:val="000000" w:themeColor="text1"/>
        </w:rPr>
        <w:t xml:space="preserve">. Age was considered a continuous </w:t>
      </w:r>
      <w:r w:rsidR="008B6154" w:rsidRPr="00056E3D">
        <w:rPr>
          <w:rFonts w:ascii="Times New Roman" w:hAnsi="Times New Roman" w:cs="Times New Roman"/>
          <w:color w:val="000000" w:themeColor="text1"/>
        </w:rPr>
        <w:t xml:space="preserve">variable, and the average age was calculated across food security categories. </w:t>
      </w:r>
      <w:r w:rsidR="0037722A" w:rsidRPr="00056E3D">
        <w:rPr>
          <w:rFonts w:ascii="Times New Roman" w:hAnsi="Times New Roman" w:cs="Times New Roman"/>
          <w:color w:val="000000" w:themeColor="text1"/>
        </w:rPr>
        <w:t>Variables for NHANES cycle years were also created (2005-2006, 2007-2008, 2009-2010, 2011-2012, 2013-2014, and 2015-2016).</w:t>
      </w:r>
      <w:r w:rsidR="008A1220">
        <w:rPr>
          <w:rFonts w:ascii="Times New Roman" w:hAnsi="Times New Roman" w:cs="Times New Roman"/>
          <w:color w:val="000000" w:themeColor="text1"/>
        </w:rPr>
        <w:t xml:space="preserve"> Urinary </w:t>
      </w:r>
      <w:r w:rsidR="001C6080">
        <w:rPr>
          <w:rFonts w:ascii="Times New Roman" w:hAnsi="Times New Roman" w:cs="Times New Roman"/>
          <w:color w:val="000000" w:themeColor="text1"/>
        </w:rPr>
        <w:t xml:space="preserve">creatinine was adjusted </w:t>
      </w:r>
      <w:r w:rsidR="00185FC5">
        <w:rPr>
          <w:rFonts w:ascii="Times New Roman" w:hAnsi="Times New Roman" w:cs="Times New Roman"/>
          <w:color w:val="000000" w:themeColor="text1"/>
        </w:rPr>
        <w:t xml:space="preserve">for in fully adjusted statistical models. </w:t>
      </w:r>
    </w:p>
    <w:p w14:paraId="7C01B479" w14:textId="40A22E0D" w:rsidR="00896A64" w:rsidRPr="004D21B3" w:rsidRDefault="002E5C75" w:rsidP="00185FC5">
      <w:pPr>
        <w:spacing w:after="0" w:line="276" w:lineRule="auto"/>
        <w:ind w:firstLine="360"/>
        <w:rPr>
          <w:rFonts w:ascii="Times New Roman" w:hAnsi="Times New Roman" w:cs="Times New Roman"/>
        </w:rPr>
      </w:pPr>
      <w:r w:rsidRPr="004D21B3">
        <w:rPr>
          <w:rFonts w:ascii="Times New Roman" w:hAnsi="Times New Roman" w:cs="Times New Roman"/>
        </w:rPr>
        <w:t>To</w:t>
      </w:r>
      <w:r w:rsidR="00896A64" w:rsidRPr="004D21B3">
        <w:rPr>
          <w:rFonts w:ascii="Times New Roman" w:hAnsi="Times New Roman" w:cs="Times New Roman"/>
        </w:rPr>
        <w:t xml:space="preserve"> assess potential effect measure modification by sex</w:t>
      </w:r>
      <w:r w:rsidR="00C62679" w:rsidRPr="004D21B3">
        <w:rPr>
          <w:rFonts w:ascii="Times New Roman" w:hAnsi="Times New Roman" w:cs="Times New Roman"/>
        </w:rPr>
        <w:t xml:space="preserve">, race, and </w:t>
      </w:r>
      <w:r w:rsidR="00DC6D01" w:rsidRPr="004D21B3">
        <w:rPr>
          <w:rFonts w:ascii="Times New Roman" w:hAnsi="Times New Roman" w:cs="Times New Roman"/>
        </w:rPr>
        <w:t>ethnicity</w:t>
      </w:r>
      <w:r w:rsidR="00C62679" w:rsidRPr="004D21B3">
        <w:rPr>
          <w:rFonts w:ascii="Times New Roman" w:hAnsi="Times New Roman" w:cs="Times New Roman"/>
        </w:rPr>
        <w:t xml:space="preserve">, food security was modeled categorically with the following interaction terms: </w:t>
      </w:r>
      <w:r w:rsidR="00DC6D01" w:rsidRPr="004D21B3">
        <w:rPr>
          <w:rFonts w:ascii="Times New Roman" w:hAnsi="Times New Roman" w:cs="Times New Roman"/>
        </w:rPr>
        <w:t>household food security status*sex and food security*race and ethnicity</w:t>
      </w:r>
      <w:r w:rsidR="00291E27" w:rsidRPr="004D21B3">
        <w:rPr>
          <w:rFonts w:ascii="Times New Roman" w:hAnsi="Times New Roman" w:cs="Times New Roman"/>
        </w:rPr>
        <w:t>.</w:t>
      </w:r>
      <w:r w:rsidR="00DC6D01" w:rsidRPr="004D21B3">
        <w:rPr>
          <w:rFonts w:ascii="Times New Roman" w:hAnsi="Times New Roman" w:cs="Times New Roman"/>
        </w:rPr>
        <w:t xml:space="preserve"> </w:t>
      </w:r>
      <w:r w:rsidR="00291E27" w:rsidRPr="004D21B3">
        <w:rPr>
          <w:rFonts w:ascii="Times New Roman" w:hAnsi="Times New Roman" w:cs="Times New Roman"/>
        </w:rPr>
        <w:t xml:space="preserve">This was </w:t>
      </w:r>
      <w:r w:rsidR="007118BB" w:rsidRPr="004D21B3">
        <w:rPr>
          <w:rFonts w:ascii="Times New Roman" w:hAnsi="Times New Roman" w:cs="Times New Roman"/>
        </w:rPr>
        <w:t xml:space="preserve">completed </w:t>
      </w:r>
      <w:proofErr w:type="gramStart"/>
      <w:r w:rsidR="007118BB" w:rsidRPr="004D21B3">
        <w:rPr>
          <w:rFonts w:ascii="Times New Roman" w:hAnsi="Times New Roman" w:cs="Times New Roman"/>
        </w:rPr>
        <w:t>in order for</w:t>
      </w:r>
      <w:proofErr w:type="gramEnd"/>
      <w:r w:rsidR="007118BB" w:rsidRPr="004D21B3">
        <w:rPr>
          <w:rFonts w:ascii="Times New Roman" w:hAnsi="Times New Roman" w:cs="Times New Roman"/>
        </w:rPr>
        <w:t xml:space="preserve"> us</w:t>
      </w:r>
      <w:r w:rsidR="00DC6D01" w:rsidRPr="004D21B3">
        <w:rPr>
          <w:rFonts w:ascii="Times New Roman" w:hAnsi="Times New Roman" w:cs="Times New Roman"/>
        </w:rPr>
        <w:t xml:space="preserve"> predict </w:t>
      </w:r>
      <w:r w:rsidR="007118BB" w:rsidRPr="004D21B3">
        <w:rPr>
          <w:rFonts w:ascii="Times New Roman" w:hAnsi="Times New Roman" w:cs="Times New Roman"/>
        </w:rPr>
        <w:t xml:space="preserve">the </w:t>
      </w:r>
      <w:r w:rsidR="00DC6D01" w:rsidRPr="004D21B3">
        <w:rPr>
          <w:rFonts w:ascii="Times New Roman" w:hAnsi="Times New Roman" w:cs="Times New Roman"/>
        </w:rPr>
        <w:t xml:space="preserve">strata-specific marginal means. </w:t>
      </w:r>
      <w:r w:rsidR="00760192" w:rsidRPr="004D21B3">
        <w:rPr>
          <w:rFonts w:ascii="Times New Roman" w:hAnsi="Times New Roman" w:cs="Times New Roman"/>
        </w:rPr>
        <w:t xml:space="preserve">We considered the four-level food security variable as an ordinal variable, assuming equal spacing between categories, </w:t>
      </w:r>
      <w:r w:rsidR="00760192" w:rsidRPr="004D21B3">
        <w:rPr>
          <w:rFonts w:ascii="Times New Roman" w:hAnsi="Times New Roman" w:cs="Times New Roman"/>
        </w:rPr>
        <w:t>to</w:t>
      </w:r>
      <w:r w:rsidR="00760192" w:rsidRPr="004D21B3">
        <w:rPr>
          <w:rFonts w:ascii="Times New Roman" w:hAnsi="Times New Roman" w:cs="Times New Roman"/>
        </w:rPr>
        <w:t xml:space="preserve"> test for interaction. We examined whether sex or race and ethnicity affected the trend in urine phthalate metabolite concentrations over ordinal categories. To account for potential power constraints, we used a conservative p-</w:t>
      </w:r>
      <w:r w:rsidR="00760192" w:rsidRPr="004D21B3">
        <w:rPr>
          <w:rFonts w:ascii="Times New Roman" w:hAnsi="Times New Roman" w:cs="Times New Roman"/>
        </w:rPr>
        <w:lastRenderedPageBreak/>
        <w:t xml:space="preserve">value of </w:t>
      </w:r>
      <m:oMath>
        <m:r>
          <w:rPr>
            <w:rFonts w:ascii="Cambria Math" w:hAnsi="Cambria Math" w:cs="Times New Roman"/>
          </w:rPr>
          <m:t>&lt;</m:t>
        </m:r>
      </m:oMath>
      <w:r w:rsidR="00760192" w:rsidRPr="004D21B3">
        <w:rPr>
          <w:rFonts w:ascii="Times New Roman" w:hAnsi="Times New Roman" w:cs="Times New Roman"/>
        </w:rPr>
        <w:t>0.10 for statistical significance.</w:t>
      </w:r>
      <w:r w:rsidR="00CA6257">
        <w:rPr>
          <w:rFonts w:ascii="Times New Roman" w:hAnsi="Times New Roman" w:cs="Times New Roman"/>
        </w:rPr>
        <w:t xml:space="preserve"> </w:t>
      </w:r>
      <w:r w:rsidR="004802CC">
        <w:rPr>
          <w:rFonts w:ascii="Times New Roman" w:hAnsi="Times New Roman" w:cs="Times New Roman"/>
        </w:rPr>
        <w:t>All statistical analyses were performed in R studio</w:t>
      </w:r>
      <w:r w:rsidR="004802CC" w:rsidRPr="004802CC">
        <w:rPr>
          <w:rFonts w:ascii="Times New Roman" w:hAnsi="Times New Roman" w:cs="Times New Roman"/>
        </w:rPr>
        <w:t xml:space="preserve"> 4.5.1</w:t>
      </w:r>
      <w:r w:rsidR="004802CC">
        <w:rPr>
          <w:rFonts w:ascii="Times New Roman" w:hAnsi="Times New Roman" w:cs="Times New Roman"/>
        </w:rPr>
        <w:t>.</w:t>
      </w:r>
    </w:p>
    <w:sectPr w:rsidR="00896A64" w:rsidRPr="004D21B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yishat Abimbola Yussuf" w:date="2026-01-15T14:28:00Z" w:initials="AAY">
    <w:p w14:paraId="544518F2" w14:textId="77777777" w:rsidR="006C0A07" w:rsidRDefault="006C0A07" w:rsidP="006C0A07">
      <w:r>
        <w:rPr>
          <w:rStyle w:val="CommentReference"/>
        </w:rPr>
        <w:annotationRef/>
      </w:r>
      <w:r>
        <w:rPr>
          <w:sz w:val="20"/>
          <w:szCs w:val="20"/>
        </w:rPr>
        <w:t xml:space="preserve">Citations will be added once references page is created </w:t>
      </w:r>
    </w:p>
  </w:comment>
  <w:comment w:id="1" w:author="mnickelberry@g.harvard.edu" w:date="2026-01-02T10:00:00Z" w:initials="mn">
    <w:p w14:paraId="544A790B" w14:textId="4D438DE1" w:rsidR="005C3017" w:rsidRDefault="00A4238E">
      <w:pPr>
        <w:pStyle w:val="CommentText"/>
      </w:pPr>
      <w:r>
        <w:rPr>
          <w:rStyle w:val="CommentReference"/>
        </w:rPr>
        <w:annotationRef/>
      </w:r>
      <w:r w:rsidRPr="1FA75AA7">
        <w:t xml:space="preserve">PMID: </w:t>
      </w:r>
      <w:hyperlink r:id="rId1">
        <w:r w:rsidRPr="595928D5">
          <w:t>29605141</w:t>
        </w:r>
      </w:hyperlink>
      <w:r w:rsidRPr="2E4C8203">
        <w:t xml:space="preserve"> for citation. </w:t>
      </w:r>
    </w:p>
  </w:comment>
  <w:comment w:id="2" w:author="mnickelberry@g.harvard.edu" w:date="2026-01-02T10:00:00Z" w:initials="mn">
    <w:p w14:paraId="4C3AAD50" w14:textId="03F7A82C" w:rsidR="005C3017" w:rsidRDefault="00A4238E">
      <w:pPr>
        <w:pStyle w:val="CommentText"/>
      </w:pPr>
      <w:r>
        <w:rPr>
          <w:rStyle w:val="CommentReference"/>
        </w:rPr>
        <w:annotationRef/>
      </w:r>
      <w:r w:rsidRPr="5DAC5A3A">
        <w:t xml:space="preserve">Also cite NHANES. </w:t>
      </w:r>
    </w:p>
  </w:comment>
  <w:comment w:id="3" w:author="Ayishat Abimbola Yussuf" w:date="2026-01-08T19:49:00Z" w:initials="AAY">
    <w:p w14:paraId="0040CE7C" w14:textId="77777777" w:rsidR="008033E1" w:rsidRDefault="008033E1" w:rsidP="008033E1">
      <w:r>
        <w:rPr>
          <w:rStyle w:val="CommentReference"/>
        </w:rPr>
        <w:annotationRef/>
      </w:r>
      <w:r>
        <w:rPr>
          <w:sz w:val="20"/>
          <w:szCs w:val="20"/>
        </w:rPr>
        <w:t>(Varshavsky et al., 2018)</w:t>
      </w:r>
    </w:p>
  </w:comment>
  <w:comment w:id="4" w:author="Ayishat Abimbola Yussuf" w:date="2026-01-15T15:08:00Z" w:initials="AAY">
    <w:p w14:paraId="7D50380F" w14:textId="77777777" w:rsidR="00CA6257" w:rsidRDefault="00CA6257" w:rsidP="00CA6257">
      <w:r>
        <w:rPr>
          <w:rStyle w:val="CommentReference"/>
        </w:rPr>
        <w:annotationRef/>
      </w:r>
      <w:r>
        <w:rPr>
          <w:sz w:val="20"/>
          <w:szCs w:val="20"/>
        </w:rPr>
        <w:t xml:space="preserve">National Center for Health Statistics. (n.d.). About NHANES. Centers for Disease Control and Prevention. </w:t>
      </w:r>
      <w:hyperlink r:id="rId2" w:history="1">
        <w:r w:rsidRPr="00043F43">
          <w:rPr>
            <w:rStyle w:val="Hyperlink"/>
            <w:sz w:val="20"/>
            <w:szCs w:val="20"/>
          </w:rPr>
          <w:t>https://www.cdc.gov/nchs/nhanes/about/index.html</w:t>
        </w:r>
      </w:hyperlink>
    </w:p>
  </w:comment>
  <w:comment w:id="5" w:author="Ayishat Abimbola Yussuf" w:date="2026-01-15T14:28:00Z" w:initials="AAY">
    <w:p w14:paraId="561F5A63" w14:textId="1870F861" w:rsidR="00742108" w:rsidRDefault="00742108" w:rsidP="00742108">
      <w:r>
        <w:rPr>
          <w:rStyle w:val="CommentReference"/>
        </w:rPr>
        <w:annotationRef/>
      </w:r>
      <w:r>
        <w:rPr>
          <w:sz w:val="20"/>
          <w:szCs w:val="20"/>
        </w:rPr>
        <w:t>National Center for Health Statistics [NCHS], 2022</w:t>
      </w:r>
    </w:p>
  </w:comment>
  <w:comment w:id="6" w:author="Ayishat Abimbola Yussuf" w:date="2026-01-09T09:39:00Z" w:initials="AAY">
    <w:p w14:paraId="2132BFD6" w14:textId="23946622" w:rsidR="000B3414" w:rsidRDefault="000B3414" w:rsidP="000B3414">
      <w:r>
        <w:rPr>
          <w:rStyle w:val="CommentReference"/>
        </w:rPr>
        <w:annotationRef/>
      </w:r>
      <w:r>
        <w:rPr>
          <w:sz w:val="20"/>
          <w:szCs w:val="20"/>
        </w:rPr>
        <w:t>NHANES 2019-2020 Questionnaire Data Overview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4518F2" w15:done="0"/>
  <w15:commentEx w15:paraId="544A790B" w15:done="0"/>
  <w15:commentEx w15:paraId="4C3AAD50" w15:paraIdParent="544A790B" w15:done="0"/>
  <w15:commentEx w15:paraId="0040CE7C" w15:paraIdParent="544A790B" w15:done="0"/>
  <w15:commentEx w15:paraId="7D50380F" w15:paraIdParent="544A790B" w15:done="0"/>
  <w15:commentEx w15:paraId="561F5A63" w15:done="0"/>
  <w15:commentEx w15:paraId="2132BF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ED815A" w16cex:dateUtc="2026-01-15T19:28:00Z"/>
  <w16cex:commentExtensible w16cex:durableId="2200A7F1" w16cex:dateUtc="2026-01-02T15:00:00Z"/>
  <w16cex:commentExtensible w16cex:durableId="72FAB7A5" w16cex:dateUtc="2026-01-02T15:00:00Z"/>
  <w16cex:commentExtensible w16cex:durableId="3DBC282B" w16cex:dateUtc="2026-01-09T00:49:00Z"/>
  <w16cex:commentExtensible w16cex:durableId="1274AE98" w16cex:dateUtc="2026-01-15T20:08:00Z"/>
  <w16cex:commentExtensible w16cex:durableId="0437A824" w16cex:dateUtc="2026-01-15T19:28:00Z"/>
  <w16cex:commentExtensible w16cex:durableId="62590226" w16cex:dateUtc="2026-01-09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4518F2" w16cid:durableId="39ED815A"/>
  <w16cid:commentId w16cid:paraId="544A790B" w16cid:durableId="2200A7F1"/>
  <w16cid:commentId w16cid:paraId="4C3AAD50" w16cid:durableId="72FAB7A5"/>
  <w16cid:commentId w16cid:paraId="0040CE7C" w16cid:durableId="3DBC282B"/>
  <w16cid:commentId w16cid:paraId="7D50380F" w16cid:durableId="1274AE98"/>
  <w16cid:commentId w16cid:paraId="561F5A63" w16cid:durableId="0437A824"/>
  <w16cid:commentId w16cid:paraId="2132BFD6" w16cid:durableId="6259022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A16ED"/>
    <w:multiLevelType w:val="hybridMultilevel"/>
    <w:tmpl w:val="7B8AF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6C4C91"/>
    <w:multiLevelType w:val="multilevel"/>
    <w:tmpl w:val="1AEA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64389C"/>
    <w:multiLevelType w:val="multilevel"/>
    <w:tmpl w:val="15888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546997">
    <w:abstractNumId w:val="2"/>
  </w:num>
  <w:num w:numId="2" w16cid:durableId="578905745">
    <w:abstractNumId w:val="1"/>
  </w:num>
  <w:num w:numId="3" w16cid:durableId="206899188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yishat Abimbola Yussuf">
    <w15:presenceInfo w15:providerId="AD" w15:userId="S::ayishatyussuf@spelman.edu::7fe829eb-b422-4464-b74b-309071bd3265"/>
  </w15:person>
  <w15:person w15:author="mnickelberry@g.harvard.edu">
    <w15:presenceInfo w15:providerId="AD" w15:userId="S::urn:spo:guest#mnickelberry@g.harvard.ed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558"/>
    <w:rsid w:val="000010C1"/>
    <w:rsid w:val="000028B8"/>
    <w:rsid w:val="00003D45"/>
    <w:rsid w:val="000072DB"/>
    <w:rsid w:val="000131A4"/>
    <w:rsid w:val="000257D6"/>
    <w:rsid w:val="0002595F"/>
    <w:rsid w:val="0002643B"/>
    <w:rsid w:val="00033D49"/>
    <w:rsid w:val="00056E3D"/>
    <w:rsid w:val="000840EB"/>
    <w:rsid w:val="000B2F0F"/>
    <w:rsid w:val="000B3414"/>
    <w:rsid w:val="000C0B2C"/>
    <w:rsid w:val="000C1257"/>
    <w:rsid w:val="001100F4"/>
    <w:rsid w:val="001142ED"/>
    <w:rsid w:val="0012040F"/>
    <w:rsid w:val="0012100E"/>
    <w:rsid w:val="00132E74"/>
    <w:rsid w:val="00134F7A"/>
    <w:rsid w:val="0014177A"/>
    <w:rsid w:val="001459FF"/>
    <w:rsid w:val="00161D5B"/>
    <w:rsid w:val="00167D67"/>
    <w:rsid w:val="001704A2"/>
    <w:rsid w:val="00171219"/>
    <w:rsid w:val="00185FC5"/>
    <w:rsid w:val="001A6A1B"/>
    <w:rsid w:val="001C5893"/>
    <w:rsid w:val="001C5AB3"/>
    <w:rsid w:val="001C6080"/>
    <w:rsid w:val="001D46E8"/>
    <w:rsid w:val="001D50F8"/>
    <w:rsid w:val="001E046D"/>
    <w:rsid w:val="001E13E6"/>
    <w:rsid w:val="00210706"/>
    <w:rsid w:val="0021169E"/>
    <w:rsid w:val="00231E0F"/>
    <w:rsid w:val="002734AD"/>
    <w:rsid w:val="00274124"/>
    <w:rsid w:val="00277ED3"/>
    <w:rsid w:val="00290A21"/>
    <w:rsid w:val="00291E27"/>
    <w:rsid w:val="00296488"/>
    <w:rsid w:val="002A19C3"/>
    <w:rsid w:val="002A5D5C"/>
    <w:rsid w:val="002A6CC1"/>
    <w:rsid w:val="002B021D"/>
    <w:rsid w:val="002C0E30"/>
    <w:rsid w:val="002C1F7A"/>
    <w:rsid w:val="002C64B7"/>
    <w:rsid w:val="002E487F"/>
    <w:rsid w:val="002E5C75"/>
    <w:rsid w:val="002F1927"/>
    <w:rsid w:val="002F3196"/>
    <w:rsid w:val="00317EF9"/>
    <w:rsid w:val="003277C6"/>
    <w:rsid w:val="00356C52"/>
    <w:rsid w:val="00356CFC"/>
    <w:rsid w:val="00364EC1"/>
    <w:rsid w:val="0037722A"/>
    <w:rsid w:val="003841D5"/>
    <w:rsid w:val="00387A54"/>
    <w:rsid w:val="003A0097"/>
    <w:rsid w:val="003B647B"/>
    <w:rsid w:val="003B69FC"/>
    <w:rsid w:val="003B7D23"/>
    <w:rsid w:val="003C2F92"/>
    <w:rsid w:val="003D273C"/>
    <w:rsid w:val="003E6890"/>
    <w:rsid w:val="003F49C8"/>
    <w:rsid w:val="004000B8"/>
    <w:rsid w:val="00404675"/>
    <w:rsid w:val="0042494F"/>
    <w:rsid w:val="00426CDD"/>
    <w:rsid w:val="00433D99"/>
    <w:rsid w:val="00441786"/>
    <w:rsid w:val="00443D6F"/>
    <w:rsid w:val="00456558"/>
    <w:rsid w:val="004766B1"/>
    <w:rsid w:val="004802CC"/>
    <w:rsid w:val="004846B2"/>
    <w:rsid w:val="00490147"/>
    <w:rsid w:val="004960B0"/>
    <w:rsid w:val="004A1639"/>
    <w:rsid w:val="004A1C2D"/>
    <w:rsid w:val="004A1DAB"/>
    <w:rsid w:val="004B159A"/>
    <w:rsid w:val="004C168F"/>
    <w:rsid w:val="004C3B21"/>
    <w:rsid w:val="004D21B3"/>
    <w:rsid w:val="004E0F9D"/>
    <w:rsid w:val="004E5596"/>
    <w:rsid w:val="004F712C"/>
    <w:rsid w:val="00506558"/>
    <w:rsid w:val="0052151B"/>
    <w:rsid w:val="00546DB2"/>
    <w:rsid w:val="00561903"/>
    <w:rsid w:val="00565DE8"/>
    <w:rsid w:val="00574AF3"/>
    <w:rsid w:val="00585E0D"/>
    <w:rsid w:val="005870CF"/>
    <w:rsid w:val="00591A1E"/>
    <w:rsid w:val="005976A7"/>
    <w:rsid w:val="005A4BDE"/>
    <w:rsid w:val="005A692A"/>
    <w:rsid w:val="005C19DD"/>
    <w:rsid w:val="005C3017"/>
    <w:rsid w:val="005C786F"/>
    <w:rsid w:val="005C7CD2"/>
    <w:rsid w:val="005D4A96"/>
    <w:rsid w:val="005E2FC7"/>
    <w:rsid w:val="00607860"/>
    <w:rsid w:val="0061488C"/>
    <w:rsid w:val="0061606D"/>
    <w:rsid w:val="00633F45"/>
    <w:rsid w:val="00644276"/>
    <w:rsid w:val="00645061"/>
    <w:rsid w:val="00666CE2"/>
    <w:rsid w:val="00677779"/>
    <w:rsid w:val="00690E6A"/>
    <w:rsid w:val="006A4C00"/>
    <w:rsid w:val="006B4305"/>
    <w:rsid w:val="006C0A07"/>
    <w:rsid w:val="006D6579"/>
    <w:rsid w:val="006D6B42"/>
    <w:rsid w:val="006E5E5E"/>
    <w:rsid w:val="006F4743"/>
    <w:rsid w:val="00704FFD"/>
    <w:rsid w:val="007118BB"/>
    <w:rsid w:val="00721972"/>
    <w:rsid w:val="00723FF4"/>
    <w:rsid w:val="007268D1"/>
    <w:rsid w:val="00733823"/>
    <w:rsid w:val="00737E20"/>
    <w:rsid w:val="00742108"/>
    <w:rsid w:val="00750E94"/>
    <w:rsid w:val="00760192"/>
    <w:rsid w:val="00780919"/>
    <w:rsid w:val="007900B4"/>
    <w:rsid w:val="007C483D"/>
    <w:rsid w:val="007C4C6F"/>
    <w:rsid w:val="007D7349"/>
    <w:rsid w:val="007E37D7"/>
    <w:rsid w:val="008033E1"/>
    <w:rsid w:val="008037C8"/>
    <w:rsid w:val="008132B7"/>
    <w:rsid w:val="00830960"/>
    <w:rsid w:val="0083307A"/>
    <w:rsid w:val="008629C7"/>
    <w:rsid w:val="00872B2C"/>
    <w:rsid w:val="0087466C"/>
    <w:rsid w:val="00887B9E"/>
    <w:rsid w:val="00896A64"/>
    <w:rsid w:val="008A1220"/>
    <w:rsid w:val="008B1EEC"/>
    <w:rsid w:val="008B32A2"/>
    <w:rsid w:val="008B44A2"/>
    <w:rsid w:val="008B6154"/>
    <w:rsid w:val="008C2DB7"/>
    <w:rsid w:val="008C6E46"/>
    <w:rsid w:val="008D3189"/>
    <w:rsid w:val="008E44FC"/>
    <w:rsid w:val="008F3491"/>
    <w:rsid w:val="008F6673"/>
    <w:rsid w:val="00913B65"/>
    <w:rsid w:val="00917188"/>
    <w:rsid w:val="009176F7"/>
    <w:rsid w:val="0093232C"/>
    <w:rsid w:val="0093378F"/>
    <w:rsid w:val="00953C37"/>
    <w:rsid w:val="009641E2"/>
    <w:rsid w:val="00990BAA"/>
    <w:rsid w:val="00994CE1"/>
    <w:rsid w:val="009A1561"/>
    <w:rsid w:val="009B601F"/>
    <w:rsid w:val="009C7045"/>
    <w:rsid w:val="009D390E"/>
    <w:rsid w:val="009E4B94"/>
    <w:rsid w:val="009F54F6"/>
    <w:rsid w:val="00A02CEE"/>
    <w:rsid w:val="00A13E91"/>
    <w:rsid w:val="00A22C97"/>
    <w:rsid w:val="00A24294"/>
    <w:rsid w:val="00A252A1"/>
    <w:rsid w:val="00A343F2"/>
    <w:rsid w:val="00A40B0C"/>
    <w:rsid w:val="00A4238E"/>
    <w:rsid w:val="00A4613D"/>
    <w:rsid w:val="00A5163C"/>
    <w:rsid w:val="00A54153"/>
    <w:rsid w:val="00A74AF0"/>
    <w:rsid w:val="00A80664"/>
    <w:rsid w:val="00A877E3"/>
    <w:rsid w:val="00A96979"/>
    <w:rsid w:val="00AA1B7C"/>
    <w:rsid w:val="00AA3D3E"/>
    <w:rsid w:val="00AB5745"/>
    <w:rsid w:val="00AB66E3"/>
    <w:rsid w:val="00AC414F"/>
    <w:rsid w:val="00AD7234"/>
    <w:rsid w:val="00AE13A0"/>
    <w:rsid w:val="00AE3A21"/>
    <w:rsid w:val="00AE71C1"/>
    <w:rsid w:val="00AF34F1"/>
    <w:rsid w:val="00B00BDA"/>
    <w:rsid w:val="00B02563"/>
    <w:rsid w:val="00B063CF"/>
    <w:rsid w:val="00B12B3F"/>
    <w:rsid w:val="00B209D9"/>
    <w:rsid w:val="00B30B6F"/>
    <w:rsid w:val="00B33D40"/>
    <w:rsid w:val="00B404A2"/>
    <w:rsid w:val="00B447B8"/>
    <w:rsid w:val="00B60288"/>
    <w:rsid w:val="00B711FC"/>
    <w:rsid w:val="00B7120C"/>
    <w:rsid w:val="00B8252B"/>
    <w:rsid w:val="00B82AD4"/>
    <w:rsid w:val="00B851AB"/>
    <w:rsid w:val="00B94D79"/>
    <w:rsid w:val="00B95664"/>
    <w:rsid w:val="00B962B9"/>
    <w:rsid w:val="00B96811"/>
    <w:rsid w:val="00BB7F79"/>
    <w:rsid w:val="00BC53EC"/>
    <w:rsid w:val="00BE15D1"/>
    <w:rsid w:val="00BF669D"/>
    <w:rsid w:val="00C00A95"/>
    <w:rsid w:val="00C0694D"/>
    <w:rsid w:val="00C22515"/>
    <w:rsid w:val="00C44F44"/>
    <w:rsid w:val="00C50869"/>
    <w:rsid w:val="00C54B24"/>
    <w:rsid w:val="00C62679"/>
    <w:rsid w:val="00C66E2E"/>
    <w:rsid w:val="00C725F4"/>
    <w:rsid w:val="00C976A7"/>
    <w:rsid w:val="00CA46C0"/>
    <w:rsid w:val="00CA6257"/>
    <w:rsid w:val="00CB1A0D"/>
    <w:rsid w:val="00CB7BB2"/>
    <w:rsid w:val="00CC06C0"/>
    <w:rsid w:val="00CC13AB"/>
    <w:rsid w:val="00CD3AA9"/>
    <w:rsid w:val="00D04F07"/>
    <w:rsid w:val="00D16D4C"/>
    <w:rsid w:val="00D20BF1"/>
    <w:rsid w:val="00D27E53"/>
    <w:rsid w:val="00D413D8"/>
    <w:rsid w:val="00D47FF6"/>
    <w:rsid w:val="00D56D11"/>
    <w:rsid w:val="00D57698"/>
    <w:rsid w:val="00D6454D"/>
    <w:rsid w:val="00D6704B"/>
    <w:rsid w:val="00D726E6"/>
    <w:rsid w:val="00D737DD"/>
    <w:rsid w:val="00D74526"/>
    <w:rsid w:val="00D75C47"/>
    <w:rsid w:val="00D84370"/>
    <w:rsid w:val="00D85391"/>
    <w:rsid w:val="00D86650"/>
    <w:rsid w:val="00D91D8C"/>
    <w:rsid w:val="00DA70E1"/>
    <w:rsid w:val="00DB52FC"/>
    <w:rsid w:val="00DB7D49"/>
    <w:rsid w:val="00DC38AC"/>
    <w:rsid w:val="00DC6D01"/>
    <w:rsid w:val="00DD0118"/>
    <w:rsid w:val="00DD48B6"/>
    <w:rsid w:val="00DE6A2C"/>
    <w:rsid w:val="00DE7700"/>
    <w:rsid w:val="00DF2202"/>
    <w:rsid w:val="00DF45E5"/>
    <w:rsid w:val="00E06D43"/>
    <w:rsid w:val="00E10A03"/>
    <w:rsid w:val="00E12B78"/>
    <w:rsid w:val="00E13BA9"/>
    <w:rsid w:val="00E23B45"/>
    <w:rsid w:val="00E24CC3"/>
    <w:rsid w:val="00E26FF6"/>
    <w:rsid w:val="00E31847"/>
    <w:rsid w:val="00E37761"/>
    <w:rsid w:val="00E42189"/>
    <w:rsid w:val="00E47833"/>
    <w:rsid w:val="00E57E84"/>
    <w:rsid w:val="00E66638"/>
    <w:rsid w:val="00E7039C"/>
    <w:rsid w:val="00E7055E"/>
    <w:rsid w:val="00E763AF"/>
    <w:rsid w:val="00E77801"/>
    <w:rsid w:val="00E87C4D"/>
    <w:rsid w:val="00EA1319"/>
    <w:rsid w:val="00EA3B3D"/>
    <w:rsid w:val="00ED55AE"/>
    <w:rsid w:val="00EE2970"/>
    <w:rsid w:val="00EE4A41"/>
    <w:rsid w:val="00EF1FB7"/>
    <w:rsid w:val="00F005DF"/>
    <w:rsid w:val="00F058C8"/>
    <w:rsid w:val="00F15F39"/>
    <w:rsid w:val="00F1719F"/>
    <w:rsid w:val="00F1738C"/>
    <w:rsid w:val="00F36078"/>
    <w:rsid w:val="00F401AF"/>
    <w:rsid w:val="00F4355D"/>
    <w:rsid w:val="00F55C89"/>
    <w:rsid w:val="00F56913"/>
    <w:rsid w:val="00F7091D"/>
    <w:rsid w:val="00F816B0"/>
    <w:rsid w:val="00F9369F"/>
    <w:rsid w:val="00FA5EC8"/>
    <w:rsid w:val="00FC1D1B"/>
    <w:rsid w:val="00FC39CD"/>
    <w:rsid w:val="00FC3E0E"/>
    <w:rsid w:val="00FC5030"/>
    <w:rsid w:val="00FF7ED9"/>
    <w:rsid w:val="012E2C91"/>
    <w:rsid w:val="018720E3"/>
    <w:rsid w:val="01B4FC7B"/>
    <w:rsid w:val="02274E20"/>
    <w:rsid w:val="07958FE6"/>
    <w:rsid w:val="098DF42B"/>
    <w:rsid w:val="0C15CE9A"/>
    <w:rsid w:val="0E6492DA"/>
    <w:rsid w:val="0E826CDC"/>
    <w:rsid w:val="0EF5CF95"/>
    <w:rsid w:val="0F6F06EE"/>
    <w:rsid w:val="0F926678"/>
    <w:rsid w:val="113E00E6"/>
    <w:rsid w:val="17DEECE5"/>
    <w:rsid w:val="1A44EFE0"/>
    <w:rsid w:val="1B788F69"/>
    <w:rsid w:val="1BA3AFA5"/>
    <w:rsid w:val="1CAF4B2C"/>
    <w:rsid w:val="1D0EDED5"/>
    <w:rsid w:val="1F87631E"/>
    <w:rsid w:val="1FD695ED"/>
    <w:rsid w:val="20777060"/>
    <w:rsid w:val="27385295"/>
    <w:rsid w:val="285881CC"/>
    <w:rsid w:val="30047C03"/>
    <w:rsid w:val="3034F72B"/>
    <w:rsid w:val="31B3FFEA"/>
    <w:rsid w:val="333C3A76"/>
    <w:rsid w:val="33B5D527"/>
    <w:rsid w:val="38DC9A80"/>
    <w:rsid w:val="3A39E801"/>
    <w:rsid w:val="3B29188B"/>
    <w:rsid w:val="3B4F8025"/>
    <w:rsid w:val="3BF820A9"/>
    <w:rsid w:val="3CB6F8CC"/>
    <w:rsid w:val="40C68754"/>
    <w:rsid w:val="425383E9"/>
    <w:rsid w:val="428174C5"/>
    <w:rsid w:val="461BE119"/>
    <w:rsid w:val="4644F2B9"/>
    <w:rsid w:val="4656B6A7"/>
    <w:rsid w:val="4838FBA7"/>
    <w:rsid w:val="484E4C66"/>
    <w:rsid w:val="4A2890E3"/>
    <w:rsid w:val="4B037C08"/>
    <w:rsid w:val="4EAB29C4"/>
    <w:rsid w:val="4F130D1D"/>
    <w:rsid w:val="541E3876"/>
    <w:rsid w:val="56FEB6C2"/>
    <w:rsid w:val="5781CCAA"/>
    <w:rsid w:val="58D8ECA6"/>
    <w:rsid w:val="5B59A79A"/>
    <w:rsid w:val="5EAC1EC3"/>
    <w:rsid w:val="6B03CAA6"/>
    <w:rsid w:val="6F242F37"/>
    <w:rsid w:val="75C3975D"/>
    <w:rsid w:val="76714140"/>
    <w:rsid w:val="77CE5171"/>
    <w:rsid w:val="78F78983"/>
    <w:rsid w:val="79A6BA19"/>
    <w:rsid w:val="7CE126DD"/>
    <w:rsid w:val="7D7E4B35"/>
    <w:rsid w:val="7E8E7D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4593F"/>
  <w15:chartTrackingRefBased/>
  <w15:docId w15:val="{3D1EB974-1ACA-1046-98CC-E946457DE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65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65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65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65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5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5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5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5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5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5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65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65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65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5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5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5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5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558"/>
    <w:rPr>
      <w:rFonts w:eastAsiaTheme="majorEastAsia" w:cstheme="majorBidi"/>
      <w:color w:val="272727" w:themeColor="text1" w:themeTint="D8"/>
    </w:rPr>
  </w:style>
  <w:style w:type="paragraph" w:styleId="Title">
    <w:name w:val="Title"/>
    <w:basedOn w:val="Normal"/>
    <w:next w:val="Normal"/>
    <w:link w:val="TitleChar"/>
    <w:uiPriority w:val="10"/>
    <w:qFormat/>
    <w:rsid w:val="004565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5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5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5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558"/>
    <w:pPr>
      <w:spacing w:before="160"/>
      <w:jc w:val="center"/>
    </w:pPr>
    <w:rPr>
      <w:i/>
      <w:iCs/>
      <w:color w:val="404040" w:themeColor="text1" w:themeTint="BF"/>
    </w:rPr>
  </w:style>
  <w:style w:type="character" w:customStyle="1" w:styleId="QuoteChar">
    <w:name w:val="Quote Char"/>
    <w:basedOn w:val="DefaultParagraphFont"/>
    <w:link w:val="Quote"/>
    <w:uiPriority w:val="29"/>
    <w:rsid w:val="00456558"/>
    <w:rPr>
      <w:i/>
      <w:iCs/>
      <w:color w:val="404040" w:themeColor="text1" w:themeTint="BF"/>
    </w:rPr>
  </w:style>
  <w:style w:type="paragraph" w:styleId="ListParagraph">
    <w:name w:val="List Paragraph"/>
    <w:basedOn w:val="Normal"/>
    <w:uiPriority w:val="34"/>
    <w:qFormat/>
    <w:rsid w:val="00456558"/>
    <w:pPr>
      <w:ind w:left="720"/>
      <w:contextualSpacing/>
    </w:pPr>
  </w:style>
  <w:style w:type="character" w:styleId="IntenseEmphasis">
    <w:name w:val="Intense Emphasis"/>
    <w:basedOn w:val="DefaultParagraphFont"/>
    <w:uiPriority w:val="21"/>
    <w:qFormat/>
    <w:rsid w:val="00456558"/>
    <w:rPr>
      <w:i/>
      <w:iCs/>
      <w:color w:val="0F4761" w:themeColor="accent1" w:themeShade="BF"/>
    </w:rPr>
  </w:style>
  <w:style w:type="paragraph" w:styleId="IntenseQuote">
    <w:name w:val="Intense Quote"/>
    <w:basedOn w:val="Normal"/>
    <w:next w:val="Normal"/>
    <w:link w:val="IntenseQuoteChar"/>
    <w:uiPriority w:val="30"/>
    <w:qFormat/>
    <w:rsid w:val="004565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558"/>
    <w:rPr>
      <w:i/>
      <w:iCs/>
      <w:color w:val="0F4761" w:themeColor="accent1" w:themeShade="BF"/>
    </w:rPr>
  </w:style>
  <w:style w:type="character" w:styleId="IntenseReference">
    <w:name w:val="Intense Reference"/>
    <w:basedOn w:val="DefaultParagraphFont"/>
    <w:uiPriority w:val="32"/>
    <w:qFormat/>
    <w:rsid w:val="00456558"/>
    <w:rPr>
      <w:b/>
      <w:bCs/>
      <w:smallCaps/>
      <w:color w:val="0F4761" w:themeColor="accent1" w:themeShade="BF"/>
      <w:spacing w:val="5"/>
    </w:rPr>
  </w:style>
  <w:style w:type="paragraph" w:styleId="NormalWeb">
    <w:name w:val="Normal (Web)"/>
    <w:basedOn w:val="Normal"/>
    <w:uiPriority w:val="99"/>
    <w:unhideWhenUsed/>
    <w:rsid w:val="0052151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A80664"/>
    <w:rPr>
      <w:sz w:val="16"/>
      <w:szCs w:val="16"/>
    </w:rPr>
  </w:style>
  <w:style w:type="paragraph" w:styleId="CommentText">
    <w:name w:val="annotation text"/>
    <w:basedOn w:val="Normal"/>
    <w:link w:val="CommentTextChar"/>
    <w:uiPriority w:val="99"/>
    <w:semiHidden/>
    <w:unhideWhenUsed/>
    <w:rsid w:val="00A80664"/>
    <w:pPr>
      <w:spacing w:line="240" w:lineRule="auto"/>
    </w:pPr>
    <w:rPr>
      <w:sz w:val="20"/>
      <w:szCs w:val="20"/>
    </w:rPr>
  </w:style>
  <w:style w:type="character" w:customStyle="1" w:styleId="CommentTextChar">
    <w:name w:val="Comment Text Char"/>
    <w:basedOn w:val="DefaultParagraphFont"/>
    <w:link w:val="CommentText"/>
    <w:uiPriority w:val="99"/>
    <w:semiHidden/>
    <w:rsid w:val="00A80664"/>
    <w:rPr>
      <w:sz w:val="20"/>
      <w:szCs w:val="20"/>
    </w:rPr>
  </w:style>
  <w:style w:type="paragraph" w:styleId="CommentSubject">
    <w:name w:val="annotation subject"/>
    <w:basedOn w:val="CommentText"/>
    <w:next w:val="CommentText"/>
    <w:link w:val="CommentSubjectChar"/>
    <w:uiPriority w:val="99"/>
    <w:semiHidden/>
    <w:unhideWhenUsed/>
    <w:rsid w:val="00A80664"/>
    <w:rPr>
      <w:b/>
      <w:bCs/>
    </w:rPr>
  </w:style>
  <w:style w:type="character" w:customStyle="1" w:styleId="CommentSubjectChar">
    <w:name w:val="Comment Subject Char"/>
    <w:basedOn w:val="CommentTextChar"/>
    <w:link w:val="CommentSubject"/>
    <w:uiPriority w:val="99"/>
    <w:semiHidden/>
    <w:rsid w:val="00A80664"/>
    <w:rPr>
      <w:b/>
      <w:bCs/>
      <w:sz w:val="20"/>
      <w:szCs w:val="20"/>
    </w:rPr>
  </w:style>
  <w:style w:type="character" w:styleId="PlaceholderText">
    <w:name w:val="Placeholder Text"/>
    <w:basedOn w:val="DefaultParagraphFont"/>
    <w:uiPriority w:val="99"/>
    <w:semiHidden/>
    <w:rsid w:val="00CB7BB2"/>
    <w:rPr>
      <w:color w:val="666666"/>
    </w:rPr>
  </w:style>
  <w:style w:type="character" w:styleId="Strong">
    <w:name w:val="Strong"/>
    <w:basedOn w:val="DefaultParagraphFont"/>
    <w:uiPriority w:val="22"/>
    <w:qFormat/>
    <w:rsid w:val="00B02563"/>
    <w:rPr>
      <w:b/>
      <w:bCs/>
    </w:rPr>
  </w:style>
  <w:style w:type="paragraph" w:styleId="Revision">
    <w:name w:val="Revision"/>
    <w:hidden/>
    <w:uiPriority w:val="99"/>
    <w:semiHidden/>
    <w:rsid w:val="004846B2"/>
    <w:pPr>
      <w:spacing w:after="0" w:line="240" w:lineRule="auto"/>
    </w:pPr>
  </w:style>
  <w:style w:type="character" w:styleId="Hyperlink">
    <w:name w:val="Hyperlink"/>
    <w:basedOn w:val="DefaultParagraphFont"/>
    <w:uiPriority w:val="99"/>
    <w:unhideWhenUsed/>
    <w:rsid w:val="00CA6257"/>
    <w:rPr>
      <w:color w:val="467886" w:themeColor="hyperlink"/>
      <w:u w:val="single"/>
    </w:rPr>
  </w:style>
  <w:style w:type="character" w:styleId="UnresolvedMention">
    <w:name w:val="Unresolved Mention"/>
    <w:basedOn w:val="DefaultParagraphFont"/>
    <w:uiPriority w:val="99"/>
    <w:semiHidden/>
    <w:unhideWhenUsed/>
    <w:rsid w:val="00CA62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261348">
      <w:bodyDiv w:val="1"/>
      <w:marLeft w:val="0"/>
      <w:marRight w:val="0"/>
      <w:marTop w:val="0"/>
      <w:marBottom w:val="0"/>
      <w:divBdr>
        <w:top w:val="none" w:sz="0" w:space="0" w:color="auto"/>
        <w:left w:val="none" w:sz="0" w:space="0" w:color="auto"/>
        <w:bottom w:val="none" w:sz="0" w:space="0" w:color="auto"/>
        <w:right w:val="none" w:sz="0" w:space="0" w:color="auto"/>
      </w:divBdr>
    </w:div>
    <w:div w:id="378408132">
      <w:bodyDiv w:val="1"/>
      <w:marLeft w:val="0"/>
      <w:marRight w:val="0"/>
      <w:marTop w:val="0"/>
      <w:marBottom w:val="0"/>
      <w:divBdr>
        <w:top w:val="none" w:sz="0" w:space="0" w:color="auto"/>
        <w:left w:val="none" w:sz="0" w:space="0" w:color="auto"/>
        <w:bottom w:val="none" w:sz="0" w:space="0" w:color="auto"/>
        <w:right w:val="none" w:sz="0" w:space="0" w:color="auto"/>
      </w:divBdr>
    </w:div>
    <w:div w:id="1288657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cdc.gov/nchs/nhanes/about/index.html" TargetMode="External"/><Relationship Id="rId1" Type="http://schemas.openxmlformats.org/officeDocument/2006/relationships/hyperlink" Target="https://pubmed.ncbi.nlm.nih.gov/29605141/"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1018</Words>
  <Characters>5808</Characters>
  <Application>Microsoft Office Word</Application>
  <DocSecurity>0</DocSecurity>
  <Lines>48</Lines>
  <Paragraphs>13</Paragraphs>
  <ScaleCrop>false</ScaleCrop>
  <Company/>
  <LinksUpToDate>false</LinksUpToDate>
  <CharactersWithSpaces>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Ayishat Abimbola Yussuf</dc:creator>
  <cp:keywords/>
  <dc:description/>
  <cp:lastModifiedBy>Ayishat Abimbola Yussuf</cp:lastModifiedBy>
  <cp:revision>2</cp:revision>
  <cp:lastPrinted>2026-01-15T20:15:00Z</cp:lastPrinted>
  <dcterms:created xsi:type="dcterms:W3CDTF">2026-01-15T20:15:00Z</dcterms:created>
  <dcterms:modified xsi:type="dcterms:W3CDTF">2026-01-15T20:15:00Z</dcterms:modified>
</cp:coreProperties>
</file>