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99ED4" w14:textId="77777777" w:rsidR="007D29A6" w:rsidRDefault="007D29A6">
      <w:pPr>
        <w:spacing w:before="2400"/>
      </w:pPr>
    </w:p>
    <w:p w14:paraId="46FEF9C4" w14:textId="77777777" w:rsidR="007D29A6" w:rsidRDefault="00000000">
      <w:pPr>
        <w:spacing w:line="480" w:lineRule="auto"/>
        <w:jc w:val="center"/>
      </w:pPr>
      <w:r>
        <w:rPr>
          <w:b/>
          <w:bCs/>
        </w:rPr>
        <w:t>Multilingual Public Service Announcement (PSA) Machine Translation for Kenya</w:t>
      </w:r>
    </w:p>
    <w:p w14:paraId="3EC0AA5F" w14:textId="77777777" w:rsidR="007D29A6" w:rsidRDefault="007D29A6">
      <w:pPr>
        <w:spacing w:line="480" w:lineRule="auto"/>
      </w:pPr>
    </w:p>
    <w:p w14:paraId="0054D402" w14:textId="77777777" w:rsidR="007D29A6" w:rsidRDefault="00000000">
      <w:pPr>
        <w:spacing w:line="480" w:lineRule="auto"/>
        <w:jc w:val="center"/>
      </w:pPr>
      <w:r>
        <w:t>Final Project Report</w:t>
      </w:r>
    </w:p>
    <w:p w14:paraId="6126318D" w14:textId="69BD6FA8" w:rsidR="009B2FD6" w:rsidRDefault="009B2FD6">
      <w:pPr>
        <w:spacing w:line="480" w:lineRule="auto"/>
        <w:jc w:val="center"/>
      </w:pPr>
      <w:r>
        <w:t>DSA4020A: Natural Language Processing</w:t>
      </w:r>
    </w:p>
    <w:p w14:paraId="150B5153" w14:textId="41CB4B75" w:rsidR="00874EDB" w:rsidRDefault="00874EDB">
      <w:pPr>
        <w:spacing w:line="480" w:lineRule="auto"/>
        <w:jc w:val="center"/>
      </w:pPr>
      <w:r>
        <w:t>Group Members</w:t>
      </w:r>
    </w:p>
    <w:p w14:paraId="2940589E" w14:textId="77777777" w:rsidR="009B2FD6" w:rsidRDefault="009B2FD6">
      <w:pPr>
        <w:spacing w:line="480" w:lineRule="auto"/>
        <w:jc w:val="center"/>
      </w:pPr>
      <w:proofErr w:type="spellStart"/>
      <w:r>
        <w:t>Ambachow</w:t>
      </w:r>
      <w:proofErr w:type="spellEnd"/>
      <w:r>
        <w:t xml:space="preserve"> Kahsay</w:t>
      </w:r>
    </w:p>
    <w:p w14:paraId="24948083" w14:textId="77777777" w:rsidR="009B2FD6" w:rsidRDefault="009B2FD6">
      <w:pPr>
        <w:spacing w:line="480" w:lineRule="auto"/>
        <w:jc w:val="center"/>
      </w:pPr>
      <w:r>
        <w:t xml:space="preserve">Dima Daki </w:t>
      </w:r>
    </w:p>
    <w:p w14:paraId="7012F6A1" w14:textId="77777777" w:rsidR="009B2FD6" w:rsidRDefault="009B2FD6">
      <w:pPr>
        <w:spacing w:line="480" w:lineRule="auto"/>
        <w:jc w:val="center"/>
      </w:pPr>
      <w:proofErr w:type="spellStart"/>
      <w:r>
        <w:t>Hoziyana</w:t>
      </w:r>
      <w:proofErr w:type="spellEnd"/>
      <w:r>
        <w:t xml:space="preserve"> Rachel</w:t>
      </w:r>
    </w:p>
    <w:p w14:paraId="228C84E9" w14:textId="77777777" w:rsidR="009B2FD6" w:rsidRDefault="009B2FD6">
      <w:pPr>
        <w:spacing w:line="480" w:lineRule="auto"/>
        <w:jc w:val="center"/>
      </w:pPr>
      <w:r>
        <w:t>Mohamed Abdulaziz</w:t>
      </w:r>
    </w:p>
    <w:p w14:paraId="03D3B364" w14:textId="77777777" w:rsidR="009B2FD6" w:rsidRDefault="009B2FD6">
      <w:pPr>
        <w:spacing w:line="480" w:lineRule="auto"/>
        <w:jc w:val="center"/>
      </w:pPr>
      <w:r>
        <w:t xml:space="preserve">Nelisa </w:t>
      </w:r>
      <w:proofErr w:type="spellStart"/>
      <w:r>
        <w:t>Muthii</w:t>
      </w:r>
      <w:proofErr w:type="spellEnd"/>
    </w:p>
    <w:p w14:paraId="6BBFA7FB" w14:textId="4F5F684F" w:rsidR="007D29A6" w:rsidRDefault="009B2FD6">
      <w:pPr>
        <w:spacing w:line="480" w:lineRule="auto"/>
        <w:jc w:val="center"/>
      </w:pPr>
      <w:r>
        <w:t xml:space="preserve">3, </w:t>
      </w:r>
      <w:r w:rsidR="00000000">
        <w:t>August 2026</w:t>
      </w:r>
    </w:p>
    <w:p w14:paraId="429D6CEA" w14:textId="3CBE3F97" w:rsidR="009B2FD6" w:rsidRPr="009B2FD6" w:rsidRDefault="009B2FD6" w:rsidP="009B2FD6"/>
    <w:sdt>
      <w:sdtPr>
        <w:alias w:val="Table of Contents"/>
        <w:id w:val="323782711"/>
        <w:showingPlcHdr/>
      </w:sdtPr>
      <w:sdtContent>
        <w:p w14:paraId="18B38C23" w14:textId="47495309" w:rsidR="007D29A6" w:rsidRDefault="009B2FD6" w:rsidP="009B2FD6">
          <w:pPr>
            <w:pStyle w:val="Heading1"/>
            <w:spacing w:line="480" w:lineRule="auto"/>
            <w:jc w:val="center"/>
          </w:pPr>
          <w:r>
            <w:t xml:space="preserve">     </w:t>
          </w:r>
        </w:p>
      </w:sdtContent>
    </w:sdt>
    <w:p w14:paraId="3B13DD67" w14:textId="77777777" w:rsidR="007D29A6" w:rsidRDefault="00000000">
      <w:r>
        <w:br w:type="page"/>
      </w:r>
    </w:p>
    <w:p w14:paraId="04218539" w14:textId="77777777" w:rsidR="007D29A6" w:rsidRDefault="00000000">
      <w:pPr>
        <w:pStyle w:val="Heading1"/>
        <w:spacing w:line="480" w:lineRule="auto"/>
        <w:jc w:val="center"/>
      </w:pPr>
      <w:bookmarkStart w:id="0" w:name="_Toc236684279"/>
      <w:r>
        <w:lastRenderedPageBreak/>
        <w:t>Executive Summary</w:t>
      </w:r>
      <w:bookmarkEnd w:id="0"/>
    </w:p>
    <w:p w14:paraId="15009627" w14:textId="5CED2B85" w:rsidR="007D29A6" w:rsidRDefault="00000000" w:rsidP="00874EDB">
      <w:pPr>
        <w:spacing w:line="480" w:lineRule="auto"/>
      </w:pPr>
      <w:r>
        <w:t xml:space="preserve">This project builds an end-to-end multilingual neural machine translation (NMT) system for Public Service Announcements (PSAs) in Kenya, covering three languages: English, Kiswahili, and </w:t>
      </w:r>
      <w:proofErr w:type="spellStart"/>
      <w:r>
        <w:t>Ekegusii</w:t>
      </w:r>
      <w:proofErr w:type="spellEnd"/>
      <w:r>
        <w:t xml:space="preserve"> (</w:t>
      </w:r>
      <w:proofErr w:type="spellStart"/>
      <w:r>
        <w:t>Gusii</w:t>
      </w:r>
      <w:proofErr w:type="spellEnd"/>
      <w:r>
        <w:t>) a. The project spans the full pipeline: data collection and curation, model fine-tuning with parameter-efficient transfer learning, automatic evaluation, and deployment as an interactive web application.</w:t>
      </w:r>
    </w:p>
    <w:p w14:paraId="528D23B8" w14:textId="299708FC" w:rsidR="007D29A6" w:rsidRDefault="00000000" w:rsidP="00874EDB">
      <w:pPr>
        <w:spacing w:line="480" w:lineRule="auto"/>
      </w:pPr>
      <w:r>
        <w:t xml:space="preserve">The system fine-tunes Meta's NLLB-200 (600M </w:t>
      </w:r>
      <w:r w:rsidR="00874EDB">
        <w:t>parameters</w:t>
      </w:r>
      <w:r>
        <w:t xml:space="preserve">) translation model using </w:t>
      </w:r>
      <w:proofErr w:type="spellStart"/>
      <w:r>
        <w:t>LoRA</w:t>
      </w:r>
      <w:proofErr w:type="spellEnd"/>
      <w:r>
        <w:t xml:space="preserve"> (Low-Rank Adaptation), training only the Swahili direction first, then transferring that adapter to the much lower-resource </w:t>
      </w:r>
      <w:proofErr w:type="spellStart"/>
      <w:r>
        <w:t>Ekegusii</w:t>
      </w:r>
      <w:proofErr w:type="spellEnd"/>
      <w:r>
        <w:t xml:space="preserve"> direction. Automatic metrics show strong performance for English–Swahili (</w:t>
      </w:r>
      <w:proofErr w:type="spellStart"/>
      <w:r>
        <w:t>SacreBLEU</w:t>
      </w:r>
      <w:proofErr w:type="spellEnd"/>
      <w:r>
        <w:t xml:space="preserve"> 62.16, </w:t>
      </w:r>
      <w:proofErr w:type="spellStart"/>
      <w:r>
        <w:t>chrF</w:t>
      </w:r>
      <w:proofErr w:type="spellEnd"/>
      <w:r>
        <w:t xml:space="preserve"> 77.95) and, as expected for a severely low-resource language, much weaker but still meaningful performance for English–</w:t>
      </w:r>
      <w:proofErr w:type="spellStart"/>
      <w:r>
        <w:t>Ekegusii</w:t>
      </w:r>
      <w:proofErr w:type="spellEnd"/>
      <w:r>
        <w:t xml:space="preserve"> (</w:t>
      </w:r>
      <w:proofErr w:type="spellStart"/>
      <w:r>
        <w:t>SacreBLEU</w:t>
      </w:r>
      <w:proofErr w:type="spellEnd"/>
      <w:r>
        <w:t xml:space="preserve"> 4.09, </w:t>
      </w:r>
      <w:proofErr w:type="spellStart"/>
      <w:r>
        <w:t>chrF</w:t>
      </w:r>
      <w:proofErr w:type="spellEnd"/>
      <w:r>
        <w:t xml:space="preserve"> 30.04).</w:t>
      </w:r>
    </w:p>
    <w:p w14:paraId="1982E261" w14:textId="3C48888B" w:rsidR="007D29A6" w:rsidRDefault="00000000" w:rsidP="00874EDB">
      <w:pPr>
        <w:spacing w:line="480" w:lineRule="auto"/>
      </w:pPr>
      <w:r>
        <w:t xml:space="preserve">A </w:t>
      </w:r>
      <w:proofErr w:type="spellStart"/>
      <w:r>
        <w:t>Streamlit</w:t>
      </w:r>
      <w:proofErr w:type="spellEnd"/>
      <w:r>
        <w:t xml:space="preserve"> web application deploys the models with a language selector, example PSA presets, a PSA-verification classifier, a parallel-corpus browser, and a built-in human evaluation form. </w:t>
      </w:r>
      <w:bookmarkStart w:id="1" w:name="_Toc236684280"/>
      <w:r>
        <w:rPr>
          <w:b/>
          <w:bCs/>
        </w:rPr>
        <w:t>Project Objectives</w:t>
      </w:r>
      <w:bookmarkEnd w:id="1"/>
    </w:p>
    <w:p w14:paraId="4D335A63" w14:textId="77777777" w:rsidR="007D29A6" w:rsidRDefault="00000000" w:rsidP="00874EDB">
      <w:pPr>
        <w:spacing w:line="480" w:lineRule="auto"/>
      </w:pPr>
      <w:r>
        <w:t>The project is organized around the following sub-objectives:</w:t>
      </w:r>
    </w:p>
    <w:p w14:paraId="461F55D1" w14:textId="77777777" w:rsidR="007D29A6" w:rsidRDefault="00000000" w:rsidP="00874EDB">
      <w:pPr>
        <w:spacing w:line="480" w:lineRule="auto"/>
      </w:pPr>
      <w:r>
        <w:t xml:space="preserve">Collect and curate a parallel PSA corpus across English, Kiswahili, and </w:t>
      </w:r>
      <w:proofErr w:type="spellStart"/>
      <w:r>
        <w:t>Ekegusii</w:t>
      </w:r>
      <w:proofErr w:type="spellEnd"/>
      <w:r>
        <w:t xml:space="preserve"> spanning multiple public-advisory domains.</w:t>
      </w:r>
    </w:p>
    <w:p w14:paraId="3B2C0233" w14:textId="77777777" w:rsidR="007D29A6" w:rsidRDefault="00000000" w:rsidP="00874EDB">
      <w:pPr>
        <w:spacing w:line="480" w:lineRule="auto"/>
      </w:pPr>
      <w:r>
        <w:t>Fine-tune neural machine translation models for English-to-Kiswahili and English-to-</w:t>
      </w:r>
      <w:proofErr w:type="spellStart"/>
      <w:r>
        <w:t>Ekegusii</w:t>
      </w:r>
      <w:proofErr w:type="spellEnd"/>
      <w:r>
        <w:t xml:space="preserve"> using parameter-efficient methods suitable for limited compute (Google </w:t>
      </w:r>
      <w:proofErr w:type="spellStart"/>
      <w:r>
        <w:t>Colab</w:t>
      </w:r>
      <w:proofErr w:type="spellEnd"/>
      <w:r>
        <w:t xml:space="preserve"> GPUs).</w:t>
      </w:r>
    </w:p>
    <w:p w14:paraId="225D3F1D" w14:textId="77777777" w:rsidR="007D29A6" w:rsidRDefault="00000000" w:rsidP="00874EDB">
      <w:pPr>
        <w:spacing w:line="480" w:lineRule="auto"/>
      </w:pPr>
      <w:r>
        <w:t xml:space="preserve">Use cross-lingual transfer learning to compensate for </w:t>
      </w:r>
      <w:proofErr w:type="spellStart"/>
      <w:r>
        <w:t>Ekegusii's</w:t>
      </w:r>
      <w:proofErr w:type="spellEnd"/>
      <w:r>
        <w:t xml:space="preserve"> scarce training data by initializing from the higher-resource Swahili adapter.</w:t>
      </w:r>
    </w:p>
    <w:p w14:paraId="6E4AF42E" w14:textId="77777777" w:rsidR="007D29A6" w:rsidRDefault="00000000" w:rsidP="00874EDB">
      <w:pPr>
        <w:spacing w:line="480" w:lineRule="auto"/>
      </w:pPr>
      <w:r>
        <w:lastRenderedPageBreak/>
        <w:t>Evaluate translation quality using both automatic metrics (BLEU/</w:t>
      </w:r>
      <w:proofErr w:type="spellStart"/>
      <w:r>
        <w:t>SacreBLEU</w:t>
      </w:r>
      <w:proofErr w:type="spellEnd"/>
      <w:r>
        <w:t xml:space="preserve">, </w:t>
      </w:r>
      <w:proofErr w:type="spellStart"/>
      <w:r>
        <w:t>chrF</w:t>
      </w:r>
      <w:proofErr w:type="spellEnd"/>
      <w:r>
        <w:t>, COMET) and human judgment (fluency, adequacy, cultural accuracy).</w:t>
      </w:r>
    </w:p>
    <w:p w14:paraId="5C56F7C2" w14:textId="2BA78577" w:rsidR="007D29A6" w:rsidRDefault="00000000" w:rsidP="00874EDB">
      <w:pPr>
        <w:spacing w:line="480" w:lineRule="auto"/>
      </w:pPr>
      <w:r>
        <w:t>Deploy the system as an accessible digital public good via a web application.</w:t>
      </w:r>
    </w:p>
    <w:p w14:paraId="0F6BBC86" w14:textId="77777777" w:rsidR="007D29A6" w:rsidRDefault="00000000">
      <w:pPr>
        <w:pStyle w:val="Heading1"/>
        <w:spacing w:line="480" w:lineRule="auto"/>
        <w:jc w:val="center"/>
      </w:pPr>
      <w:bookmarkStart w:id="2" w:name="_Toc236684281"/>
      <w:r>
        <w:t>Data Collection and Curation</w:t>
      </w:r>
      <w:bookmarkEnd w:id="2"/>
    </w:p>
    <w:p w14:paraId="332C1B80" w14:textId="77777777" w:rsidR="007D29A6" w:rsidRDefault="00000000" w:rsidP="00874EDB">
      <w:pPr>
        <w:spacing w:line="480" w:lineRule="auto"/>
      </w:pPr>
      <w:r>
        <w:t>Data collection combined automated web scraping (</w:t>
      </w:r>
      <w:proofErr w:type="spellStart"/>
      <w:r>
        <w:t>BeautifulSoup</w:t>
      </w:r>
      <w:proofErr w:type="spellEnd"/>
      <w:r>
        <w:t>/Selenium), PDF document extraction, official social media (X/Twitter) archives, and manual domain curation from 12 official Kenyan government, humanitarian, and institutional sources, including the Ministry of Health, NDMA, DCI Kenya, KNCHR, UNICEF Kenya, and the Public Service Commission, among others.</w:t>
      </w:r>
    </w:p>
    <w:p w14:paraId="3E27C788" w14:textId="77777777" w:rsidR="007D29A6" w:rsidRDefault="00000000" w:rsidP="00874EDB">
      <w:pPr>
        <w:spacing w:line="480" w:lineRule="auto"/>
      </w:pPr>
      <w:r>
        <w:t>The curated corpus substantially exceeded its 5,000-sentence target:</w:t>
      </w:r>
    </w:p>
    <w:p w14:paraId="171E7191" w14:textId="77777777" w:rsidR="007D29A6" w:rsidRDefault="00000000" w:rsidP="00874EDB">
      <w:pPr>
        <w:spacing w:line="480" w:lineRule="auto"/>
      </w:pPr>
      <w:r>
        <w:t>8,290 total corpus entries (PSA and non-PSA), filtered down to 7,678 confirmed PSA parallel sentences</w:t>
      </w:r>
    </w:p>
    <w:p w14:paraId="05F79442" w14:textId="77777777" w:rsidR="007D29A6" w:rsidRDefault="00000000" w:rsidP="00874EDB">
      <w:pPr>
        <w:spacing w:line="480" w:lineRule="auto"/>
      </w:pPr>
      <w:r>
        <w:t>5,752 verified English–Kiswahili parallel pairs</w:t>
      </w:r>
    </w:p>
    <w:p w14:paraId="05FF4D85" w14:textId="77777777" w:rsidR="007D29A6" w:rsidRDefault="00000000" w:rsidP="00874EDB">
      <w:pPr>
        <w:spacing w:line="480" w:lineRule="auto"/>
      </w:pPr>
      <w:r>
        <w:t>4,557 verified English–</w:t>
      </w:r>
      <w:proofErr w:type="spellStart"/>
      <w:r>
        <w:t>Ekegusii</w:t>
      </w:r>
      <w:proofErr w:type="spellEnd"/>
      <w:r>
        <w:t xml:space="preserve"> parallel pairs</w:t>
      </w:r>
    </w:p>
    <w:p w14:paraId="2E4D9ADE" w14:textId="77777777" w:rsidR="007D29A6" w:rsidRDefault="00000000" w:rsidP="00874EDB">
      <w:pPr>
        <w:spacing w:line="480" w:lineRule="auto"/>
      </w:pPr>
      <w:r>
        <w:t>2,806 complete three-way (English–Kiswahili–</w:t>
      </w:r>
      <w:proofErr w:type="spellStart"/>
      <w:r>
        <w:t>Ekegusii</w:t>
      </w:r>
      <w:proofErr w:type="spellEnd"/>
      <w:r>
        <w:t>) triplets</w:t>
      </w:r>
    </w:p>
    <w:p w14:paraId="723B0F49" w14:textId="29CCABD2" w:rsidR="007D29A6" w:rsidRDefault="00000000" w:rsidP="00874EDB">
      <w:pPr>
        <w:spacing w:line="480" w:lineRule="auto"/>
      </w:pPr>
      <w:r>
        <w:t xml:space="preserve">Sentences were verified using a TF-IDF and Logistic Regression classifier trained to distinguish genuine PSAs from general text, achieving 91.4% accuracy. The domain breakdown of the confirmed PSA corpus is shown </w:t>
      </w:r>
      <w:r w:rsidR="00874EDB">
        <w:t>below</w:t>
      </w:r>
      <w:r>
        <w:t>.</w:t>
      </w:r>
    </w:p>
    <w:p w14:paraId="5EC65F26" w14:textId="09CB9BD7" w:rsidR="007D29A6" w:rsidRDefault="007D29A6">
      <w:pPr>
        <w:spacing w:line="480" w:lineRule="auto"/>
      </w:pPr>
    </w:p>
    <w:p w14:paraId="7B3D29EA" w14:textId="77777777" w:rsidR="007D29A6" w:rsidRDefault="00000000">
      <w:pPr>
        <w:spacing w:after="60" w:line="480" w:lineRule="auto"/>
      </w:pPr>
      <w:r w:rsidRPr="009B2FD6">
        <w:t>Domain Distribution of the Confirmed PSA Corpus</w:t>
      </w:r>
    </w:p>
    <w:p w14:paraId="59C4C08D" w14:textId="77777777" w:rsidR="009B2FD6" w:rsidRDefault="009B2FD6">
      <w:pPr>
        <w:spacing w:after="60" w:line="480" w:lineRule="auto"/>
      </w:pPr>
    </w:p>
    <w:tbl>
      <w:tblPr>
        <w:tblStyle w:val="TableGrid"/>
        <w:tblW w:w="0" w:type="auto"/>
        <w:tblLook w:val="04A0" w:firstRow="1" w:lastRow="0" w:firstColumn="1" w:lastColumn="0" w:noHBand="0" w:noVBand="1"/>
      </w:tblPr>
      <w:tblGrid>
        <w:gridCol w:w="3116"/>
        <w:gridCol w:w="3117"/>
        <w:gridCol w:w="3117"/>
      </w:tblGrid>
      <w:tr w:rsidR="009B2FD6" w14:paraId="1592D501" w14:textId="77777777" w:rsidTr="009B2FD6">
        <w:tc>
          <w:tcPr>
            <w:tcW w:w="3116" w:type="dxa"/>
          </w:tcPr>
          <w:p w14:paraId="6A0D5EF9" w14:textId="439A9574" w:rsidR="009B2FD6" w:rsidRDefault="009B2FD6" w:rsidP="009B2FD6">
            <w:pPr>
              <w:spacing w:after="60" w:line="480" w:lineRule="auto"/>
            </w:pPr>
            <w:r>
              <w:rPr>
                <w:b/>
                <w:bCs/>
                <w:sz w:val="22"/>
                <w:szCs w:val="22"/>
              </w:rPr>
              <w:t>Domain</w:t>
            </w:r>
          </w:p>
        </w:tc>
        <w:tc>
          <w:tcPr>
            <w:tcW w:w="3117" w:type="dxa"/>
          </w:tcPr>
          <w:p w14:paraId="1E01765D" w14:textId="1C6459C3" w:rsidR="009B2FD6" w:rsidRDefault="009B2FD6" w:rsidP="009B2FD6">
            <w:pPr>
              <w:spacing w:after="60" w:line="480" w:lineRule="auto"/>
            </w:pPr>
            <w:r>
              <w:rPr>
                <w:b/>
                <w:bCs/>
                <w:sz w:val="22"/>
                <w:szCs w:val="22"/>
              </w:rPr>
              <w:t>Sentences</w:t>
            </w:r>
          </w:p>
        </w:tc>
        <w:tc>
          <w:tcPr>
            <w:tcW w:w="3117" w:type="dxa"/>
          </w:tcPr>
          <w:p w14:paraId="39268396" w14:textId="50D4406A" w:rsidR="009B2FD6" w:rsidRDefault="009B2FD6" w:rsidP="009B2FD6">
            <w:pPr>
              <w:spacing w:after="60" w:line="480" w:lineRule="auto"/>
            </w:pPr>
            <w:r>
              <w:rPr>
                <w:b/>
                <w:bCs/>
                <w:sz w:val="22"/>
                <w:szCs w:val="22"/>
              </w:rPr>
              <w:t>Share</w:t>
            </w:r>
          </w:p>
        </w:tc>
      </w:tr>
      <w:tr w:rsidR="009B2FD6" w14:paraId="2FDAEE22" w14:textId="77777777" w:rsidTr="009B2FD6">
        <w:tc>
          <w:tcPr>
            <w:tcW w:w="3116" w:type="dxa"/>
          </w:tcPr>
          <w:p w14:paraId="3D025417" w14:textId="47B6B7E4" w:rsidR="009B2FD6" w:rsidRDefault="009B2FD6" w:rsidP="009B2FD6">
            <w:pPr>
              <w:spacing w:after="60" w:line="480" w:lineRule="auto"/>
            </w:pPr>
            <w:r>
              <w:rPr>
                <w:sz w:val="22"/>
                <w:szCs w:val="22"/>
              </w:rPr>
              <w:t>Health and Disaster Relief</w:t>
            </w:r>
          </w:p>
        </w:tc>
        <w:tc>
          <w:tcPr>
            <w:tcW w:w="3117" w:type="dxa"/>
          </w:tcPr>
          <w:p w14:paraId="1D60D032" w14:textId="47B98B6E" w:rsidR="009B2FD6" w:rsidRDefault="009B2FD6" w:rsidP="009B2FD6">
            <w:pPr>
              <w:spacing w:after="60" w:line="480" w:lineRule="auto"/>
            </w:pPr>
            <w:r>
              <w:rPr>
                <w:sz w:val="22"/>
                <w:szCs w:val="22"/>
              </w:rPr>
              <w:t>2,310</w:t>
            </w:r>
          </w:p>
        </w:tc>
        <w:tc>
          <w:tcPr>
            <w:tcW w:w="3117" w:type="dxa"/>
          </w:tcPr>
          <w:p w14:paraId="261FDFD6" w14:textId="3426E07D" w:rsidR="009B2FD6" w:rsidRDefault="009B2FD6" w:rsidP="009B2FD6">
            <w:pPr>
              <w:spacing w:after="60" w:line="480" w:lineRule="auto"/>
            </w:pPr>
            <w:r>
              <w:rPr>
                <w:sz w:val="22"/>
                <w:szCs w:val="22"/>
              </w:rPr>
              <w:t>30.1%</w:t>
            </w:r>
          </w:p>
        </w:tc>
      </w:tr>
      <w:tr w:rsidR="009B2FD6" w14:paraId="356CDD00" w14:textId="77777777" w:rsidTr="009B2FD6">
        <w:tc>
          <w:tcPr>
            <w:tcW w:w="3116" w:type="dxa"/>
          </w:tcPr>
          <w:p w14:paraId="7CEE5C93" w14:textId="527EF9F8" w:rsidR="009B2FD6" w:rsidRDefault="009B2FD6" w:rsidP="009B2FD6">
            <w:pPr>
              <w:spacing w:after="60" w:line="480" w:lineRule="auto"/>
            </w:pPr>
            <w:r>
              <w:rPr>
                <w:sz w:val="22"/>
                <w:szCs w:val="22"/>
              </w:rPr>
              <w:lastRenderedPageBreak/>
              <w:t>Security and Public Safety</w:t>
            </w:r>
          </w:p>
        </w:tc>
        <w:tc>
          <w:tcPr>
            <w:tcW w:w="3117" w:type="dxa"/>
          </w:tcPr>
          <w:p w14:paraId="5F626584" w14:textId="6C4881C6" w:rsidR="009B2FD6" w:rsidRDefault="009B2FD6" w:rsidP="009B2FD6">
            <w:pPr>
              <w:spacing w:after="60" w:line="480" w:lineRule="auto"/>
            </w:pPr>
            <w:r>
              <w:rPr>
                <w:sz w:val="22"/>
                <w:szCs w:val="22"/>
              </w:rPr>
              <w:t>1,840</w:t>
            </w:r>
          </w:p>
        </w:tc>
        <w:tc>
          <w:tcPr>
            <w:tcW w:w="3117" w:type="dxa"/>
          </w:tcPr>
          <w:p w14:paraId="5CDD6B5E" w14:textId="34A76B3D" w:rsidR="009B2FD6" w:rsidRDefault="009B2FD6" w:rsidP="009B2FD6">
            <w:pPr>
              <w:spacing w:after="60" w:line="480" w:lineRule="auto"/>
            </w:pPr>
            <w:r>
              <w:rPr>
                <w:sz w:val="22"/>
                <w:szCs w:val="22"/>
              </w:rPr>
              <w:t>24.0%</w:t>
            </w:r>
          </w:p>
        </w:tc>
      </w:tr>
      <w:tr w:rsidR="009B2FD6" w14:paraId="67DDB714" w14:textId="77777777" w:rsidTr="009B2FD6">
        <w:tc>
          <w:tcPr>
            <w:tcW w:w="3116" w:type="dxa"/>
          </w:tcPr>
          <w:p w14:paraId="15D8454E" w14:textId="3FC560D8" w:rsidR="009B2FD6" w:rsidRDefault="009B2FD6" w:rsidP="009B2FD6">
            <w:pPr>
              <w:spacing w:after="60" w:line="480" w:lineRule="auto"/>
              <w:rPr>
                <w:sz w:val="22"/>
                <w:szCs w:val="22"/>
              </w:rPr>
            </w:pPr>
            <w:r>
              <w:rPr>
                <w:sz w:val="22"/>
                <w:szCs w:val="22"/>
              </w:rPr>
              <w:t>Education and Civic Rights</w:t>
            </w:r>
          </w:p>
        </w:tc>
        <w:tc>
          <w:tcPr>
            <w:tcW w:w="3117" w:type="dxa"/>
          </w:tcPr>
          <w:p w14:paraId="24E779AF" w14:textId="12210B80" w:rsidR="009B2FD6" w:rsidRDefault="009B2FD6" w:rsidP="009B2FD6">
            <w:pPr>
              <w:spacing w:after="60" w:line="480" w:lineRule="auto"/>
              <w:rPr>
                <w:sz w:val="22"/>
                <w:szCs w:val="22"/>
              </w:rPr>
            </w:pPr>
            <w:r>
              <w:rPr>
                <w:sz w:val="22"/>
                <w:szCs w:val="22"/>
              </w:rPr>
              <w:t>1,620</w:t>
            </w:r>
          </w:p>
        </w:tc>
        <w:tc>
          <w:tcPr>
            <w:tcW w:w="3117" w:type="dxa"/>
          </w:tcPr>
          <w:p w14:paraId="5F33F8D4" w14:textId="18C2D67D" w:rsidR="009B2FD6" w:rsidRDefault="009B2FD6" w:rsidP="009B2FD6">
            <w:pPr>
              <w:spacing w:after="60" w:line="480" w:lineRule="auto"/>
              <w:rPr>
                <w:sz w:val="22"/>
                <w:szCs w:val="22"/>
              </w:rPr>
            </w:pPr>
            <w:r>
              <w:rPr>
                <w:sz w:val="22"/>
                <w:szCs w:val="22"/>
              </w:rPr>
              <w:t>21.1%</w:t>
            </w:r>
          </w:p>
        </w:tc>
      </w:tr>
      <w:tr w:rsidR="009B2FD6" w14:paraId="7FC736AD" w14:textId="77777777" w:rsidTr="009B2FD6">
        <w:tc>
          <w:tcPr>
            <w:tcW w:w="3116" w:type="dxa"/>
          </w:tcPr>
          <w:p w14:paraId="2C3CC924" w14:textId="188985F5" w:rsidR="009B2FD6" w:rsidRDefault="009B2FD6" w:rsidP="009B2FD6">
            <w:pPr>
              <w:spacing w:after="60" w:line="480" w:lineRule="auto"/>
              <w:rPr>
                <w:sz w:val="22"/>
                <w:szCs w:val="22"/>
              </w:rPr>
            </w:pPr>
            <w:r>
              <w:rPr>
                <w:sz w:val="22"/>
                <w:szCs w:val="22"/>
              </w:rPr>
              <w:t>Agriculture and Food Security</w:t>
            </w:r>
          </w:p>
        </w:tc>
        <w:tc>
          <w:tcPr>
            <w:tcW w:w="3117" w:type="dxa"/>
          </w:tcPr>
          <w:p w14:paraId="32FD3D8D" w14:textId="6EE4CC43" w:rsidR="009B2FD6" w:rsidRDefault="009B2FD6" w:rsidP="009B2FD6">
            <w:pPr>
              <w:spacing w:after="60" w:line="480" w:lineRule="auto"/>
              <w:rPr>
                <w:sz w:val="22"/>
                <w:szCs w:val="22"/>
              </w:rPr>
            </w:pPr>
            <w:r>
              <w:rPr>
                <w:sz w:val="22"/>
                <w:szCs w:val="22"/>
              </w:rPr>
              <w:t>1,150</w:t>
            </w:r>
          </w:p>
        </w:tc>
        <w:tc>
          <w:tcPr>
            <w:tcW w:w="3117" w:type="dxa"/>
          </w:tcPr>
          <w:p w14:paraId="382F0B09" w14:textId="5A7D1263" w:rsidR="009B2FD6" w:rsidRDefault="009B2FD6" w:rsidP="009B2FD6">
            <w:pPr>
              <w:spacing w:after="60" w:line="480" w:lineRule="auto"/>
              <w:rPr>
                <w:sz w:val="22"/>
                <w:szCs w:val="22"/>
              </w:rPr>
            </w:pPr>
            <w:r>
              <w:rPr>
                <w:sz w:val="22"/>
                <w:szCs w:val="22"/>
              </w:rPr>
              <w:t>15.0%</w:t>
            </w:r>
          </w:p>
        </w:tc>
      </w:tr>
      <w:tr w:rsidR="009B2FD6" w14:paraId="044A07CF" w14:textId="77777777" w:rsidTr="009B2FD6">
        <w:tc>
          <w:tcPr>
            <w:tcW w:w="3116" w:type="dxa"/>
          </w:tcPr>
          <w:p w14:paraId="09790554" w14:textId="271A4314" w:rsidR="009B2FD6" w:rsidRDefault="009B2FD6" w:rsidP="009B2FD6">
            <w:pPr>
              <w:spacing w:after="60" w:line="480" w:lineRule="auto"/>
              <w:rPr>
                <w:sz w:val="22"/>
                <w:szCs w:val="22"/>
              </w:rPr>
            </w:pPr>
            <w:r>
              <w:rPr>
                <w:sz w:val="22"/>
                <w:szCs w:val="22"/>
              </w:rPr>
              <w:t>Governance and Institutional Notices</w:t>
            </w:r>
          </w:p>
        </w:tc>
        <w:tc>
          <w:tcPr>
            <w:tcW w:w="3117" w:type="dxa"/>
          </w:tcPr>
          <w:p w14:paraId="02CE1899" w14:textId="358C168E" w:rsidR="009B2FD6" w:rsidRDefault="009B2FD6" w:rsidP="009B2FD6">
            <w:pPr>
              <w:spacing w:after="60" w:line="480" w:lineRule="auto"/>
              <w:rPr>
                <w:sz w:val="22"/>
                <w:szCs w:val="22"/>
              </w:rPr>
            </w:pPr>
            <w:r>
              <w:rPr>
                <w:sz w:val="22"/>
                <w:szCs w:val="22"/>
              </w:rPr>
              <w:t>758</w:t>
            </w:r>
          </w:p>
        </w:tc>
        <w:tc>
          <w:tcPr>
            <w:tcW w:w="3117" w:type="dxa"/>
          </w:tcPr>
          <w:p w14:paraId="37925816" w14:textId="5A4A1994" w:rsidR="009B2FD6" w:rsidRDefault="009B2FD6" w:rsidP="009B2FD6">
            <w:pPr>
              <w:spacing w:after="60" w:line="480" w:lineRule="auto"/>
              <w:rPr>
                <w:sz w:val="22"/>
                <w:szCs w:val="22"/>
              </w:rPr>
            </w:pPr>
            <w:r>
              <w:rPr>
                <w:sz w:val="22"/>
                <w:szCs w:val="22"/>
              </w:rPr>
              <w:t>9.8%</w:t>
            </w:r>
          </w:p>
        </w:tc>
      </w:tr>
    </w:tbl>
    <w:p w14:paraId="02E09894" w14:textId="77777777" w:rsidR="009B2FD6" w:rsidRPr="009B2FD6" w:rsidRDefault="009B2FD6">
      <w:pPr>
        <w:spacing w:after="60" w:line="480" w:lineRule="auto"/>
      </w:pPr>
    </w:p>
    <w:p w14:paraId="56AB6B6F" w14:textId="77777777" w:rsidR="007D29A6" w:rsidRDefault="007D29A6">
      <w:pPr>
        <w:spacing w:before="200" w:line="480" w:lineRule="auto"/>
      </w:pPr>
    </w:p>
    <w:p w14:paraId="09456CED" w14:textId="77777777" w:rsidR="007D29A6" w:rsidRDefault="00000000">
      <w:pPr>
        <w:pStyle w:val="Heading2"/>
        <w:spacing w:line="480" w:lineRule="auto"/>
      </w:pPr>
      <w:bookmarkStart w:id="3" w:name="_Toc236684282"/>
      <w:r>
        <w:t>Data Quality and Cleaning</w:t>
      </w:r>
      <w:bookmarkEnd w:id="3"/>
    </w:p>
    <w:p w14:paraId="47706D47" w14:textId="77777777" w:rsidR="007D29A6" w:rsidRDefault="00000000" w:rsidP="00874EDB">
      <w:pPr>
        <w:spacing w:line="480" w:lineRule="auto"/>
      </w:pPr>
      <w:r>
        <w:t>Case-insensitive deduplication on normalized English text.</w:t>
      </w:r>
    </w:p>
    <w:p w14:paraId="3F1D2AF0" w14:textId="77777777" w:rsidR="007D29A6" w:rsidRDefault="00000000" w:rsidP="00874EDB">
      <w:pPr>
        <w:spacing w:line="480" w:lineRule="auto"/>
      </w:pPr>
      <w:r>
        <w:t>Removal of short or incomplete fragments (under four words).</w:t>
      </w:r>
    </w:p>
    <w:p w14:paraId="5D05137A" w14:textId="77777777" w:rsidR="007D29A6" w:rsidRDefault="00000000" w:rsidP="00874EDB">
      <w:pPr>
        <w:spacing w:line="480" w:lineRule="auto"/>
      </w:pPr>
      <w:r>
        <w:t>Language-identity validation (English/Kiswahili) to catch mixed-language noise.</w:t>
      </w:r>
    </w:p>
    <w:p w14:paraId="26C90471" w14:textId="77777777" w:rsidR="007D29A6" w:rsidRDefault="00000000" w:rsidP="00874EDB">
      <w:pPr>
        <w:spacing w:line="480" w:lineRule="auto"/>
      </w:pPr>
      <w:r>
        <w:t>Regex-based cleanup of scraped social media text: hashtags, URLs, handles, and non-printable characters.</w:t>
      </w:r>
    </w:p>
    <w:p w14:paraId="08BC23B8" w14:textId="77777777" w:rsidR="007D29A6" w:rsidRDefault="00000000" w:rsidP="00874EDB">
      <w:pPr>
        <w:spacing w:line="480" w:lineRule="auto"/>
      </w:pPr>
      <w:r>
        <w:t xml:space="preserve">The main data-collection challenge was the near-total absence of official </w:t>
      </w:r>
      <w:proofErr w:type="spellStart"/>
      <w:r>
        <w:t>Ekegusii</w:t>
      </w:r>
      <w:proofErr w:type="spellEnd"/>
      <w:r>
        <w:t xml:space="preserve"> PSA text online; government portals do not publish in </w:t>
      </w:r>
      <w:proofErr w:type="spellStart"/>
      <w:r>
        <w:t>Ekegusii</w:t>
      </w:r>
      <w:proofErr w:type="spellEnd"/>
      <w:r>
        <w:t xml:space="preserve">. This was mitigated by sourcing community radio archive material and native-speaker translation to build the 4,557-pair </w:t>
      </w:r>
      <w:proofErr w:type="spellStart"/>
      <w:r>
        <w:t>Ekegusii</w:t>
      </w:r>
      <w:proofErr w:type="spellEnd"/>
      <w:r>
        <w:t xml:space="preserve"> set.</w:t>
      </w:r>
    </w:p>
    <w:p w14:paraId="34B2F3F4" w14:textId="77777777" w:rsidR="007D29A6" w:rsidRDefault="00000000">
      <w:pPr>
        <w:pStyle w:val="Heading1"/>
        <w:spacing w:line="480" w:lineRule="auto"/>
        <w:jc w:val="center"/>
      </w:pPr>
      <w:bookmarkStart w:id="4" w:name="_Toc236684283"/>
      <w:r>
        <w:t>Methodology: Model Training</w:t>
      </w:r>
      <w:bookmarkEnd w:id="4"/>
    </w:p>
    <w:p w14:paraId="5045B4A0" w14:textId="77777777" w:rsidR="007D29A6" w:rsidRDefault="00000000">
      <w:pPr>
        <w:pStyle w:val="Heading2"/>
        <w:spacing w:line="480" w:lineRule="auto"/>
      </w:pPr>
      <w:bookmarkStart w:id="5" w:name="_Toc236684284"/>
      <w:r>
        <w:t>Base Model</w:t>
      </w:r>
      <w:bookmarkEnd w:id="5"/>
    </w:p>
    <w:p w14:paraId="1D2F47ED" w14:textId="77777777" w:rsidR="007D29A6" w:rsidRDefault="00000000" w:rsidP="00874EDB">
      <w:pPr>
        <w:spacing w:line="480" w:lineRule="auto"/>
      </w:pPr>
      <w:r>
        <w:t xml:space="preserve">All translation models are fine-tuned from </w:t>
      </w:r>
      <w:proofErr w:type="spellStart"/>
      <w:r>
        <w:t>facebook</w:t>
      </w:r>
      <w:proofErr w:type="spellEnd"/>
      <w:r>
        <w:t>/nllb-200-distilled-600M, Meta's distilled 200-language NLLB translation model, chosen for its existing multilingual coverage of Kiswahili and general Bantu-adjacent representations.</w:t>
      </w:r>
    </w:p>
    <w:p w14:paraId="39E714DB" w14:textId="77777777" w:rsidR="007D29A6" w:rsidRDefault="00000000">
      <w:pPr>
        <w:pStyle w:val="Heading2"/>
        <w:spacing w:line="480" w:lineRule="auto"/>
      </w:pPr>
      <w:bookmarkStart w:id="6" w:name="_Toc236684285"/>
      <w:r>
        <w:t>Parameter-Efficient Fine-Tuning (</w:t>
      </w:r>
      <w:proofErr w:type="spellStart"/>
      <w:r>
        <w:t>LoRA</w:t>
      </w:r>
      <w:proofErr w:type="spellEnd"/>
      <w:r>
        <w:t>)</w:t>
      </w:r>
      <w:bookmarkEnd w:id="6"/>
    </w:p>
    <w:p w14:paraId="7117F384" w14:textId="77777777" w:rsidR="007D29A6" w:rsidRDefault="00000000" w:rsidP="00874EDB">
      <w:pPr>
        <w:spacing w:line="480" w:lineRule="auto"/>
      </w:pPr>
      <w:r>
        <w:lastRenderedPageBreak/>
        <w:t xml:space="preserve">Rather than fully fine-tuning all 617 million parameters, the project uses </w:t>
      </w:r>
      <w:proofErr w:type="spellStart"/>
      <w:r>
        <w:t>LoRA</w:t>
      </w:r>
      <w:proofErr w:type="spellEnd"/>
      <w:r>
        <w:t xml:space="preserve"> (Low-Rank Adaptation) applied to the attention projection layers (</w:t>
      </w:r>
      <w:proofErr w:type="spellStart"/>
      <w:r>
        <w:t>q_proj</w:t>
      </w:r>
      <w:proofErr w:type="spellEnd"/>
      <w:r>
        <w:t xml:space="preserve">, </w:t>
      </w:r>
      <w:proofErr w:type="spellStart"/>
      <w:r>
        <w:t>v_proj</w:t>
      </w:r>
      <w:proofErr w:type="spellEnd"/>
      <w:r>
        <w:t xml:space="preserve">). This trains roughly 2.36 million parameters, about 0.38% of the model, which keeps training within the memory limits of a free-tier </w:t>
      </w:r>
      <w:proofErr w:type="spellStart"/>
      <w:r>
        <w:t>Colab</w:t>
      </w:r>
      <w:proofErr w:type="spellEnd"/>
      <w:r>
        <w:t xml:space="preserve"> GPU while still adapting the model's behavior meaningfully. Training used fp16 mixed precision and gradient accumulation (effective batch size 16) to further manage GPU memory.</w:t>
      </w:r>
    </w:p>
    <w:p w14:paraId="3EE6069D" w14:textId="77777777" w:rsidR="007D29A6" w:rsidRPr="009B2FD6" w:rsidRDefault="00000000" w:rsidP="009B2FD6">
      <w:pPr>
        <w:rPr>
          <w:b/>
          <w:bCs/>
        </w:rPr>
      </w:pPr>
      <w:bookmarkStart w:id="7" w:name="_Toc236684286"/>
      <w:r w:rsidRPr="009B2FD6">
        <w:rPr>
          <w:b/>
          <w:bCs/>
        </w:rPr>
        <w:t>Two-Stage Cross-Lingual Transfer Learning</w:t>
      </w:r>
      <w:bookmarkEnd w:id="7"/>
    </w:p>
    <w:p w14:paraId="19989206" w14:textId="77777777" w:rsidR="007D29A6" w:rsidRDefault="00000000" w:rsidP="00874EDB">
      <w:pPr>
        <w:spacing w:line="480" w:lineRule="auto"/>
      </w:pPr>
      <w:r>
        <w:t xml:space="preserve">Because </w:t>
      </w:r>
      <w:proofErr w:type="spellStart"/>
      <w:r>
        <w:t>Ekegusii</w:t>
      </w:r>
      <w:proofErr w:type="spellEnd"/>
      <w:r>
        <w:t xml:space="preserve"> has far less training data than Kiswahili, the project uses a staged transfer-learning strategy instead of training each language independently:</w:t>
      </w:r>
    </w:p>
    <w:p w14:paraId="0D26B39E" w14:textId="77777777" w:rsidR="007D29A6" w:rsidRDefault="00000000" w:rsidP="00874EDB">
      <w:pPr>
        <w:spacing w:line="480" w:lineRule="auto"/>
      </w:pPr>
      <w:r>
        <w:t xml:space="preserve">Stage 1, English to Kiswahili: The base NLLB-200 model is </w:t>
      </w:r>
      <w:proofErr w:type="spellStart"/>
      <w:r>
        <w:t>LoRA</w:t>
      </w:r>
      <w:proofErr w:type="spellEnd"/>
      <w:r>
        <w:t xml:space="preserve"> fine-tuned on the larger Swahili PSA dataset. Validation loss decreased consistently (0.622 to 0.586 to 0.570) across epochs, indicating healthy convergence.</w:t>
      </w:r>
    </w:p>
    <w:p w14:paraId="20C57A29" w14:textId="77777777" w:rsidR="007D29A6" w:rsidRDefault="00000000" w:rsidP="00874EDB">
      <w:pPr>
        <w:spacing w:line="480" w:lineRule="auto"/>
      </w:pPr>
      <w:r>
        <w:t xml:space="preserve">Stage 2, English to </w:t>
      </w:r>
      <w:proofErr w:type="spellStart"/>
      <w:r>
        <w:t>Ekegusii</w:t>
      </w:r>
      <w:proofErr w:type="spellEnd"/>
      <w:r>
        <w:t xml:space="preserve">: Instead of training from the unmodified base model, the fine-tuned Swahili </w:t>
      </w:r>
      <w:proofErr w:type="spellStart"/>
      <w:r>
        <w:t>LoRA</w:t>
      </w:r>
      <w:proofErr w:type="spellEnd"/>
      <w:r>
        <w:t xml:space="preserve"> adapter is loaded as the starting point and further fine-tuned on the smaller </w:t>
      </w:r>
      <w:proofErr w:type="spellStart"/>
      <w:r>
        <w:t>Ekegusii</w:t>
      </w:r>
      <w:proofErr w:type="spellEnd"/>
      <w:r>
        <w:t xml:space="preserve"> dataset. The intuition is that the model has already learned general Bantu grammatical structure and PSA-domain vocabulary from Stage 1, reducing how much </w:t>
      </w:r>
      <w:proofErr w:type="spellStart"/>
      <w:r>
        <w:t>Ekegusii</w:t>
      </w:r>
      <w:proofErr w:type="spellEnd"/>
      <w:r>
        <w:t>-specific data is needed to adapt.</w:t>
      </w:r>
    </w:p>
    <w:p w14:paraId="52EC2E7E" w14:textId="0DEA2557" w:rsidR="007D29A6" w:rsidRDefault="00000000" w:rsidP="00874EDB">
      <w:pPr>
        <w:spacing w:line="480" w:lineRule="auto"/>
      </w:pPr>
      <w:r>
        <w:t xml:space="preserve">Validation loss for the </w:t>
      </w:r>
      <w:proofErr w:type="spellStart"/>
      <w:r>
        <w:t>Ekegusii</w:t>
      </w:r>
      <w:proofErr w:type="spellEnd"/>
      <w:r>
        <w:t xml:space="preserve"> stage decreased from 4.683 to 3.918 with training loss also decreasing steadily, showing the model was learning rather than diverging or overfitting, even though absolute loss values remain much higher than the Swahili stage, consistent with </w:t>
      </w:r>
      <w:proofErr w:type="spellStart"/>
      <w:r>
        <w:t>Ekegusii's</w:t>
      </w:r>
      <w:proofErr w:type="spellEnd"/>
      <w:r>
        <w:t xml:space="preserve"> data scarcity and morphological complexity.</w:t>
      </w:r>
    </w:p>
    <w:p w14:paraId="758BB472" w14:textId="77777777" w:rsidR="007D29A6" w:rsidRDefault="00000000">
      <w:pPr>
        <w:pStyle w:val="Heading1"/>
        <w:spacing w:line="480" w:lineRule="auto"/>
        <w:jc w:val="center"/>
      </w:pPr>
      <w:bookmarkStart w:id="8" w:name="_Toc236684287"/>
      <w:r>
        <w:t>Results: Automatic Evaluation</w:t>
      </w:r>
      <w:bookmarkEnd w:id="8"/>
    </w:p>
    <w:p w14:paraId="0B96829C" w14:textId="583F39B7" w:rsidR="007D29A6" w:rsidRDefault="00000000" w:rsidP="00874EDB">
      <w:pPr>
        <w:spacing w:line="480" w:lineRule="auto"/>
      </w:pPr>
      <w:r>
        <w:lastRenderedPageBreak/>
        <w:t xml:space="preserve">Translation quality was scored with </w:t>
      </w:r>
      <w:proofErr w:type="spellStart"/>
      <w:r>
        <w:t>SacreBLEU</w:t>
      </w:r>
      <w:proofErr w:type="spellEnd"/>
      <w:r>
        <w:t xml:space="preserve"> and </w:t>
      </w:r>
      <w:proofErr w:type="spellStart"/>
      <w:r>
        <w:t>chrF</w:t>
      </w:r>
      <w:proofErr w:type="spellEnd"/>
      <w:r>
        <w:t xml:space="preserve"> for both language pairs, and COMET was set up as a model-based quality-estimation metric for the </w:t>
      </w:r>
      <w:proofErr w:type="spellStart"/>
      <w:r>
        <w:t>Ekegusii</w:t>
      </w:r>
      <w:proofErr w:type="spellEnd"/>
      <w:r>
        <w:t xml:space="preserve"> evaluation pass. Results are shown in </w:t>
      </w:r>
      <w:r w:rsidR="00874EDB">
        <w:t>below</w:t>
      </w:r>
      <w:r>
        <w:t>.</w:t>
      </w:r>
    </w:p>
    <w:p w14:paraId="281D64A1" w14:textId="5759925C" w:rsidR="007D29A6" w:rsidRDefault="007D29A6">
      <w:pPr>
        <w:spacing w:line="480" w:lineRule="auto"/>
      </w:pPr>
    </w:p>
    <w:p w14:paraId="0AAA32AF" w14:textId="77777777" w:rsidR="007D29A6" w:rsidRDefault="00000000">
      <w:pPr>
        <w:spacing w:after="60" w:line="480" w:lineRule="auto"/>
      </w:pPr>
      <w:r w:rsidRPr="00874EDB">
        <w:t>Automatic Evaluation Results</w:t>
      </w:r>
    </w:p>
    <w:tbl>
      <w:tblPr>
        <w:tblStyle w:val="TableGrid"/>
        <w:tblW w:w="0" w:type="auto"/>
        <w:tblLook w:val="04A0" w:firstRow="1" w:lastRow="0" w:firstColumn="1" w:lastColumn="0" w:noHBand="0" w:noVBand="1"/>
      </w:tblPr>
      <w:tblGrid>
        <w:gridCol w:w="3116"/>
        <w:gridCol w:w="3117"/>
        <w:gridCol w:w="3117"/>
      </w:tblGrid>
      <w:tr w:rsidR="0005578F" w14:paraId="225064F6" w14:textId="77777777" w:rsidTr="0005578F">
        <w:tc>
          <w:tcPr>
            <w:tcW w:w="3116" w:type="dxa"/>
          </w:tcPr>
          <w:p w14:paraId="52BC93A7" w14:textId="40ADFDA0" w:rsidR="0005578F" w:rsidRDefault="0005578F">
            <w:pPr>
              <w:spacing w:after="60" w:line="480" w:lineRule="auto"/>
            </w:pPr>
            <w:r>
              <w:rPr>
                <w:b/>
                <w:bCs/>
                <w:sz w:val="22"/>
                <w:szCs w:val="22"/>
              </w:rPr>
              <w:t>Metric</w:t>
            </w:r>
          </w:p>
        </w:tc>
        <w:tc>
          <w:tcPr>
            <w:tcW w:w="3117" w:type="dxa"/>
          </w:tcPr>
          <w:p w14:paraId="2779482F" w14:textId="338EC7F2" w:rsidR="0005578F" w:rsidRDefault="0005578F">
            <w:pPr>
              <w:spacing w:after="60" w:line="480" w:lineRule="auto"/>
            </w:pPr>
            <w:r>
              <w:rPr>
                <w:b/>
                <w:bCs/>
                <w:sz w:val="22"/>
                <w:szCs w:val="22"/>
              </w:rPr>
              <w:t>Score</w:t>
            </w:r>
          </w:p>
        </w:tc>
        <w:tc>
          <w:tcPr>
            <w:tcW w:w="3117" w:type="dxa"/>
          </w:tcPr>
          <w:p w14:paraId="72D2F6BB" w14:textId="3ED4A284" w:rsidR="0005578F" w:rsidRDefault="0005578F">
            <w:pPr>
              <w:spacing w:after="60" w:line="480" w:lineRule="auto"/>
            </w:pPr>
            <w:r>
              <w:rPr>
                <w:b/>
                <w:bCs/>
                <w:sz w:val="22"/>
                <w:szCs w:val="22"/>
              </w:rPr>
              <w:t>Interpretation</w:t>
            </w:r>
          </w:p>
        </w:tc>
      </w:tr>
      <w:tr w:rsidR="0005578F" w14:paraId="29A21134" w14:textId="77777777" w:rsidTr="0005578F">
        <w:tc>
          <w:tcPr>
            <w:tcW w:w="3116" w:type="dxa"/>
          </w:tcPr>
          <w:p w14:paraId="013E031E" w14:textId="2DF31A0A" w:rsidR="0005578F" w:rsidRDefault="0005578F" w:rsidP="0005578F">
            <w:pPr>
              <w:spacing w:after="60" w:line="480" w:lineRule="auto"/>
            </w:pPr>
            <w:proofErr w:type="spellStart"/>
            <w:r>
              <w:rPr>
                <w:sz w:val="22"/>
                <w:szCs w:val="22"/>
              </w:rPr>
              <w:t>SacreBLEU</w:t>
            </w:r>
            <w:proofErr w:type="spellEnd"/>
            <w:r>
              <w:rPr>
                <w:sz w:val="22"/>
                <w:szCs w:val="22"/>
              </w:rPr>
              <w:t xml:space="preserve"> (Swahili)</w:t>
            </w:r>
          </w:p>
        </w:tc>
        <w:tc>
          <w:tcPr>
            <w:tcW w:w="3117" w:type="dxa"/>
          </w:tcPr>
          <w:p w14:paraId="430A4FE5" w14:textId="686C5636" w:rsidR="0005578F" w:rsidRDefault="0005578F" w:rsidP="0005578F">
            <w:pPr>
              <w:spacing w:after="60" w:line="480" w:lineRule="auto"/>
            </w:pPr>
            <w:r>
              <w:rPr>
                <w:sz w:val="22"/>
                <w:szCs w:val="22"/>
              </w:rPr>
              <w:t>62.16</w:t>
            </w:r>
          </w:p>
        </w:tc>
        <w:tc>
          <w:tcPr>
            <w:tcW w:w="3117" w:type="dxa"/>
          </w:tcPr>
          <w:p w14:paraId="7DA7CE4B" w14:textId="0CBCC47D" w:rsidR="0005578F" w:rsidRDefault="0005578F" w:rsidP="0005578F">
            <w:pPr>
              <w:spacing w:after="60" w:line="480" w:lineRule="auto"/>
            </w:pPr>
            <w:r>
              <w:rPr>
                <w:sz w:val="22"/>
                <w:szCs w:val="22"/>
              </w:rPr>
              <w:t>Strong exact n-gram match; well above the ~50 threshold generally considered excellent for MT.</w:t>
            </w:r>
          </w:p>
        </w:tc>
      </w:tr>
      <w:tr w:rsidR="009B2FD6" w14:paraId="7FCC87B7" w14:textId="77777777" w:rsidTr="0005578F">
        <w:tc>
          <w:tcPr>
            <w:tcW w:w="3116" w:type="dxa"/>
          </w:tcPr>
          <w:p w14:paraId="497AB867" w14:textId="62A5DCAC" w:rsidR="009B2FD6" w:rsidRDefault="009B2FD6" w:rsidP="009B2FD6">
            <w:pPr>
              <w:spacing w:after="60" w:line="480" w:lineRule="auto"/>
            </w:pPr>
            <w:proofErr w:type="spellStart"/>
            <w:r>
              <w:rPr>
                <w:sz w:val="22"/>
                <w:szCs w:val="22"/>
              </w:rPr>
              <w:t>chrF</w:t>
            </w:r>
            <w:proofErr w:type="spellEnd"/>
            <w:r>
              <w:rPr>
                <w:sz w:val="22"/>
                <w:szCs w:val="22"/>
              </w:rPr>
              <w:t xml:space="preserve"> (Swahili)</w:t>
            </w:r>
          </w:p>
        </w:tc>
        <w:tc>
          <w:tcPr>
            <w:tcW w:w="3117" w:type="dxa"/>
          </w:tcPr>
          <w:p w14:paraId="04013052" w14:textId="418D3DC6" w:rsidR="009B2FD6" w:rsidRDefault="009B2FD6" w:rsidP="009B2FD6">
            <w:pPr>
              <w:spacing w:after="60" w:line="480" w:lineRule="auto"/>
            </w:pPr>
            <w:r>
              <w:rPr>
                <w:sz w:val="22"/>
                <w:szCs w:val="22"/>
              </w:rPr>
              <w:t>77.95</w:t>
            </w:r>
          </w:p>
        </w:tc>
        <w:tc>
          <w:tcPr>
            <w:tcW w:w="3117" w:type="dxa"/>
          </w:tcPr>
          <w:p w14:paraId="3CA778A8" w14:textId="3E3945BC" w:rsidR="009B2FD6" w:rsidRDefault="009B2FD6" w:rsidP="009B2FD6">
            <w:pPr>
              <w:spacing w:after="60" w:line="480" w:lineRule="auto"/>
            </w:pPr>
            <w:r>
              <w:rPr>
                <w:sz w:val="22"/>
                <w:szCs w:val="22"/>
              </w:rPr>
              <w:t>Very high character-level overlap, confirming strong lexical and morphological accuracy.</w:t>
            </w:r>
          </w:p>
        </w:tc>
      </w:tr>
      <w:tr w:rsidR="009B2FD6" w14:paraId="6BD030A0" w14:textId="77777777" w:rsidTr="0005578F">
        <w:tc>
          <w:tcPr>
            <w:tcW w:w="3116" w:type="dxa"/>
          </w:tcPr>
          <w:p w14:paraId="647F6AA5" w14:textId="4912B36E" w:rsidR="009B2FD6" w:rsidRDefault="009B2FD6" w:rsidP="009B2FD6">
            <w:pPr>
              <w:spacing w:after="60" w:line="480" w:lineRule="auto"/>
            </w:pPr>
            <w:proofErr w:type="spellStart"/>
            <w:r>
              <w:rPr>
                <w:sz w:val="22"/>
                <w:szCs w:val="22"/>
              </w:rPr>
              <w:t>SacreBLEU</w:t>
            </w:r>
            <w:proofErr w:type="spellEnd"/>
            <w:r>
              <w:rPr>
                <w:sz w:val="22"/>
                <w:szCs w:val="22"/>
              </w:rPr>
              <w:t xml:space="preserve"> (</w:t>
            </w:r>
            <w:proofErr w:type="spellStart"/>
            <w:r>
              <w:rPr>
                <w:sz w:val="22"/>
                <w:szCs w:val="22"/>
              </w:rPr>
              <w:t>Ekegusii</w:t>
            </w:r>
            <w:proofErr w:type="spellEnd"/>
            <w:r>
              <w:rPr>
                <w:sz w:val="22"/>
                <w:szCs w:val="22"/>
              </w:rPr>
              <w:t>)</w:t>
            </w:r>
          </w:p>
        </w:tc>
        <w:tc>
          <w:tcPr>
            <w:tcW w:w="3117" w:type="dxa"/>
          </w:tcPr>
          <w:p w14:paraId="072B1CD4" w14:textId="6E92113F" w:rsidR="009B2FD6" w:rsidRDefault="009B2FD6" w:rsidP="009B2FD6">
            <w:pPr>
              <w:spacing w:after="60" w:line="480" w:lineRule="auto"/>
            </w:pPr>
            <w:r>
              <w:rPr>
                <w:sz w:val="22"/>
                <w:szCs w:val="22"/>
              </w:rPr>
              <w:t>4.09</w:t>
            </w:r>
          </w:p>
        </w:tc>
        <w:tc>
          <w:tcPr>
            <w:tcW w:w="3117" w:type="dxa"/>
          </w:tcPr>
          <w:p w14:paraId="1BFD9F2D" w14:textId="054C6754" w:rsidR="009B2FD6" w:rsidRDefault="009B2FD6" w:rsidP="009B2FD6">
            <w:pPr>
              <w:spacing w:after="60" w:line="480" w:lineRule="auto"/>
            </w:pPr>
            <w:r>
              <w:rPr>
                <w:sz w:val="22"/>
                <w:szCs w:val="22"/>
              </w:rPr>
              <w:t>Very low exact word-match score, expected for an agglutinative, extremely low-resource language with a small fine-tuning set</w:t>
            </w:r>
          </w:p>
        </w:tc>
      </w:tr>
      <w:tr w:rsidR="009B2FD6" w14:paraId="1F3D369E" w14:textId="77777777" w:rsidTr="0005578F">
        <w:tc>
          <w:tcPr>
            <w:tcW w:w="3116" w:type="dxa"/>
          </w:tcPr>
          <w:p w14:paraId="19EE2708" w14:textId="48699060" w:rsidR="009B2FD6" w:rsidRDefault="009B2FD6" w:rsidP="009B2FD6">
            <w:pPr>
              <w:spacing w:after="60" w:line="480" w:lineRule="auto"/>
              <w:rPr>
                <w:sz w:val="22"/>
                <w:szCs w:val="22"/>
              </w:rPr>
            </w:pPr>
            <w:proofErr w:type="spellStart"/>
            <w:r>
              <w:rPr>
                <w:sz w:val="22"/>
                <w:szCs w:val="22"/>
              </w:rPr>
              <w:t>chrF</w:t>
            </w:r>
            <w:proofErr w:type="spellEnd"/>
            <w:r>
              <w:rPr>
                <w:sz w:val="22"/>
                <w:szCs w:val="22"/>
              </w:rPr>
              <w:t xml:space="preserve"> (</w:t>
            </w:r>
            <w:proofErr w:type="spellStart"/>
            <w:r>
              <w:rPr>
                <w:sz w:val="22"/>
                <w:szCs w:val="22"/>
              </w:rPr>
              <w:t>Ekegusii</w:t>
            </w:r>
            <w:proofErr w:type="spellEnd"/>
            <w:r>
              <w:rPr>
                <w:sz w:val="22"/>
                <w:szCs w:val="22"/>
              </w:rPr>
              <w:t>)</w:t>
            </w:r>
          </w:p>
        </w:tc>
        <w:tc>
          <w:tcPr>
            <w:tcW w:w="3117" w:type="dxa"/>
          </w:tcPr>
          <w:p w14:paraId="605C2E4D" w14:textId="5E1D7133" w:rsidR="009B2FD6" w:rsidRDefault="009B2FD6" w:rsidP="009B2FD6">
            <w:pPr>
              <w:spacing w:after="60" w:line="480" w:lineRule="auto"/>
              <w:rPr>
                <w:sz w:val="22"/>
                <w:szCs w:val="22"/>
              </w:rPr>
            </w:pPr>
            <w:r>
              <w:rPr>
                <w:sz w:val="22"/>
                <w:szCs w:val="22"/>
              </w:rPr>
              <w:t>30.04</w:t>
            </w:r>
          </w:p>
        </w:tc>
        <w:tc>
          <w:tcPr>
            <w:tcW w:w="3117" w:type="dxa"/>
          </w:tcPr>
          <w:p w14:paraId="4B693C5A" w14:textId="2103D200" w:rsidR="009B2FD6" w:rsidRDefault="009B2FD6" w:rsidP="009B2FD6">
            <w:pPr>
              <w:spacing w:after="60" w:line="480" w:lineRule="auto"/>
            </w:pPr>
            <w:r>
              <w:rPr>
                <w:sz w:val="22"/>
                <w:szCs w:val="22"/>
              </w:rPr>
              <w:t xml:space="preserve">Character-level score is far higher than BLEU, indicating the model captures sub-word/morphological patterns </w:t>
            </w:r>
            <w:r>
              <w:rPr>
                <w:sz w:val="22"/>
                <w:szCs w:val="22"/>
              </w:rPr>
              <w:lastRenderedPageBreak/>
              <w:t>even when whole-word matches fail.</w:t>
            </w:r>
          </w:p>
        </w:tc>
      </w:tr>
    </w:tbl>
    <w:p w14:paraId="410DC322" w14:textId="77777777" w:rsidR="0005578F" w:rsidRPr="00874EDB" w:rsidRDefault="0005578F">
      <w:pPr>
        <w:spacing w:after="60" w:line="480" w:lineRule="auto"/>
      </w:pPr>
    </w:p>
    <w:p w14:paraId="79E7C962" w14:textId="77777777" w:rsidR="009B2FD6" w:rsidRDefault="009B2FD6">
      <w:pPr>
        <w:pStyle w:val="Heading1"/>
        <w:spacing w:line="480" w:lineRule="auto"/>
        <w:jc w:val="center"/>
      </w:pPr>
      <w:bookmarkStart w:id="9" w:name="_Toc236684291"/>
    </w:p>
    <w:p w14:paraId="627FEAFB" w14:textId="7B86B557" w:rsidR="007D29A6" w:rsidRDefault="00000000">
      <w:pPr>
        <w:pStyle w:val="Heading1"/>
        <w:spacing w:line="480" w:lineRule="auto"/>
        <w:jc w:val="center"/>
      </w:pPr>
      <w:r>
        <w:t>Error Analysis and Limitations</w:t>
      </w:r>
      <w:bookmarkEnd w:id="9"/>
    </w:p>
    <w:p w14:paraId="606677D2" w14:textId="77777777" w:rsidR="007D29A6" w:rsidRDefault="00000000">
      <w:pPr>
        <w:pStyle w:val="Heading2"/>
        <w:spacing w:line="480" w:lineRule="auto"/>
      </w:pPr>
      <w:bookmarkStart w:id="10" w:name="_Toc236684292"/>
      <w:r>
        <w:t>Observed Error Patterns</w:t>
      </w:r>
      <w:bookmarkEnd w:id="10"/>
    </w:p>
    <w:p w14:paraId="560FAEEB" w14:textId="77777777" w:rsidR="007D29A6" w:rsidRDefault="00000000" w:rsidP="00874EDB">
      <w:pPr>
        <w:spacing w:line="480" w:lineRule="auto"/>
      </w:pPr>
      <w:r>
        <w:t>Qualitative inspection of model outputs surfaced recurring error types, most visible in the Swahili outputs where fluency makes errors easier to spot:</w:t>
      </w:r>
    </w:p>
    <w:p w14:paraId="32B66256" w14:textId="77777777" w:rsidR="007D29A6" w:rsidRDefault="00000000" w:rsidP="00874EDB">
      <w:pPr>
        <w:spacing w:line="480" w:lineRule="auto"/>
      </w:pPr>
      <w:r>
        <w:t xml:space="preserve">Semantic substitution: near-synonym swaps that preserve grammaticality but shift precise meaning (for example, </w:t>
      </w:r>
      <w:proofErr w:type="spellStart"/>
      <w:r>
        <w:t>wafugaji</w:t>
      </w:r>
      <w:proofErr w:type="spellEnd"/>
      <w:r>
        <w:t xml:space="preserve"> [livestock keepers] rendered as </w:t>
      </w:r>
      <w:proofErr w:type="spellStart"/>
      <w:r>
        <w:t>wachungaji</w:t>
      </w:r>
      <w:proofErr w:type="spellEnd"/>
      <w:r>
        <w:t xml:space="preserve"> [shepherds/pastors] in one Swahili example).</w:t>
      </w:r>
    </w:p>
    <w:p w14:paraId="19E7457A" w14:textId="77777777" w:rsidR="007D29A6" w:rsidRDefault="00000000" w:rsidP="00874EDB">
      <w:pPr>
        <w:spacing w:line="480" w:lineRule="auto"/>
      </w:pPr>
      <w:r>
        <w:t>Lexical generalization: the model sometimes substitutes a more common or general word for a domain-specific one, such as predicting a general term for school where the reference used a more specific institutional term.</w:t>
      </w:r>
    </w:p>
    <w:p w14:paraId="586110B1" w14:textId="77777777" w:rsidR="007D29A6" w:rsidRDefault="00000000" w:rsidP="00874EDB">
      <w:pPr>
        <w:spacing w:line="480" w:lineRule="auto"/>
      </w:pPr>
      <w:r>
        <w:t xml:space="preserve">For </w:t>
      </w:r>
      <w:proofErr w:type="spellStart"/>
      <w:r>
        <w:t>Ekegusii</w:t>
      </w:r>
      <w:proofErr w:type="spellEnd"/>
      <w:r>
        <w:t xml:space="preserve"> specifically, morphological agglutination means the model must produce long, information-dense words correctly in a single pass; partial matches are common and whole-word exact matches are rare, which automatic BLEU-style metrics penalize heavily even when the output is semantically close.</w:t>
      </w:r>
    </w:p>
    <w:p w14:paraId="1ECA390F" w14:textId="02765208" w:rsidR="007D29A6" w:rsidRDefault="009B2FD6">
      <w:pPr>
        <w:pStyle w:val="Heading2"/>
        <w:spacing w:line="480" w:lineRule="auto"/>
      </w:pPr>
      <w:bookmarkStart w:id="11" w:name="_Toc236684293"/>
      <w:r>
        <w:t xml:space="preserve">                                                </w:t>
      </w:r>
      <w:r w:rsidR="00000000">
        <w:t>Documented Limitations</w:t>
      </w:r>
      <w:bookmarkEnd w:id="11"/>
    </w:p>
    <w:p w14:paraId="29B62621" w14:textId="77777777" w:rsidR="007D29A6" w:rsidRDefault="00000000" w:rsidP="00874EDB">
      <w:pPr>
        <w:spacing w:line="480" w:lineRule="auto"/>
      </w:pPr>
      <w:r>
        <w:t xml:space="preserve">No comparison against a non-transfer-learning baseline (an </w:t>
      </w:r>
      <w:proofErr w:type="spellStart"/>
      <w:r>
        <w:t>Ekegusii</w:t>
      </w:r>
      <w:proofErr w:type="spellEnd"/>
      <w:r>
        <w:t xml:space="preserve"> model trained from the unmodified base model rather than from the Swahili adapter), so the benefit of the transfer-learning strategy is argued qualitatively but not directly measured.</w:t>
      </w:r>
    </w:p>
    <w:p w14:paraId="4BE1946F" w14:textId="77777777" w:rsidR="007D29A6" w:rsidRDefault="00000000" w:rsidP="00874EDB">
      <w:pPr>
        <w:spacing w:line="480" w:lineRule="auto"/>
      </w:pPr>
      <w:r>
        <w:t>No statistical significance testing was performed on the metric differences.</w:t>
      </w:r>
    </w:p>
    <w:p w14:paraId="28083500" w14:textId="77777777" w:rsidR="007D29A6" w:rsidRDefault="00000000" w:rsidP="00874EDB">
      <w:pPr>
        <w:spacing w:line="480" w:lineRule="auto"/>
      </w:pPr>
      <w:r>
        <w:lastRenderedPageBreak/>
        <w:t>Error analysis to date is anecdotal and qualitative rather than a systematic categorized count across the test set.</w:t>
      </w:r>
    </w:p>
    <w:p w14:paraId="5DE61033" w14:textId="77777777" w:rsidR="007D29A6" w:rsidRDefault="00000000">
      <w:pPr>
        <w:pStyle w:val="Heading2"/>
        <w:spacing w:line="480" w:lineRule="auto"/>
      </w:pPr>
      <w:bookmarkStart w:id="12" w:name="_Toc236684294"/>
      <w:r>
        <w:t>Planned Improvements</w:t>
      </w:r>
      <w:bookmarkEnd w:id="12"/>
    </w:p>
    <w:p w14:paraId="5E084E24" w14:textId="77777777" w:rsidR="007D29A6" w:rsidRDefault="00000000" w:rsidP="00874EDB">
      <w:pPr>
        <w:spacing w:line="480" w:lineRule="auto"/>
      </w:pPr>
      <w:r>
        <w:t xml:space="preserve">Increase </w:t>
      </w:r>
      <w:proofErr w:type="spellStart"/>
      <w:r>
        <w:t>LoRA</w:t>
      </w:r>
      <w:proofErr w:type="spellEnd"/>
      <w:r>
        <w:t xml:space="preserve"> rank (for example, to 16 or 32) to give the adapter more capacity.</w:t>
      </w:r>
    </w:p>
    <w:p w14:paraId="7FAA9E34" w14:textId="77777777" w:rsidR="007D29A6" w:rsidRDefault="00000000" w:rsidP="00874EDB">
      <w:pPr>
        <w:spacing w:line="480" w:lineRule="auto"/>
      </w:pPr>
      <w:r>
        <w:t>Train for more epochs with early stopping and save the best validation checkpoint rather than the last.</w:t>
      </w:r>
    </w:p>
    <w:p w14:paraId="4F843D02" w14:textId="77777777" w:rsidR="007D29A6" w:rsidRDefault="00000000" w:rsidP="00874EDB">
      <w:pPr>
        <w:spacing w:line="480" w:lineRule="auto"/>
      </w:pPr>
      <w:r>
        <w:t>Tune learning rate and warm-up schedule.</w:t>
      </w:r>
    </w:p>
    <w:p w14:paraId="1F2542FB" w14:textId="77777777" w:rsidR="007D29A6" w:rsidRDefault="00000000" w:rsidP="00874EDB">
      <w:pPr>
        <w:spacing w:line="480" w:lineRule="auto"/>
      </w:pPr>
      <w:r>
        <w:t xml:space="preserve">Expand the </w:t>
      </w:r>
      <w:proofErr w:type="spellStart"/>
      <w:r>
        <w:t>Ekegusii</w:t>
      </w:r>
      <w:proofErr w:type="spellEnd"/>
      <w:r>
        <w:t xml:space="preserve"> parallel corpus substantially, and balance sentence lengths and domain coverage further.</w:t>
      </w:r>
    </w:p>
    <w:p w14:paraId="73875512" w14:textId="77777777" w:rsidR="007D29A6" w:rsidRDefault="00000000" w:rsidP="00874EDB">
      <w:pPr>
        <w:spacing w:line="480" w:lineRule="auto"/>
      </w:pPr>
      <w:r>
        <w:t xml:space="preserve">Remove duplicate or noisy sentence pairs and normalize spelling and punctuation conventions, which are currently inconsistent for </w:t>
      </w:r>
      <w:proofErr w:type="spellStart"/>
      <w:r>
        <w:t>Ekegusii</w:t>
      </w:r>
      <w:proofErr w:type="spellEnd"/>
      <w:r>
        <w:t xml:space="preserve"> given its limited standardization.</w:t>
      </w:r>
    </w:p>
    <w:p w14:paraId="29D79517" w14:textId="77777777" w:rsidR="007D29A6" w:rsidRDefault="00000000">
      <w:pPr>
        <w:pStyle w:val="Heading1"/>
        <w:spacing w:line="480" w:lineRule="auto"/>
        <w:jc w:val="center"/>
      </w:pPr>
      <w:bookmarkStart w:id="13" w:name="_Toc236684295"/>
      <w:r>
        <w:t>Deployment: Web Application</w:t>
      </w:r>
      <w:bookmarkEnd w:id="13"/>
    </w:p>
    <w:p w14:paraId="4E7F6F71" w14:textId="77777777" w:rsidR="007D29A6" w:rsidRDefault="00000000" w:rsidP="00874EDB">
      <w:pPr>
        <w:spacing w:line="480" w:lineRule="auto"/>
      </w:pPr>
      <w:r>
        <w:t xml:space="preserve">The system is deployed as a </w:t>
      </w:r>
      <w:proofErr w:type="spellStart"/>
      <w:r>
        <w:t>Streamlit</w:t>
      </w:r>
      <w:proofErr w:type="spellEnd"/>
      <w:r>
        <w:t xml:space="preserve"> web application (app.py) with four tabs:</w:t>
      </w:r>
    </w:p>
    <w:p w14:paraId="09E324F6" w14:textId="77777777" w:rsidR="007D29A6" w:rsidRDefault="00000000" w:rsidP="00874EDB">
      <w:pPr>
        <w:spacing w:line="480" w:lineRule="auto"/>
      </w:pPr>
      <w:r>
        <w:t xml:space="preserve">Translation Studio: free-text or preset PSA input, target-language selector (Kiswahili or </w:t>
      </w:r>
      <w:proofErr w:type="spellStart"/>
      <w:r>
        <w:t>Ekegusii</w:t>
      </w:r>
      <w:proofErr w:type="spellEnd"/>
      <w:r>
        <w:t>), live translation, and a PSA-confidence score from the TF-IDF/Logistic Regression classifier.</w:t>
      </w:r>
    </w:p>
    <w:p w14:paraId="6A0D9BD9" w14:textId="77777777" w:rsidR="007D29A6" w:rsidRDefault="00000000" w:rsidP="00874EDB">
      <w:pPr>
        <w:spacing w:line="480" w:lineRule="auto"/>
      </w:pPr>
      <w:r>
        <w:t>PSA Verification Classifier: a standalone classifier to check whether arbitrary text qualifies as a genuine public service announcement.</w:t>
      </w:r>
    </w:p>
    <w:p w14:paraId="2720D3A9" w14:textId="77777777" w:rsidR="007D29A6" w:rsidRDefault="00000000" w:rsidP="00874EDB">
      <w:pPr>
        <w:spacing w:line="480" w:lineRule="auto"/>
      </w:pPr>
      <w:r>
        <w:t>Trilingual Parallel Corpus: a browsable, domain-filterable view of the full underlying dataset.</w:t>
      </w:r>
    </w:p>
    <w:p w14:paraId="037C9B7E" w14:textId="77777777" w:rsidR="007D29A6" w:rsidRDefault="00000000" w:rsidP="00874EDB">
      <w:pPr>
        <w:spacing w:line="480" w:lineRule="auto"/>
      </w:pPr>
      <w:r>
        <w:t>Preset example PSAs are provided for all five domains (Health, Security, Education, Governance, Agriculture), satisfying the requirement for example content, confidence scoring, and a feedback mechanism within a single interface.</w:t>
      </w:r>
    </w:p>
    <w:p w14:paraId="68BB1623" w14:textId="77777777" w:rsidR="007D29A6" w:rsidRDefault="00000000">
      <w:pPr>
        <w:pStyle w:val="Heading1"/>
        <w:spacing w:line="480" w:lineRule="auto"/>
        <w:jc w:val="center"/>
      </w:pPr>
      <w:bookmarkStart w:id="14" w:name="_Toc236684298"/>
      <w:r>
        <w:t>Impact and Significance</w:t>
      </w:r>
      <w:bookmarkEnd w:id="14"/>
    </w:p>
    <w:p w14:paraId="6C4D29E2" w14:textId="77777777" w:rsidR="007D29A6" w:rsidRDefault="00000000" w:rsidP="00874EDB">
      <w:pPr>
        <w:spacing w:line="480" w:lineRule="auto"/>
      </w:pPr>
      <w:r>
        <w:lastRenderedPageBreak/>
        <w:t xml:space="preserve">Kenya's public service announcements, covering health emergencies, disaster warnings, security alerts, and civic guidance, are overwhelmingly published in English and Kiswahili, leaving </w:t>
      </w:r>
      <w:proofErr w:type="spellStart"/>
      <w:r>
        <w:t>Ekegusii</w:t>
      </w:r>
      <w:proofErr w:type="spellEnd"/>
      <w:r>
        <w:t xml:space="preserve">-speaking communities (concentrated in Kisii and </w:t>
      </w:r>
      <w:proofErr w:type="spellStart"/>
      <w:r>
        <w:t>Nyamira</w:t>
      </w:r>
      <w:proofErr w:type="spellEnd"/>
      <w:r>
        <w:t xml:space="preserve"> counties) at a structural information disadvantage during exactly the moments when timely, accurate information matters most: disease outbreaks, drought warnings, and security threats.</w:t>
      </w:r>
    </w:p>
    <w:p w14:paraId="674CB5E4" w14:textId="77777777" w:rsidR="007D29A6" w:rsidRDefault="00000000" w:rsidP="0005578F">
      <w:pPr>
        <w:spacing w:line="480" w:lineRule="auto"/>
      </w:pPr>
      <w:r>
        <w:t xml:space="preserve">This project's core contribution is not the raw translation quality for </w:t>
      </w:r>
      <w:proofErr w:type="spellStart"/>
      <w:r>
        <w:t>Ekegusii</w:t>
      </w:r>
      <w:proofErr w:type="spellEnd"/>
      <w:r>
        <w:t>, which remains limited given the language's severe data scarcity, but the demonstration of a replicable, low-cost transfer-learning pipeline, using a free-tier GPU and an intermediate higher-resource Bantu language as a bridge, that other under-resourced Kenyan and East African languages could follow using the same code and methodology. The accompanying corpus (7,678 verified PSA sentences with CC-BY-4.0 licensing) is itself a reusable public good for future work in this space, independent of any single model's performance.</w:t>
      </w:r>
    </w:p>
    <w:p w14:paraId="04EAD029" w14:textId="77777777" w:rsidR="007D29A6" w:rsidRDefault="00000000">
      <w:pPr>
        <w:pStyle w:val="Heading1"/>
        <w:spacing w:line="480" w:lineRule="auto"/>
        <w:jc w:val="center"/>
      </w:pPr>
      <w:bookmarkStart w:id="15" w:name="_Toc236684299"/>
      <w:r>
        <w:t>Conclusion</w:t>
      </w:r>
      <w:bookmarkEnd w:id="15"/>
    </w:p>
    <w:p w14:paraId="3F4070B0" w14:textId="0F3FCA30" w:rsidR="007D29A6" w:rsidRDefault="00000000" w:rsidP="0005578F">
      <w:pPr>
        <w:spacing w:line="480" w:lineRule="auto"/>
      </w:pPr>
      <w:r>
        <w:t>The project successfully delivers a working, deployed multilingual PSA translation pipeline for English–Kiswahili and English–</w:t>
      </w:r>
      <w:proofErr w:type="spellStart"/>
      <w:r>
        <w:t>Ekegusii</w:t>
      </w:r>
      <w:proofErr w:type="spellEnd"/>
      <w:r>
        <w:t xml:space="preserve">, using a data-efficient transfer-learning approach. Automatic metrics confirm strong Swahili performance and directionally meaningful, if numerically low, </w:t>
      </w:r>
      <w:proofErr w:type="spellStart"/>
      <w:r w:rsidR="0005578F">
        <w:t>Ekegusii</w:t>
      </w:r>
      <w:proofErr w:type="spellEnd"/>
      <w:r w:rsidR="0005578F">
        <w:t xml:space="preserve"> performance, as expected</w:t>
      </w:r>
      <w:r>
        <w:t xml:space="preserve">. </w:t>
      </w:r>
    </w:p>
    <w:sectPr w:rsidR="007D29A6">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D85FF" w14:textId="77777777" w:rsidR="009303CD" w:rsidRDefault="009303CD">
      <w:r>
        <w:separator/>
      </w:r>
    </w:p>
  </w:endnote>
  <w:endnote w:type="continuationSeparator" w:id="0">
    <w:p w14:paraId="47C6B006" w14:textId="77777777" w:rsidR="009303CD" w:rsidRDefault="00930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4F8F4" w14:textId="77777777" w:rsidR="009303CD" w:rsidRDefault="009303CD">
      <w:r>
        <w:separator/>
      </w:r>
    </w:p>
  </w:footnote>
  <w:footnote w:type="continuationSeparator" w:id="0">
    <w:p w14:paraId="06644990" w14:textId="77777777" w:rsidR="009303CD" w:rsidRDefault="009303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4860" w14:textId="77777777" w:rsidR="007D29A6" w:rsidRDefault="00000000">
    <w:pPr>
      <w:jc w:val="right"/>
    </w:pPr>
    <w:r>
      <w:fldChar w:fldCharType="begin"/>
    </w:r>
    <w:r>
      <w:instrText>PAGE</w:instrText>
    </w:r>
    <w:r>
      <w:fldChar w:fldCharType="separate"/>
    </w:r>
    <w:r w:rsidR="00874EDB">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F0D5C"/>
    <w:multiLevelType w:val="hybridMultilevel"/>
    <w:tmpl w:val="48A8AB3C"/>
    <w:lvl w:ilvl="0" w:tplc="D100A28C">
      <w:start w:val="1"/>
      <w:numFmt w:val="bullet"/>
      <w:lvlText w:val="-"/>
      <w:lvlJc w:val="left"/>
      <w:pPr>
        <w:ind w:left="1440" w:hanging="720"/>
      </w:pPr>
    </w:lvl>
    <w:lvl w:ilvl="1" w:tplc="5DD8C41C">
      <w:start w:val="1"/>
      <w:numFmt w:val="bullet"/>
      <w:lvlText w:val="-"/>
      <w:lvlJc w:val="left"/>
      <w:pPr>
        <w:ind w:left="2160" w:hanging="720"/>
      </w:pPr>
    </w:lvl>
    <w:lvl w:ilvl="2" w:tplc="16C61352">
      <w:numFmt w:val="decimal"/>
      <w:lvlText w:val=""/>
      <w:lvlJc w:val="left"/>
    </w:lvl>
    <w:lvl w:ilvl="3" w:tplc="B1E0627A">
      <w:numFmt w:val="decimal"/>
      <w:lvlText w:val=""/>
      <w:lvlJc w:val="left"/>
    </w:lvl>
    <w:lvl w:ilvl="4" w:tplc="48C2CBBA">
      <w:numFmt w:val="decimal"/>
      <w:lvlText w:val=""/>
      <w:lvlJc w:val="left"/>
    </w:lvl>
    <w:lvl w:ilvl="5" w:tplc="443E67B0">
      <w:numFmt w:val="decimal"/>
      <w:lvlText w:val=""/>
      <w:lvlJc w:val="left"/>
    </w:lvl>
    <w:lvl w:ilvl="6" w:tplc="461612F0">
      <w:numFmt w:val="decimal"/>
      <w:lvlText w:val=""/>
      <w:lvlJc w:val="left"/>
    </w:lvl>
    <w:lvl w:ilvl="7" w:tplc="E5E0885E">
      <w:numFmt w:val="decimal"/>
      <w:lvlText w:val=""/>
      <w:lvlJc w:val="left"/>
    </w:lvl>
    <w:lvl w:ilvl="8" w:tplc="0BC6F52A">
      <w:numFmt w:val="decimal"/>
      <w:lvlText w:val=""/>
      <w:lvlJc w:val="left"/>
    </w:lvl>
  </w:abstractNum>
  <w:abstractNum w:abstractNumId="1" w15:restartNumberingAfterBreak="0">
    <w:nsid w:val="413A1848"/>
    <w:multiLevelType w:val="hybridMultilevel"/>
    <w:tmpl w:val="4D7E2D0C"/>
    <w:lvl w:ilvl="0" w:tplc="7632DAEE">
      <w:start w:val="1"/>
      <w:numFmt w:val="bullet"/>
      <w:lvlText w:val="●"/>
      <w:lvlJc w:val="left"/>
      <w:pPr>
        <w:ind w:left="720" w:hanging="360"/>
      </w:pPr>
    </w:lvl>
    <w:lvl w:ilvl="1" w:tplc="8F02BF28">
      <w:start w:val="1"/>
      <w:numFmt w:val="bullet"/>
      <w:lvlText w:val="○"/>
      <w:lvlJc w:val="left"/>
      <w:pPr>
        <w:ind w:left="1440" w:hanging="360"/>
      </w:pPr>
    </w:lvl>
    <w:lvl w:ilvl="2" w:tplc="FDFAFEE6">
      <w:start w:val="1"/>
      <w:numFmt w:val="bullet"/>
      <w:lvlText w:val="■"/>
      <w:lvlJc w:val="left"/>
      <w:pPr>
        <w:ind w:left="2160" w:hanging="360"/>
      </w:pPr>
    </w:lvl>
    <w:lvl w:ilvl="3" w:tplc="6D7464F6">
      <w:start w:val="1"/>
      <w:numFmt w:val="bullet"/>
      <w:lvlText w:val="●"/>
      <w:lvlJc w:val="left"/>
      <w:pPr>
        <w:ind w:left="2880" w:hanging="360"/>
      </w:pPr>
    </w:lvl>
    <w:lvl w:ilvl="4" w:tplc="9BD6FE14">
      <w:start w:val="1"/>
      <w:numFmt w:val="bullet"/>
      <w:lvlText w:val="○"/>
      <w:lvlJc w:val="left"/>
      <w:pPr>
        <w:ind w:left="3600" w:hanging="360"/>
      </w:pPr>
    </w:lvl>
    <w:lvl w:ilvl="5" w:tplc="F3B877C4">
      <w:start w:val="1"/>
      <w:numFmt w:val="bullet"/>
      <w:lvlText w:val="■"/>
      <w:lvlJc w:val="left"/>
      <w:pPr>
        <w:ind w:left="4320" w:hanging="360"/>
      </w:pPr>
    </w:lvl>
    <w:lvl w:ilvl="6" w:tplc="05968E14">
      <w:start w:val="1"/>
      <w:numFmt w:val="bullet"/>
      <w:lvlText w:val="●"/>
      <w:lvlJc w:val="left"/>
      <w:pPr>
        <w:ind w:left="5040" w:hanging="360"/>
      </w:pPr>
    </w:lvl>
    <w:lvl w:ilvl="7" w:tplc="1B747DEE">
      <w:start w:val="1"/>
      <w:numFmt w:val="bullet"/>
      <w:lvlText w:val="●"/>
      <w:lvlJc w:val="left"/>
      <w:pPr>
        <w:ind w:left="5760" w:hanging="360"/>
      </w:pPr>
    </w:lvl>
    <w:lvl w:ilvl="8" w:tplc="8432F53C">
      <w:start w:val="1"/>
      <w:numFmt w:val="bullet"/>
      <w:lvlText w:val="●"/>
      <w:lvlJc w:val="left"/>
      <w:pPr>
        <w:ind w:left="6480" w:hanging="360"/>
      </w:pPr>
    </w:lvl>
  </w:abstractNum>
  <w:num w:numId="1" w16cid:durableId="424960904">
    <w:abstractNumId w:val="1"/>
    <w:lvlOverride w:ilvl="0">
      <w:startOverride w:val="1"/>
    </w:lvlOverride>
  </w:num>
  <w:num w:numId="2" w16cid:durableId="1591548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9A6"/>
    <w:rsid w:val="0005578F"/>
    <w:rsid w:val="00444939"/>
    <w:rsid w:val="007D29A6"/>
    <w:rsid w:val="00874EDB"/>
    <w:rsid w:val="009303CD"/>
    <w:rsid w:val="009B2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71A20"/>
  <w15:docId w15:val="{30ADD73F-AEB1-4F77-AD9F-DD1B3A35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74EDB"/>
    <w:pPr>
      <w:spacing w:after="100"/>
    </w:pPr>
  </w:style>
  <w:style w:type="paragraph" w:styleId="TOC2">
    <w:name w:val="toc 2"/>
    <w:basedOn w:val="Normal"/>
    <w:next w:val="Normal"/>
    <w:autoRedefine/>
    <w:uiPriority w:val="39"/>
    <w:unhideWhenUsed/>
    <w:rsid w:val="00874EDB"/>
    <w:pPr>
      <w:spacing w:after="100"/>
      <w:ind w:left="240"/>
    </w:pPr>
  </w:style>
  <w:style w:type="table" w:styleId="TableGrid">
    <w:name w:val="Table Grid"/>
    <w:basedOn w:val="TableNormal"/>
    <w:uiPriority w:val="39"/>
    <w:rsid w:val="000557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1623</Words>
  <Characters>9256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Daki Lelo</cp:lastModifiedBy>
  <cp:revision>2</cp:revision>
  <dcterms:created xsi:type="dcterms:W3CDTF">2026-08-03T18:14:00Z</dcterms:created>
  <dcterms:modified xsi:type="dcterms:W3CDTF">2026-08-03T18:47:00Z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7506cc62-3d80-40c8-93f1-236b815e1aa5</vt:lpwstr>
  </property>
</Properties>
</file>