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4F46E5"/>
          <w:sz w:val="56"/>
          <w:szCs w:val="56"/>
        </w:rPr>
        <w:t xml:space="preserve">VaultSend</w:t>
      </w:r>
    </w:p>
    <w:p>
      <w:pPr>
        <w:spacing w:before="200"/>
        <w:jc w:val="center"/>
      </w:pPr>
      <w:r>
        <w:rPr>
          <w:color w:val="1E1B2E"/>
          <w:sz w:val="32"/>
          <w:szCs w:val="32"/>
        </w:rPr>
        <w:t xml:space="preserve">Kurulum Sonrası Kabul Testi (UAT)</w:t>
      </w:r>
    </w:p>
    <w:p>
      <w:pPr>
        <w:spacing w:before="160"/>
        <w:jc w:val="center"/>
      </w:pPr>
      <w:r>
        <w:rPr>
          <w:i/>
          <w:iCs/>
          <w:color w:val="475569"/>
          <w:sz w:val="22"/>
          <w:szCs w:val="22"/>
        </w:rPr>
        <w:t xml:space="preserve">Kurulum tamamlandıktan sonra satıcı ve müşteri temsilcisi birlikte doldurur</w:t>
      </w:r>
    </w:p>
    <w:p>
      <w:r>
        <w:br w:type="page"/>
      </w:r>
    </w:p>
    <w:p>
      <w:pPr>
        <w:spacing w:after="140"/>
      </w:pPr>
      <w:r>
        <w:rPr>
          <w:b/>
          <w:bCs/>
          <w:color w:val="4F46E5"/>
          <w:sz w:val="21"/>
          <w:szCs w:val="21"/>
        </w:rPr>
        <w:t xml:space="preserve">Tüm maddeler işaretlenmeden kurulum tamamlandı sayılmaz.</w:t>
      </w:r>
    </w:p>
    <w:p>
      <w:pPr>
        <w:spacing w:after="200"/>
      </w:pP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Kurulum Bilgileri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200"/>
        <w:gridCol w:w="5300"/>
      </w:tblGrid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Firma adı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Kurulum tarihi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Sürüm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4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Sunucu adresi</w:t>
            </w:r>
          </w:p>
        </w:tc>
        <w:tc>
          <w:tcPr>
            <w:tcW w:type="dxa" w:w="53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1. Teknik Sağlık Kontrolleri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docker compose ps çıktısında 3 servis de (db, backend, frontend) "Up" durumda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Backend health check yanıt veriyor (/api/health → 200)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Frontend ana sayfa tarayıcıda açılıyor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Admin panel girişi başarılı (/admin/login)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SMTP "Test Mail Gönder" başarılı</w:t>
      </w: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2. Fonksiyonel Testler (Personel Akışı)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Personel e-mail adresini girip doğrulama kodu aldı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Kod başarıyla doğrulandı, yükleme ekranına geçildi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Bir dosya başarıyla yüklendi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Büyük bir dosya (1 GB+) sorunsuz yüklendi (varsa ilgili senaryo)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Alıcıya indirme linkini içeren mail ulaştı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Alıcı linke tıklayıp dosyayı başarıyla indirdi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Konu başlığı / mesaj alanı doldurulduğunda mail içeriğine doğru yansıdı</w:t>
      </w: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3. Admin Panel Kontrolleri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Dashboard'da doğru transfer/veri sayıları görünüyor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Transferler listesinde yeni transfer doğru bilgilerle görünüyor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Transfer detay ekranında aktivite geçmişi doğru sırayla görünüyor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Audit Log'da ilgili aksiyonlar kayıtlı (OTP_REQUEST, FILE_UPLOADED, EMAIL_SENT, FILE_DOWNLOADED)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Ayarlar sayfasından bir değer değiştirilip kaydedildi, değişiklik yansıdı</w:t>
      </w: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4. Güvenlik Kontrolleri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Varsayılan admin parolası değiştirildi / üretilen rastgele parola kalıcı olarak not edildi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ADMIN_CREDENTIALS.txt dosyası sunucudan silindi / güvenli yere taşındı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.env dosyasındaki sırların varsayılan/örnek değerde kalmadığı doğrulandı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Sadece gerekli portlar dışa açık (8000/5432 dışarıya kapalı)</w:t>
      </w: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5. Devir Teslim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Kurulum kılavuzu müşteriye teslim edildi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Admin panelin temel kullanımı için kısa eğitim verildi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Destek iletişim bilgisi paylaşıldı</w:t>
      </w:r>
    </w:p>
    <w:p>
      <w:pPr>
        <w:spacing w:after="90"/>
        <w:ind w:left="200"/>
      </w:pPr>
      <w:r>
        <w:rPr>
          <w:b/>
          <w:bCs/>
          <w:color w:val="4F46E5"/>
          <w:sz w:val="22"/>
          <w:szCs w:val="22"/>
        </w:rPr>
        <w:t xml:space="preserve">☐  </w:t>
      </w:r>
      <w:r>
        <w:rPr>
          <w:color w:val="1E1B2E"/>
          <w:sz w:val="21"/>
          <w:szCs w:val="21"/>
        </w:rPr>
        <w:t xml:space="preserve">Güncelleme ve yedekleme prosedürü açıklandı</w:t>
      </w:r>
    </w:p>
    <w:p>
      <w:pPr>
        <w:spacing w:after="200"/>
      </w:pPr>
    </w:p>
    <w:p>
      <w:pPr>
        <w:pStyle w:val="Heading1"/>
        <w:pBdr>
          <w:bottom w:val="single" w:color="4F46E5" w:sz="6" w:space="4"/>
        </w:pBdr>
        <w:spacing w:after="180" w:before="360"/>
      </w:pPr>
      <w:r>
        <w:rPr>
          <w:b/>
          <w:bCs/>
          <w:color w:val="1E1B2E"/>
          <w:sz w:val="28"/>
          <w:szCs w:val="28"/>
        </w:rPr>
        <w:t xml:space="preserve">Onay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Müşteri Temsilcisi</w:t>
            </w:r>
          </w:p>
        </w:tc>
        <w:tc>
          <w:tcPr>
            <w:tcW w:type="dxa" w:w="475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Satıcı Temsilcisi</w:t>
            </w:r>
          </w:p>
        </w:tc>
      </w:tr>
      <w:tr>
        <w:tc>
          <w:tcPr>
            <w:tcW w:type="dxa" w:w="4750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Ad Soyad:</w:t>
            </w:r>
          </w:p>
        </w:tc>
        <w:tc>
          <w:tcPr>
            <w:tcW w:type="dxa" w:w="4750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750"/>
            <w:shd w:fill="F8FAFC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Unvan:</w:t>
            </w:r>
          </w:p>
        </w:tc>
        <w:tc>
          <w:tcPr>
            <w:tcW w:type="dxa" w:w="4750"/>
            <w:shd w:fill="F8FAFC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750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Tarih:</w:t>
            </w:r>
          </w:p>
        </w:tc>
        <w:tc>
          <w:tcPr>
            <w:tcW w:type="dxa" w:w="4750"/>
            <w:shd w:fill="FFFFFF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750"/>
            <w:shd w:fill="F8FAFC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İmza:</w:t>
            </w:r>
          </w:p>
        </w:tc>
        <w:tc>
          <w:tcPr>
            <w:tcW w:type="dxa" w:w="4750"/>
            <w:shd w:fill="F8FAFC" w:val="clear"/>
            <w:tcMar>
              <w:top w:type="dxa" w:w="220"/>
              <w:left w:type="dxa" w:w="120"/>
              <w:bottom w:type="dxa" w:w="22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2026-09-16T12:07:41.031Z</dcterms:created>
  <dcterms:modified xsi:type="dcterms:W3CDTF">2026-09-16T12:07:41.031Z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