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Distance computation: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w:r>
        <w:rPr>
          <w:i/>
          <w:iCs/>
          <w:sz w:val="20"/>
          <w:szCs w:val="20"/>
        </w:rPr>
        <w:t>F</w:t>
      </w:r>
      <w:r>
        <w:rPr>
          <w:i/>
          <w:iCs/>
          <w:sz w:val="20"/>
          <w:szCs w:val="20"/>
          <w:vertAlign w:val="subscript"/>
        </w:rPr>
        <w:t>r</w:t>
      </w:r>
      <w:r>
        <w:rPr>
          <w:sz w:val="20"/>
          <w:szCs w:val="20"/>
        </w:rPr>
        <w:t xml:space="preserve"> denote the final 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areto front solutions obtained at run </w:t>
      </w:r>
      <w:r>
        <w:rPr>
          <w:i/>
          <w:iCs/>
          <w:sz w:val="20"/>
          <w:szCs w:val="20"/>
        </w:rPr>
        <w:t xml:space="preserve">r, </w:t>
      </w:r>
      <w:r>
        <w:rPr>
          <w:i w:val="false"/>
          <w:iCs w:val="false"/>
          <w:sz w:val="20"/>
          <w:szCs w:val="20"/>
        </w:rPr>
        <w:t xml:space="preserve">and let </w:t>
      </w:r>
      <w:r>
        <w:rPr>
          <w:i/>
          <w:iCs/>
          <w:sz w:val="20"/>
          <w:szCs w:val="20"/>
        </w:rPr>
        <w:t>I</w:t>
      </w:r>
      <w:r>
        <w:rPr>
          <w:i/>
          <w:iCs/>
          <w:sz w:val="20"/>
          <w:szCs w:val="20"/>
          <w:vertAlign w:val="subscript"/>
        </w:rPr>
        <w:t>r</w:t>
      </w:r>
      <w:r>
        <w:rPr>
          <w:i w:val="false"/>
          <w:iCs w:val="false"/>
          <w:sz w:val="20"/>
          <w:szCs w:val="20"/>
        </w:rPr>
        <w:t xml:space="preserve"> denote the initial pareto front solutions at run r.</w:t>
      </w:r>
    </w:p>
    <w:p>
      <w:pPr>
        <w:pStyle w:val="Normal"/>
        <w:rPr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Let </w:t>
      </w: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  <w:vertAlign w:val="superscript"/>
        </w:rPr>
        <w:t>*</w:t>
      </w:r>
      <w:r>
        <w:rPr>
          <w:i/>
          <w:iCs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i w:val="false"/>
          <w:iCs w:val="false"/>
          <w:position w:val="0"/>
          <w:sz w:val="20"/>
          <w:sz w:val="20"/>
          <w:szCs w:val="20"/>
          <w:vertAlign w:val="baseline"/>
        </w:rPr>
        <w:t xml:space="preserve">denote the aggregate </w:t>
      </w:r>
      <w:r>
        <w:rPr>
          <w:i w:val="false"/>
          <w:iCs w:val="false"/>
          <w:position w:val="0"/>
          <w:sz w:val="20"/>
          <w:sz w:val="20"/>
          <w:szCs w:val="20"/>
          <w:vertAlign w:val="baseline"/>
        </w:rPr>
        <w:t>P</w:t>
      </w:r>
      <w:r>
        <w:rPr>
          <w:i w:val="false"/>
          <w:iCs w:val="false"/>
          <w:position w:val="0"/>
          <w:sz w:val="20"/>
          <w:sz w:val="20"/>
          <w:szCs w:val="20"/>
          <w:vertAlign w:val="baseline"/>
        </w:rPr>
        <w:t xml:space="preserve">areto front </w:t>
      </w:r>
      <w:r>
        <w:rPr>
          <w:i w:val="false"/>
          <w:iCs w:val="false"/>
          <w:position w:val="0"/>
          <w:sz w:val="20"/>
          <w:sz w:val="20"/>
          <w:szCs w:val="20"/>
          <w:vertAlign w:val="baseline"/>
        </w:rPr>
        <w:t>set</w:t>
      </w:r>
      <w:r>
        <w:rPr>
          <w:i w:val="false"/>
          <w:iCs w:val="false"/>
          <w:position w:val="0"/>
          <w:sz w:val="20"/>
          <w:sz w:val="20"/>
          <w:szCs w:val="20"/>
          <w:vertAlign w:val="baseline"/>
        </w:rPr>
        <w:t xml:space="preserve"> obtained by: </w:t>
      </w:r>
      <w:r>
        <w:rPr>
          <w:i w:val="false"/>
          <w:iCs w:val="false"/>
          <w:position w:val="0"/>
          <w:sz w:val="20"/>
          <w:sz w:val="20"/>
          <w:szCs w:val="20"/>
          <w:vertAlign w:val="baseline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30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e>
        </m:nary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At a run r, the distance of the solution i, d</w:t>
      </w:r>
      <w:r>
        <w:rPr>
          <w:sz w:val="20"/>
          <w:szCs w:val="20"/>
          <w:vertAlign w:val="subscript"/>
        </w:rPr>
        <w:t>i</w:t>
      </w:r>
      <w:r>
        <w:rPr>
          <w:sz w:val="20"/>
          <w:szCs w:val="20"/>
        </w:rPr>
        <w:t xml:space="preserve">, in the final front is computed as the Euclidean distance between i and its nearest member of </w:t>
      </w: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  <w:vertAlign w:val="superscript"/>
        </w:rPr>
        <w:t>*</w:t>
      </w:r>
      <w:r>
        <w:rPr>
          <w:i/>
          <w:iCs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i w:val="false"/>
          <w:iCs w:val="false"/>
          <w:position w:val="0"/>
          <w:sz w:val="20"/>
          <w:sz w:val="20"/>
          <w:szCs w:val="20"/>
          <w:vertAlign w:val="baseline"/>
        </w:rPr>
        <w:t>as follows: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eqArr>
          <m:e>
            <m:d>
              <m:dPr>
                <m:begChr m:val="|"/>
                <m:endChr m:val="|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p>
              </m:e>
            </m:d>
          </m:e>
          <m:e>
            <m:r>
              <w:rPr>
                <w:rFonts w:ascii="Cambria Math" w:hAnsi="Cambria Math"/>
              </w:rPr>
              <m:t xml:space="preserve">min</m:t>
            </m:r>
          </m:e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eqAr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As the objective function values are of differing magnitude, they are being normalized during the computation of distance values as follows: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eqArr>
          <m:e>
            <m:d>
              <m:dPr>
                <m:begChr m:val="|"/>
                <m:endChr m:val="|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p>
              </m:e>
            </m:d>
          </m:e>
          <m:e>
            <m:r>
              <w:rPr>
                <w:rFonts w:ascii="Cambria Math" w:hAnsi="Cambria Math"/>
              </w:rPr>
              <m:t xml:space="preserve">min</m:t>
            </m:r>
          </m:e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eqAr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fPr>
                        <m:type m:val="lin"/>
                      </m:fPr>
                      <m:num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("/>
                            <m:endChr m:val=")"/>
                          </m:dPr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max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min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fPr>
                        <m:type m:val="lin"/>
                      </m:fPr>
                      <m:num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("/>
                            <m:endChr m:val=")"/>
                          </m:dPr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max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min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Normal"/>
        <w:rPr>
          <w:rFonts w:ascii="Ubuntu Mono" w:hAnsi="Ubuntu Mono"/>
          <w:color w:val="D0D0D0"/>
          <w:sz w:val="20"/>
          <w:szCs w:val="20"/>
          <w:highlight w:val="darkMagenta"/>
        </w:rPr>
      </w:pPr>
      <w:r>
        <w:rPr>
          <w:rFonts w:ascii="Ubuntu Mono" w:hAnsi="Ubuntu Mono"/>
          <w:color w:val="D0D0D0"/>
          <w:sz w:val="20"/>
          <w:szCs w:val="20"/>
          <w:highlight w:val="darkMagenta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Generational Distance computation: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This metric computes the average distance of the </w:t>
      </w:r>
      <w:r>
        <w:rPr>
          <w:b w:val="false"/>
          <w:bCs w:val="false"/>
          <w:sz w:val="20"/>
          <w:szCs w:val="20"/>
        </w:rPr>
        <w:t xml:space="preserve">final </w:t>
      </w:r>
      <w:r>
        <w:rPr>
          <w:b w:val="false"/>
          <w:bCs w:val="false"/>
          <w:sz w:val="20"/>
          <w:szCs w:val="20"/>
        </w:rPr>
        <w:t xml:space="preserve">solutions obtained at a run </w:t>
      </w:r>
      <w:r>
        <w:rPr>
          <w:b w:val="false"/>
          <w:bCs w:val="false"/>
          <w:sz w:val="20"/>
          <w:szCs w:val="20"/>
        </w:rPr>
        <w:t>r</w:t>
      </w:r>
      <w:r>
        <w:rPr>
          <w:b w:val="false"/>
          <w:bCs w:val="false"/>
          <w:sz w:val="20"/>
          <w:szCs w:val="20"/>
        </w:rPr>
        <w:t xml:space="preserve"> from </w:t>
      </w:r>
      <w:r>
        <w:rPr>
          <w:b w:val="false"/>
          <w:bCs w:val="false"/>
          <w:i/>
          <w:iCs/>
          <w:sz w:val="20"/>
          <w:szCs w:val="20"/>
        </w:rPr>
        <w:t>P</w:t>
      </w:r>
      <w:r>
        <w:rPr>
          <w:b w:val="false"/>
          <w:bCs w:val="false"/>
          <w:i/>
          <w:iCs/>
          <w:sz w:val="20"/>
          <w:szCs w:val="20"/>
          <w:vertAlign w:val="superscript"/>
        </w:rPr>
        <w:t>*</w:t>
      </w: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</w:rPr>
        <w:t>as follows: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GD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F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</m:d>
                  </m:sup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e>
                </m:nary>
              </m:e>
            </m:rad>
          </m:num>
          <m:den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d>
          </m:den>
        </m:f>
      </m:oMath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</w:rPr>
        <w:t xml:space="preserve">,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</w:rPr>
        <w:t xml:space="preserve">r= 1..30.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</w:rPr>
        <w:t xml:space="preserve">We calculate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</w:rPr>
        <w:t>the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</w:rPr>
        <w:t xml:space="preserve"> GD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</w:rPr>
        <w:t>values of both F and I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</w:rPr>
        <w:t xml:space="preserve"> at each run, and perform a pairwise comparison.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</w:rPr>
        <w:t xml:space="preserve">The front with a smaller value of GD value is better. We also provide the standard deviations of this metric among multiple runs in order to show the confidence of the results.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73</TotalTime>
  <Application>LibreOffice/5.0.3.2$Linux_X86_64 LibreOffice_project/00m0$Build-2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2016-05-28T10:45:05Z</dcterms:created>
  <dc:creator>Ayla Gülcü</dc:creator>
  <dc:language>en-US</dc:language>
  <cp:lastModifiedBy>Ayla Gülcü</cp:lastModifiedBy>
  <dcterms:modified xsi:type="dcterms:W3CDTF">2016-05-30T11:05:08Z</dcterms:modified>
  <cp:revision>45</cp:revision>
</cp:coreProperties>
</file>