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00" w:after="60"/>
            </w:pPr>
            <w:r>
              <w:rPr>
                <w:sz w:val="18"/>
              </w:rPr>
              <w:t>El avance de AgroSense ha sido parcial respecto de la carta Gantt. Hemos logrado definir la propuesta técnica, adquirir materiales y avanzar en el prototipo físico y en la interfaz web, pero la integración y las pruebas han requerido más tiempo del previsto. La decisión de incorporar BigQuery implicó rediseñar el flujo de datos y revisar la arquitectura inicialmente planteada. También surgieron dificultades eléctricas: la alimentación disponible no fue suficiente, se dañó un relé y tuvimos que trabajar en una solución de regulación. La colaboración del equipo facilitó resolver estos problemas, aunque las dependencias entre componentes afectaron la planificación.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00" w:after="60"/>
            </w:pPr>
            <w:r>
              <w:rPr>
                <w:sz w:val="18"/>
              </w:rPr>
              <w:t>Hemos abordado las dificultades ajustando la arquitectura y priorizando las funciones esenciales del MVP. Participé en decisiones de diseño y en la adquisición de los componentes, además de colaborar con mis compañeros en el montaje y la revisión del prototipo. Para las siguientes etapas debemos validar por separado la alimentación, los sensores, la comunicación y el flujo de datos antes de integrar todo. También necesitamos actualizar las tareas de Jira, registrar los cambios técnicos y definir pruebas con resultados observables, de manera que los imprevistos no se traduzcan únicamente en retrasos.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00" w:after="60"/>
            </w:pPr>
            <w:r>
              <w:rPr>
                <w:sz w:val="18"/>
              </w:rPr>
              <w:t>Evalúo positivamente mi aporte, especialmente en el diseño y desarrollo frontend, la experiencia de uso de la plataforma, la compra de materiales y mi participación en definiciones de arquitectura. Aunque en la Fase 1 proyecté desempeñarme principalmente en backend, infraestructura y gestión de datos, durante esta etapa asumí más trabajo de interfaz y coordinación técnica con el resto del sistema. Ese cambio me permitió conocer mejor una solución de extremo a extremo. Debo mejorar la documentación de mis decisiones, la estimación de tiempos y la definición de pruebas de interfaz e integración, competencias que ya había identificado como áreas por fortalecer.</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00" w:after="60"/>
            </w:pPr>
            <w:r>
              <w:rPr>
                <w:sz w:val="18"/>
              </w:rPr>
              <w:t>Mi principal inquietud es cómo acotar las validaciones para demostrar que el MVP cumple su propósito sin presentar como terminadas funcionalidades que aún están en integración. Quisiera consultar al docente qué evidencias mínimas espera sobre el flujo completo desde los sensores hasta la visualización en la web, y cómo debemos justificar técnicamente el cambio de arquitectura hacia BigQuery respecto de la propuesta inicial. También considero importante precisar los criterios para evaluar estabilidad, confiabilidad de los datos y funcionamiento del sistema de riego.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00" w:after="60"/>
            </w:pPr>
            <w:r>
              <w:rPr>
                <w:sz w:val="18"/>
              </w:rPr>
              <w:t>Considero necesario ajustar la distribución según el trabajo realizado y las dependencias actuales, sin perder la responsabilidad compartida sobre el prototipo. Johan continúa a cargo del backend y la integración de datos; yo me concentro en frontend, diseño de la plataforma y apoyo en arquitectura; Diego mantiene el seguimiento de Jira y la organización de actividades; y Kevin se enfoca en documentación y evidencias. El montaje, las pruebas de hardware y la resolución de fallas deben seguir siendo tareas conjuntas. Además, debemos asignar responsables y fechas a las pruebas de integración, correcciones y registro de resultados.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00" w:after="60"/>
            </w:pPr>
            <w:r>
              <w:rPr>
                <w:sz w:val="18"/>
              </w:rPr>
              <w:t>El trabajo grupal ha sido valioso porque reunimos competencias complementarias y enfrentamos juntos la dificultad principal: transformar componentes y servicios separados en un prototipo funcional. Destaco la disposición para adaptar el diseño cuando aparecieron problemas técnicos y para apoyar el montaje más allá de los roles individuales. Como equipo necesitamos mejorar la visibilidad de los avances entre clases, mantener Jira actualizado y documentar decisiones, bloqueos y evidencias de prueba. Esto permitirá evaluar el progreso con resultados verificables y no solamente con actividades realizadas.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