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域名系统DNS</w:t>
      </w:r>
    </w:p>
    <w:p>
      <w:pPr>
        <w:rPr>
          <w:rFonts w:hint="eastAsia"/>
        </w:rPr>
      </w:pPr>
      <w:r>
        <w:rPr>
          <w:rFonts w:hint="eastAsia"/>
        </w:rPr>
        <w:t>动态主机配置协议DHCP</w:t>
      </w:r>
    </w:p>
    <w:p>
      <w:pPr>
        <w:rPr>
          <w:rFonts w:hint="eastAsia"/>
        </w:rPr>
      </w:pPr>
      <w:r>
        <w:rPr>
          <w:rFonts w:hint="eastAsia"/>
        </w:rPr>
        <w:t>超级文本传输协议HTTP</w:t>
      </w:r>
    </w:p>
    <w:p>
      <w:pPr>
        <w:rPr>
          <w:rFonts w:hint="eastAsia"/>
        </w:rPr>
      </w:pPr>
      <w:r>
        <w:rPr>
          <w:rFonts w:hint="eastAsia"/>
        </w:rPr>
        <w:t>文件传输协议FTP</w:t>
      </w:r>
    </w:p>
    <w:p>
      <w:pPr>
        <w:rPr>
          <w:rFonts w:hint="eastAsia"/>
        </w:rPr>
      </w:pPr>
      <w:r>
        <w:rPr>
          <w:rFonts w:hint="eastAsia"/>
        </w:rPr>
        <w:t>Telnet协议和RDP（远程桌面协议）</w:t>
      </w:r>
    </w:p>
    <w:p>
      <w:pPr>
        <w:rPr>
          <w:rFonts w:hint="eastAsia"/>
        </w:rPr>
      </w:pPr>
      <w:r>
        <w:rPr>
          <w:rFonts w:hint="eastAsia"/>
        </w:rPr>
        <w:t xml:space="preserve">发送电子邮件的协议SMTP </w:t>
      </w:r>
    </w:p>
    <w:p>
      <w:pPr>
        <w:rPr>
          <w:rFonts w:hint="eastAsia"/>
        </w:rPr>
      </w:pPr>
      <w:r>
        <w:rPr>
          <w:rFonts w:hint="eastAsia"/>
        </w:rPr>
        <w:t xml:space="preserve">接收电子邮件的协议POP3和IMAP 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2018-05-04T14:44:11Z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