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务原理</w:t>
      </w:r>
    </w:p>
    <w:p>
      <w:pPr>
        <w:rPr>
          <w:rFonts w:hint="default"/>
        </w:rPr>
      </w:pPr>
      <w:r>
        <w:rPr>
          <w:rFonts w:hint="default"/>
        </w:rPr>
        <w:t>事务原理</w:t>
      </w:r>
      <w:r>
        <w:rPr>
          <w:rFonts w:hint="default"/>
        </w:rPr>
        <w:t>：在事务开启之后，所有的操作都会被临时存储到事务日志，事务日志只有在收到</w:t>
      </w:r>
      <w:r>
        <w:t>commit</w:t>
      </w:r>
      <w:r>
        <w:rPr>
          <w:rFonts w:hint="default"/>
        </w:rPr>
        <w:t>命令之后，才会将操作同步到数据表，其他任何情况都会清空事务日志，例如突然断开连接、收到</w:t>
      </w:r>
      <w:r>
        <w:rPr>
          <w:rFonts w:hint="default"/>
        </w:rPr>
        <w:t>rollback</w:t>
      </w:r>
      <w:r>
        <w:rPr>
          <w:rFonts w:hint="default"/>
        </w:rPr>
        <w:t>命令等。</w:t>
      </w:r>
    </w:p>
    <w:p>
      <w:pPr>
        <w:rPr>
          <w:rFonts w:hint="default"/>
        </w:rPr>
      </w:pPr>
      <w:r>
        <w:rPr>
          <w:rFonts w:hint="default"/>
        </w:rPr>
        <w:t>接下来，我们简单分析一下 MySQL 的操作过程：</w:t>
      </w:r>
    </w:p>
    <w:p>
      <w:r>
        <w:rPr>
          <w:rFonts w:hint="default"/>
        </w:rPr>
        <w:t>Step 1</w:t>
      </w:r>
      <w:r>
        <w:rPr>
          <w:rFonts w:hint="default"/>
        </w:rPr>
        <w:t>：客户端与服务端建立连接，同时开启一个临时的事务日志，此事务日志只作用于当前用户的当次连接；</w:t>
      </w:r>
    </w:p>
    <w:p>
      <w:r>
        <w:rPr>
          <w:rFonts w:hint="default"/>
        </w:rPr>
        <w:t>Step 2</w:t>
      </w:r>
      <w:r>
        <w:rPr>
          <w:rFonts w:hint="default"/>
        </w:rPr>
        <w:t>：在客户端用 SQL 语句执行写操作，客户端收到 SQL 语句，执行，将结果直接写入到数据表，并将数据表同步到数据库；</w:t>
      </w:r>
    </w:p>
    <w:p>
      <w:r>
        <w:rPr>
          <w:rFonts w:hint="default"/>
        </w:rPr>
        <w:t>Step 3</w:t>
      </w:r>
      <w:r>
        <w:rPr>
          <w:rFonts w:hint="default"/>
        </w:rPr>
        <w:t>：我们在客户端开启事务，则服务端原来的操作机制被改变，后续所有操作都会被先写入到临时日志文件；</w:t>
      </w:r>
    </w:p>
    <w:p>
      <w:r>
        <w:rPr>
          <w:rFonts w:hint="default"/>
        </w:rPr>
        <w:t>Step 4</w:t>
      </w:r>
      <w:r>
        <w:rPr>
          <w:rFonts w:hint="default"/>
        </w:rPr>
        <w:t>：在客户端执行 SQL 语句（例如写操作），服务端收到 SQL 语句，执行，将结果写入到临时日志文件，并不将结果同步到数据库；</w:t>
      </w:r>
    </w:p>
    <w:p>
      <w:r>
        <w:rPr>
          <w:rFonts w:hint="default"/>
        </w:rPr>
        <w:t>Step 5</w:t>
      </w:r>
      <w:r>
        <w:rPr>
          <w:rFonts w:hint="default"/>
        </w:rPr>
        <w:t>：在客户端执行查询操作，服务端直接从临时日志文件中捞取数据，返回给客户端；</w:t>
      </w:r>
    </w:p>
    <w:p>
      <w:r>
        <w:rPr>
          <w:rFonts w:hint="default"/>
        </w:rPr>
        <w:t>Step 6</w:t>
      </w:r>
      <w:r>
        <w:rPr>
          <w:rFonts w:hint="default"/>
        </w:rPr>
        <w:t>：在客户端执行</w:t>
      </w:r>
      <w:r>
        <w:rPr>
          <w:rFonts w:hint="default"/>
        </w:rPr>
        <w:t>commit</w:t>
      </w:r>
      <w:r>
        <w:rPr>
          <w:rFonts w:hint="default"/>
        </w:rPr>
        <w:t>或者</w:t>
      </w:r>
      <w:r>
        <w:rPr>
          <w:rFonts w:hint="default"/>
        </w:rPr>
        <w:t>rollback</w:t>
      </w:r>
      <w:r>
        <w:rPr>
          <w:rFonts w:hint="default"/>
        </w:rPr>
        <w:t>命令，清空临时日志文件，如果是</w:t>
      </w:r>
      <w:r>
        <w:rPr>
          <w:rFonts w:hint="default"/>
        </w:rPr>
        <w:t>commit</w:t>
      </w:r>
      <w:r>
        <w:rPr>
          <w:rFonts w:hint="default"/>
        </w:rPr>
        <w:t>命令，则将结果同步到数据库；如果是</w:t>
      </w:r>
      <w:r>
        <w:rPr>
          <w:rFonts w:hint="default"/>
        </w:rPr>
        <w:t>rollback</w:t>
      </w:r>
      <w:r>
        <w:rPr>
          <w:rFonts w:hint="default"/>
        </w:rPr>
        <w:t>命令，则不同步。</w:t>
      </w:r>
    </w:p>
    <w:p>
      <w:pPr>
        <w:rPr>
          <w:rFonts w:hint="default"/>
        </w:rPr>
      </w:pPr>
      <w:r>
        <w:rPr>
          <w:rFonts w:hint="default"/>
        </w:rPr>
        <w:t>通过上面的分析，我们就知道了为什么在我们同时开启两个 MySQL 客户端窗口（两次连接）时，当一个窗口开启事务并执行 SQL 操作之后，另一个窗口在查询时并不会收到同步数据。原因就在于，当我们开启事务之后，服务端会将后续的操作都写入到临时日志文件，而另一个窗口在查询的时候，则是直接从数据库捞取数据，并会不走前一个的临时日志文件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"https://github.com/guobinhit/mysql-tutorial/blob/master/articles/thing-two.md" \l "%E5%9B%9E%E6%BB%9A%E7%82%B9"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回滚点</w:t>
      </w:r>
    </w:p>
    <w:p>
      <w:pPr>
        <w:rPr>
          <w:rFonts w:hint="default"/>
        </w:rPr>
      </w:pPr>
      <w:r>
        <w:rPr>
          <w:rFonts w:hint="default"/>
        </w:rPr>
        <w:t>回滚点</w:t>
      </w:r>
      <w:r>
        <w:rPr>
          <w:rFonts w:hint="default"/>
        </w:rPr>
        <w:t>：在某个操作成功完成之后，后续的操作有可能成功也有可能失败，但无论后续操作的结果如何，前一次操作都已经成功了，因此我们可以在当前成功的位置，设置一个操作点，其可以供后续操作返回该位置，而不是返回所有操作，这个点称之为回滚点。关于回滚点的基本语法为，</w:t>
      </w:r>
    </w:p>
    <w:p>
      <w:r>
        <w:rPr>
          <w:rFonts w:hint="default"/>
        </w:rPr>
        <w:t>设置回滚点</w:t>
      </w:r>
      <w:r>
        <w:rPr>
          <w:rFonts w:hint="default"/>
        </w:rPr>
        <w:t>：</w:t>
      </w:r>
      <w:r>
        <w:rPr>
          <w:rFonts w:hint="default"/>
        </w:rPr>
        <w:t>savepoint + 回滚点名称;</w:t>
      </w:r>
    </w:p>
    <w:p>
      <w:r>
        <w:rPr>
          <w:rFonts w:hint="default"/>
        </w:rPr>
        <w:t>返回回滚点</w:t>
      </w:r>
      <w:r>
        <w:rPr>
          <w:rFonts w:hint="default"/>
        </w:rPr>
        <w:t>：</w:t>
      </w:r>
      <w:r>
        <w:rPr>
          <w:rFonts w:hint="default"/>
        </w:rPr>
        <w:t>rollback to + 回滚点名称;</w:t>
      </w:r>
    </w:p>
    <w:p>
      <w:pPr>
        <w:rPr>
          <w:rFonts w:hint="default"/>
        </w:rPr>
      </w:pPr>
      <w:r>
        <w:rPr>
          <w:rFonts w:hint="default"/>
        </w:rPr>
        <w:t>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测试回滚点</w:t>
      </w:r>
    </w:p>
    <w:p>
      <w:pPr>
        <w:rPr>
          <w:rFonts w:hint="default"/>
        </w:rPr>
      </w:pPr>
      <w:r>
        <w:rPr>
          <w:rFonts w:hint="default"/>
        </w:rPr>
        <w:t>-- 查询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开启事务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事务操作 1：给 Charies 发工资 1000 元</w:t>
      </w:r>
    </w:p>
    <w:p>
      <w:pPr>
        <w:rPr>
          <w:rFonts w:hint="default"/>
        </w:rPr>
      </w:pPr>
      <w:r>
        <w:rPr>
          <w:rFonts w:hint="default"/>
        </w:rPr>
        <w:t>update bank_account set money = money + 10000 where id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设置回滚点</w:t>
      </w:r>
    </w:p>
    <w:p>
      <w:pPr>
        <w:rPr>
          <w:rFonts w:hint="default"/>
        </w:rPr>
      </w:pPr>
      <w:r>
        <w:rPr>
          <w:rFonts w:hint="default"/>
        </w:rPr>
        <w:t>savepoint spone;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银行扣税：错误</w:t>
      </w:r>
    </w:p>
    <w:p>
      <w:pPr>
        <w:rPr>
          <w:rFonts w:hint="default"/>
        </w:rPr>
      </w:pPr>
      <w:r>
        <w:rPr>
          <w:rFonts w:hint="default"/>
        </w:rPr>
        <w:t>update bank_account set money = money - 10000 * 0.05 where id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57875" cy="6515100"/>
            <wp:effectExtent l="0" t="0" r="9525" b="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执行如下 SQL 语句，继续进行测试：</w:t>
      </w:r>
    </w:p>
    <w:p>
      <w:pPr>
        <w:rPr>
          <w:rFonts w:hint="default"/>
        </w:rPr>
      </w:pPr>
      <w:r>
        <w:rPr>
          <w:rFonts w:hint="default"/>
        </w:rPr>
        <w:t>-- 测试回滚点</w:t>
      </w:r>
    </w:p>
    <w:p>
      <w:pPr>
        <w:rPr>
          <w:rFonts w:hint="default"/>
        </w:rPr>
      </w:pPr>
      <w:r>
        <w:rPr>
          <w:rFonts w:hint="default"/>
        </w:rPr>
        <w:t>-- 返回回滚点</w:t>
      </w:r>
    </w:p>
    <w:p>
      <w:pPr>
        <w:rPr>
          <w:rFonts w:hint="default"/>
        </w:rPr>
      </w:pPr>
      <w:r>
        <w:rPr>
          <w:rFonts w:hint="default"/>
        </w:rPr>
        <w:t>rollback to spone;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银行扣税：正确</w:t>
      </w:r>
    </w:p>
    <w:p>
      <w:pPr>
        <w:rPr>
          <w:rFonts w:hint="default"/>
        </w:rPr>
      </w:pPr>
      <w:r>
        <w:rPr>
          <w:rFonts w:hint="default"/>
        </w:rPr>
        <w:t>update bank_account set money = money - 10000 * 0.05 where id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查询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提交事务</w:t>
      </w:r>
    </w:p>
    <w:p>
      <w:pPr>
        <w:rPr>
          <w:rFonts w:hint="default"/>
        </w:rPr>
      </w:pPr>
      <w:r>
        <w:rPr>
          <w:rFonts w:hint="default"/>
        </w:rPr>
        <w:t>commit;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48350" cy="4257675"/>
            <wp:effectExtent l="0" t="0" r="0" b="9525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如上图所示，显然在执行返回回滚点的操作之后，我们之前的错误操作得到了修正。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"https://github.com/guobinhit/mysql-tutorial/blob/master/articles/thing-two.md" \l "%E8%87%AA%E5%8A%A8%E4%BA%8B%E5%8A%A1"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自动事务</w:t>
      </w:r>
    </w:p>
    <w:p>
      <w:pPr>
        <w:rPr>
          <w:rFonts w:hint="default"/>
        </w:rPr>
      </w:pPr>
      <w:r>
        <w:rPr>
          <w:rFonts w:hint="default"/>
        </w:rPr>
        <w:t>在 MySQL 中，默认的都是自动事务处理，即用户在操作完成之后，其操作结果会立即被同步到数据库中。</w:t>
      </w:r>
    </w:p>
    <w:p>
      <w:pPr>
        <w:rPr>
          <w:rFonts w:hint="default"/>
        </w:rPr>
      </w:pPr>
      <w:r>
        <w:rPr>
          <w:rFonts w:hint="default"/>
        </w:rPr>
        <w:t>自动事务是通过</w:t>
      </w:r>
      <w:r>
        <w:rPr>
          <w:rFonts w:hint="default"/>
        </w:rPr>
        <w:t>autocommit</w:t>
      </w:r>
      <w:r>
        <w:rPr>
          <w:rFonts w:hint="default"/>
        </w:rPr>
        <w:t>变量控制的，我们可以通过如下 SQL 语句，进行查看：</w:t>
      </w:r>
    </w:p>
    <w:p>
      <w:pPr>
        <w:rPr>
          <w:rFonts w:hint="default"/>
        </w:rPr>
      </w:pPr>
      <w:r>
        <w:rPr>
          <w:rFonts w:hint="default"/>
        </w:rPr>
        <w:t>-- 查询自动事务</w:t>
      </w:r>
    </w:p>
    <w:p>
      <w:pPr>
        <w:rPr>
          <w:rFonts w:hint="default"/>
        </w:rPr>
      </w:pPr>
      <w:r>
        <w:rPr>
          <w:rFonts w:hint="default"/>
        </w:rPr>
        <w:t>show variables like 'autocommit';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09950" cy="1447800"/>
            <wp:effectExtent l="0" t="0" r="0" b="0"/>
            <wp:docPr id="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如上图所示，此为 MySQL 的默认设置。实际上，我们可以自己选择是否开启自动事务处理，其基本语法为，</w:t>
      </w:r>
    </w:p>
    <w:p>
      <w:r>
        <w:rPr>
          <w:rFonts w:hint="default"/>
        </w:rPr>
        <w:t>开启自动事务处理</w:t>
      </w:r>
      <w:r>
        <w:rPr>
          <w:rFonts w:hint="default"/>
        </w:rPr>
        <w:t>：</w:t>
      </w:r>
      <w:r>
        <w:rPr>
          <w:rFonts w:hint="default"/>
        </w:rPr>
        <w:t>set autocommit = on / 1;</w:t>
      </w:r>
    </w:p>
    <w:p>
      <w:r>
        <w:rPr>
          <w:rFonts w:hint="default"/>
        </w:rPr>
        <w:t>关闭自动事务处理</w:t>
      </w:r>
      <w:r>
        <w:rPr>
          <w:rFonts w:hint="default"/>
        </w:rPr>
        <w:t>：</w:t>
      </w:r>
      <w:r>
        <w:rPr>
          <w:rFonts w:hint="default"/>
        </w:rPr>
        <w:t>set autocommit = off / 0;</w:t>
      </w:r>
    </w:p>
    <w:p>
      <w:pPr>
        <w:rPr>
          <w:rFonts w:hint="default"/>
        </w:rPr>
      </w:pPr>
      <w:r>
        <w:rPr>
          <w:rFonts w:hint="default"/>
        </w:rPr>
        <w:t>在此，我们以关闭自动事务处理为例，进行演示：</w:t>
      </w:r>
    </w:p>
    <w:p>
      <w:pPr>
        <w:rPr>
          <w:rFonts w:hint="default"/>
        </w:rPr>
      </w:pPr>
      <w:r>
        <w:rPr>
          <w:rFonts w:hint="default"/>
        </w:rPr>
        <w:t>-- 关闭自动事务处理</w:t>
      </w:r>
    </w:p>
    <w:p>
      <w:pPr>
        <w:rPr>
          <w:rFonts w:hint="default"/>
        </w:rPr>
      </w:pPr>
      <w:r>
        <w:rPr>
          <w:rFonts w:hint="default"/>
        </w:rPr>
        <w:t>set autocommit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查看自动事务处理</w:t>
      </w:r>
    </w:p>
    <w:p>
      <w:pPr>
        <w:rPr>
          <w:rFonts w:hint="default"/>
        </w:rPr>
      </w:pPr>
      <w:r>
        <w:rPr>
          <w:rFonts w:hint="default"/>
        </w:rPr>
        <w:t>show variables like 'autocommit';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修改 bank_account 表数据</w:t>
      </w:r>
    </w:p>
    <w:p>
      <w:pPr>
        <w:rPr>
          <w:rFonts w:hint="default"/>
        </w:rPr>
      </w:pPr>
      <w:r>
        <w:rPr>
          <w:rFonts w:hint="default"/>
        </w:rPr>
        <w:t>update bank_account set money = money + 1000 where id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792345" cy="3275330"/>
            <wp:effectExtent l="0" t="0" r="8255" b="1270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如上图所示，我们并没有开启事务，仅是关闭了自动事务处理，但是我们发现，在我们修改了</w:t>
      </w:r>
      <w:r>
        <w:rPr>
          <w:rFonts w:hint="default"/>
        </w:rPr>
        <w:t>bank_account</w:t>
      </w:r>
      <w:r>
        <w:rPr>
          <w:rFonts w:hint="default"/>
        </w:rPr>
        <w:t>表中数据之后，其结果并不会立即同步到数据库。实际上，这就是关闭了自动事务处理的正常现象。在我们执行</w:t>
      </w:r>
      <w:r>
        <w:rPr>
          <w:rFonts w:hint="default"/>
        </w:rPr>
        <w:t>commit</w:t>
      </w:r>
      <w:r>
        <w:rPr>
          <w:rFonts w:hint="default"/>
        </w:rPr>
        <w:t>命令之后，上述操作的结果即可进行同步：</w:t>
      </w:r>
    </w:p>
    <w:p>
      <w:pPr>
        <w:rPr>
          <w:rFonts w:hint="default"/>
        </w:rPr>
      </w:pPr>
      <w:r>
        <w:rPr>
          <w:rFonts w:hint="default"/>
        </w:rPr>
        <w:t>-- 提交</w:t>
      </w:r>
    </w:p>
    <w:p>
      <w:pPr>
        <w:rPr>
          <w:rFonts w:hint="default"/>
        </w:rPr>
      </w:pPr>
      <w:r>
        <w:rPr>
          <w:rFonts w:hint="default"/>
        </w:rPr>
        <w:t>commit;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76925" cy="1746885"/>
            <wp:effectExtent l="0" t="0" r="9525" b="5715"/>
            <wp:docPr id="6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当然，如果我们不执行</w:t>
      </w:r>
      <w:r>
        <w:rPr>
          <w:rFonts w:hint="default"/>
        </w:rPr>
        <w:t>commit</w:t>
      </w:r>
      <w:r>
        <w:rPr>
          <w:rFonts w:hint="default"/>
        </w:rPr>
        <w:t>命令，而是执行</w:t>
      </w:r>
      <w:r>
        <w:rPr>
          <w:rFonts w:hint="default"/>
        </w:rPr>
        <w:t>rollback</w:t>
      </w:r>
      <w:r>
        <w:rPr>
          <w:rFonts w:hint="default"/>
        </w:rPr>
        <w:t>命令，那么之前的所用操作都会回滚到初始的状态。在此，我们需要注意的是：</w:t>
      </w:r>
      <w:r>
        <w:rPr>
          <w:rFonts w:hint="default"/>
        </w:rPr>
        <w:t>通常情况下，我们是应该开启自动事务处理的，否则的话，每次操作完成之后都需要我们手动提交，那岂不是要被累死了</w:t>
      </w:r>
      <w:r>
        <w:rPr>
          <w:rFonts w:hint="default"/>
        </w:rPr>
        <w:t>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"https://github.com/guobinhit/mysql-tutorial/blob/master/articles/thing-two.md" \l "%E4%BA%8B%E5%8A%A1%E7%89%B9%E6%80%A7"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事务特性</w:t>
      </w:r>
    </w:p>
    <w:p>
      <w:pPr>
        <w:rPr>
          <w:rFonts w:hint="default"/>
        </w:rPr>
      </w:pPr>
      <w:r>
        <w:rPr>
          <w:rFonts w:hint="default"/>
        </w:rPr>
        <w:t>事务的特性，可以简单的概括为</w:t>
      </w:r>
      <w:r>
        <w:rPr>
          <w:rFonts w:hint="default"/>
        </w:rPr>
        <w:t>ACID</w:t>
      </w:r>
      <w:r>
        <w:rPr>
          <w:rFonts w:hint="default"/>
        </w:rPr>
        <w:t>，具体为：</w:t>
      </w:r>
    </w:p>
    <w:p>
      <w:r>
        <w:rPr>
          <w:rFonts w:hint="default"/>
        </w:rPr>
        <w:t>原子性</w:t>
      </w:r>
      <w:r>
        <w:rPr>
          <w:rFonts w:hint="default"/>
        </w:rPr>
        <w:t>：</w:t>
      </w:r>
      <w:r>
        <w:rPr>
          <w:rFonts w:hint="default"/>
        </w:rPr>
        <w:t>Atomic</w:t>
      </w:r>
      <w:r>
        <w:rPr>
          <w:rFonts w:hint="default"/>
        </w:rPr>
        <w:t>，表示事务的整个操作是一个整体，是不可分割的，要么全部成功，要么全部失败；</w:t>
      </w:r>
    </w:p>
    <w:p>
      <w:r>
        <w:rPr>
          <w:rFonts w:hint="default"/>
        </w:rPr>
        <w:t>一致性</w:t>
      </w:r>
      <w:r>
        <w:rPr>
          <w:rFonts w:hint="default"/>
        </w:rPr>
        <w:t>：</w:t>
      </w:r>
      <w:r>
        <w:rPr>
          <w:rFonts w:hint="default"/>
        </w:rPr>
        <w:t>Consistency</w:t>
      </w:r>
      <w:r>
        <w:rPr>
          <w:rFonts w:hint="default"/>
        </w:rPr>
        <w:t>，表示事务操作的前后，数据表中的数据处于一致状态；</w:t>
      </w:r>
    </w:p>
    <w:p>
      <w:r>
        <w:rPr>
          <w:rFonts w:hint="default"/>
        </w:rPr>
        <w:t>隔离性</w:t>
      </w:r>
      <w:r>
        <w:rPr>
          <w:rFonts w:hint="default"/>
        </w:rPr>
        <w:t>：</w:t>
      </w:r>
      <w:r>
        <w:rPr>
          <w:rFonts w:hint="default"/>
        </w:rPr>
        <w:t>Isolation</w:t>
      </w:r>
      <w:r>
        <w:rPr>
          <w:rFonts w:hint="default"/>
        </w:rPr>
        <w:t>，表示不同的事务操作之间是相互隔离的，互不影响；</w:t>
      </w:r>
    </w:p>
    <w:p>
      <w:r>
        <w:rPr>
          <w:rFonts w:hint="default"/>
        </w:rPr>
        <w:t>持久性</w:t>
      </w:r>
      <w:r>
        <w:rPr>
          <w:rFonts w:hint="default"/>
        </w:rPr>
        <w:t>：</w:t>
      </w:r>
      <w:r>
        <w:rPr>
          <w:rFonts w:hint="default"/>
        </w:rPr>
        <w:t>Durability</w:t>
      </w:r>
      <w:r>
        <w:rPr>
          <w:rFonts w:hint="default"/>
        </w:rPr>
        <w:t>，表示事务一旦提交，将不可修改，永久性的改变数据表中的数据。</w:t>
      </w:r>
    </w:p>
    <w:p>
      <w:pPr>
        <w:rPr>
          <w:rFonts w:hint="default"/>
        </w:rPr>
      </w:pPr>
      <w:r>
        <w:rPr>
          <w:rFonts w:hint="default"/>
        </w:rPr>
        <w:t>对于上述事务的四个特性，其中原子性、一致性、持久性比较容易理解，但是隔离性却需要格外注意。例如，开启两个客户端窗口，分别执行如下 SQL 语句，进行测试：</w:t>
      </w:r>
    </w:p>
    <w:p>
      <w:pPr>
        <w:rPr>
          <w:rFonts w:hint="default"/>
        </w:rPr>
      </w:pPr>
      <w:r>
        <w:rPr>
          <w:rFonts w:hint="default"/>
        </w:rPr>
        <w:t>-- 演示隔离性操作：窗口 1</w:t>
      </w:r>
    </w:p>
    <w:p>
      <w:pPr>
        <w:rPr>
          <w:rFonts w:hint="default"/>
        </w:rPr>
      </w:pPr>
      <w:r>
        <w:rPr>
          <w:rFonts w:hint="default"/>
        </w:rPr>
        <w:t>-- 开始事务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修改 id 为 1 的数据</w:t>
      </w:r>
    </w:p>
    <w:p>
      <w:pPr>
        <w:rPr>
          <w:rFonts w:hint="default"/>
        </w:rPr>
      </w:pPr>
      <w:r>
        <w:rPr>
          <w:rFonts w:hint="default"/>
        </w:rPr>
        <w:t>update bank_account set money = money + 666 where id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   万人迷分割线   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演示隔离性操作：窗口 2</w:t>
      </w:r>
    </w:p>
    <w:p>
      <w:pPr>
        <w:rPr>
          <w:rFonts w:hint="default"/>
        </w:rPr>
      </w:pPr>
      <w:r>
        <w:rPr>
          <w:rFonts w:hint="default"/>
        </w:rPr>
        <w:t>-- 开始事务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修改 id 为 2 的数据</w:t>
      </w:r>
    </w:p>
    <w:p>
      <w:pPr>
        <w:rPr>
          <w:rFonts w:hint="default"/>
        </w:rPr>
      </w:pPr>
      <w:r>
        <w:rPr>
          <w:rFonts w:hint="default"/>
        </w:rPr>
        <w:t>update bank_account set money = money + 666 where id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391275" cy="2442845"/>
            <wp:effectExtent l="0" t="0" r="9525" b="14605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如上图所示，其完美的展示了事务隔离性的效果，即窗口 1 的中的事务操作，没有影响到窗口 2 的事务操作；窗口 2 的中的事务操作，也没有影响到窗口 1 的事务操作。But，在我们执行下面的 SQL 语句之后，我们将会看到不同的效果：</w:t>
      </w:r>
    </w:p>
    <w:p>
      <w:pPr>
        <w:rPr>
          <w:rFonts w:hint="default"/>
        </w:rPr>
      </w:pPr>
      <w:r>
        <w:rPr>
          <w:rFonts w:hint="default"/>
        </w:rPr>
        <w:t>-- 演示隔离性操作：窗口 1</w:t>
      </w:r>
    </w:p>
    <w:p>
      <w:pPr>
        <w:rPr>
          <w:rFonts w:hint="default"/>
        </w:rPr>
      </w:pPr>
      <w:r>
        <w:rPr>
          <w:rFonts w:hint="default"/>
        </w:rPr>
        <w:t>-- 开始事务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修改 name 为 Charies 的数据</w:t>
      </w:r>
    </w:p>
    <w:p>
      <w:pPr>
        <w:rPr>
          <w:rFonts w:hint="default"/>
        </w:rPr>
      </w:pPr>
      <w:r>
        <w:rPr>
          <w:rFonts w:hint="default"/>
        </w:rPr>
        <w:t>update bank_account set money = money + 666 where name = 'Charies';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   万人迷分割线   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演示隔离性操作：窗口 2</w:t>
      </w:r>
    </w:p>
    <w:p>
      <w:pPr>
        <w:rPr>
          <w:rFonts w:hint="default"/>
        </w:rPr>
      </w:pPr>
      <w:r>
        <w:rPr>
          <w:rFonts w:hint="default"/>
        </w:rPr>
        <w:t>-- 开始事务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修改 name 为 Gavin 的数据</w:t>
      </w:r>
    </w:p>
    <w:p>
      <w:pPr>
        <w:rPr>
          <w:rFonts w:hint="default"/>
        </w:rPr>
      </w:pPr>
      <w:r>
        <w:rPr>
          <w:rFonts w:hint="default"/>
        </w:rPr>
        <w:t>update bank_account set money = money + 666 where name = 'Gavin';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查看 bank_account 表数据</w:t>
      </w:r>
    </w:p>
    <w:p>
      <w:pPr>
        <w:rPr>
          <w:rFonts w:hint="default"/>
        </w:rPr>
      </w:pPr>
      <w:r>
        <w:rPr>
          <w:rFonts w:hint="default"/>
        </w:rPr>
        <w:t>select * from bank_account;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705475" cy="2000885"/>
            <wp:effectExtent l="0" t="0" r="9525" b="18415"/>
            <wp:docPr id="3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如上图所示，窗口 1 的事务可以正常执行，但是窗口 2 的事务开启成功，但是在修改数据的时候被“卡”住了，并且在持续一段时间之后，报出了一个 </w:t>
      </w:r>
      <w:r>
        <w:rPr>
          <w:rFonts w:hint="default"/>
        </w:rPr>
        <w:t>Lock wait timeout exceeded</w:t>
      </w:r>
      <w:r>
        <w:rPr>
          <w:rFonts w:hint="default"/>
        </w:rPr>
        <w:t>的错误：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826125" cy="1907540"/>
            <wp:effectExtent l="0" t="0" r="3175" b="16510"/>
            <wp:docPr id="8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那么到底是什么原因导致了上述错误的发生呢？这就是涉及到了数据库的另外一个知识点 </w:t>
      </w:r>
      <w:r>
        <w:rPr>
          <w:rFonts w:hint="default"/>
        </w:rPr>
        <w:t>锁机制</w:t>
      </w:r>
      <w:r>
        <w:rPr>
          <w:rFonts w:hint="default"/>
        </w:rPr>
        <w:t> 啦！</w:t>
      </w:r>
    </w:p>
    <w:p>
      <w:pPr>
        <w:rPr>
          <w:rFonts w:hint="default"/>
        </w:rPr>
      </w:pPr>
      <w:r>
        <w:rPr>
          <w:rFonts w:hint="default"/>
        </w:rPr>
        <w:t>实际上，MySQL 使用的默认存储引擎是 InnoDB，而 InnoDB 默认使用的锁机制是 </w:t>
      </w:r>
      <w:r>
        <w:rPr>
          <w:rFonts w:hint="default"/>
        </w:rPr>
        <w:t>行锁</w:t>
      </w:r>
      <w:r>
        <w:rPr>
          <w:rFonts w:hint="default"/>
        </w:rPr>
        <w:t>（锁住操作的当前行），但是如果在事务操作的过程中，我们没有使用索引字段，那么系统就会自动进行全表检索，也就是其自动将行锁升级为 </w:t>
      </w:r>
      <w:r>
        <w:rPr>
          <w:rFonts w:hint="default"/>
        </w:rPr>
        <w:t>表锁</w:t>
      </w:r>
      <w:r>
        <w:rPr>
          <w:rFonts w:hint="default"/>
        </w:rPr>
        <w:t>（锁住操作的当前表）。</w:t>
      </w:r>
    </w:p>
    <w:p>
      <w:pPr>
        <w:rPr>
          <w:rFonts w:hint="default"/>
        </w:rPr>
      </w:pPr>
      <w:r>
        <w:rPr>
          <w:rFonts w:hint="default"/>
        </w:rPr>
        <w:t>现在回想一下，我们在第一次测试的时候，使用的条件</w:t>
      </w:r>
      <w:r>
        <w:rPr>
          <w:rFonts w:hint="default"/>
        </w:rPr>
        <w:t>id</w:t>
      </w:r>
      <w:r>
        <w:rPr>
          <w:rFonts w:hint="default"/>
        </w:rPr>
        <w:t>为主键索引，所以两个事务可以表示出很好的隔离性，互不影响；在第二次测试的时候，我们将条件换为</w:t>
      </w:r>
      <w:r>
        <w:rPr>
          <w:rFonts w:hint="default"/>
        </w:rPr>
        <w:t>name</w:t>
      </w:r>
      <w:r>
        <w:rPr>
          <w:rFonts w:hint="default"/>
        </w:rPr>
        <w:t>，而</w:t>
      </w:r>
      <w:r>
        <w:rPr>
          <w:rFonts w:hint="default"/>
        </w:rPr>
        <w:t>name</w:t>
      </w:r>
      <w:r>
        <w:rPr>
          <w:rFonts w:hint="default"/>
        </w:rPr>
        <w:t>并不是索引字段，因此在第二次测试的时候，窗口 1 的事务使用了表锁，锁住了整张表，而在事务提交或回滚之前，其并不释放锁，所以所有试图修改被锁住表的数据的操作，都会陷入等待状态。等待超时，自然就报错啦！</w:t>
      </w:r>
    </w:p>
    <w:p>
      <w:pPr>
        <w:rPr>
          <w:rFonts w:hint="default"/>
        </w:rPr>
      </w:pPr>
      <w:r>
        <w:rPr>
          <w:rFonts w:hint="default"/>
        </w:rPr>
        <w:t>对于锁机制，在「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"https://github.com/guobinhit/mysql-tutorial" </w:instrText>
      </w:r>
      <w:r>
        <w:rPr>
          <w:rFonts w:hint="default"/>
        </w:rPr>
        <w:fldChar w:fldCharType="separate"/>
      </w:r>
      <w:r>
        <w:rPr>
          <w:rFonts w:hint="default"/>
        </w:rPr>
        <w:t>基础教程</w:t>
      </w:r>
      <w:r>
        <w:rPr>
          <w:rFonts w:hint="default"/>
        </w:rPr>
        <w:fldChar w:fldCharType="end"/>
      </w:r>
      <w:r>
        <w:rPr>
          <w:rFonts w:hint="default"/>
        </w:rPr>
        <w:t>」篇，我们并不做过多的介绍，在后续的「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"https://github.com/guobinhit/mysql-tutorial" </w:instrText>
      </w:r>
      <w:r>
        <w:rPr>
          <w:rFonts w:hint="default"/>
        </w:rPr>
        <w:fldChar w:fldCharType="separate"/>
      </w:r>
      <w:r>
        <w:rPr>
          <w:rFonts w:hint="default"/>
        </w:rPr>
        <w:t>性能优化</w:t>
      </w:r>
      <w:r>
        <w:rPr>
          <w:rFonts w:hint="default"/>
        </w:rPr>
        <w:fldChar w:fldCharType="end"/>
      </w:r>
      <w:r>
        <w:rPr>
          <w:rFonts w:hint="default"/>
        </w:rPr>
        <w:t>」篇中在详细的进行讨论。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8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4058390aa172b841969093f039088e650b6397ac/687474703a2f2f696d672e626c6f672e6373646e2e6e65742f3230313731313138313035383330353833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57ed5845a7f6a5e75b55a8c65823080ea2eaa6bf/687474703a2f2f696d672e626c6f672e6373646e2e6e65742f323031373131313831303532323832333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c3139a7d12fceb0889b1d23e86150fc4f8967bc6/687474703a2f2f696d672e626c6f672e6373646e2e6e65742f3230313731313138313035303239363931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camo.githubusercontent.com/af39fa558920149b679a3eefb0578a5fa83eb7c9/687474703a2f2f696d672e626c6f672e6373646e2e6e65742f3230313731313138313230373539383436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camo.githubusercontent.com/4d5f313fd7e81d1a6d1dc10221232b8b908608c3/687474703a2f2f696d672e626c6f672e6373646e2e6e65742f323031373131313831323036313835333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camo.githubusercontent.com/b02ad32b381efff972cc7fd8710ae5cc570bde19/687474703a2f2f696d672e626c6f672e6373646e2e6e65742f3230313731313138313135383435383732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camo.githubusercontent.com/900987c36eea07fa5f2cdfab17bdc9a43061ef48/687474703a2f2f696d672e626c6f672e6373646e2e6e65742f3230313731313138313131333232303934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3f4a222b735f4dc9354b248677dee0fc82e63478/687474703a2f2f696d672e626c6f672e6373646e2e6e65742f3230313731313138313130383233363838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2018-05-28T09:32:04Z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