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02" w:rsidRPr="00AC7902" w:rsidRDefault="00AC7902" w:rsidP="00AC7902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AC7902">
        <w:rPr>
          <w:rFonts w:ascii="Arial" w:eastAsia="Times New Roman" w:hAnsi="Arial" w:cs="Arial"/>
          <w:sz w:val="36"/>
          <w:szCs w:val="36"/>
        </w:rPr>
        <w:t xml:space="preserve">Exploring </w:t>
      </w:r>
      <w:proofErr w:type="spellStart"/>
      <w:r w:rsidRPr="00AC7902">
        <w:rPr>
          <w:rFonts w:ascii="Arial" w:eastAsia="Times New Roman" w:hAnsi="Arial" w:cs="Arial"/>
          <w:sz w:val="36"/>
          <w:szCs w:val="36"/>
        </w:rPr>
        <w:t>SparkSQL</w:t>
      </w:r>
      <w:proofErr w:type="spellEnd"/>
      <w:r w:rsidRPr="00AC7902">
        <w:rPr>
          <w:rFonts w:ascii="Arial" w:eastAsia="Times New Roman" w:hAnsi="Arial" w:cs="Arial"/>
          <w:sz w:val="36"/>
          <w:szCs w:val="36"/>
        </w:rPr>
        <w:t xml:space="preserve"> and Spark </w:t>
      </w:r>
      <w:proofErr w:type="spellStart"/>
      <w:r w:rsidRPr="00AC7902">
        <w:rPr>
          <w:rFonts w:ascii="Arial" w:eastAsia="Times New Roman" w:hAnsi="Arial" w:cs="Arial"/>
          <w:sz w:val="36"/>
          <w:szCs w:val="36"/>
        </w:rPr>
        <w:t>DataFrames</w:t>
      </w:r>
      <w:proofErr w:type="spellEnd"/>
    </w:p>
    <w:p w:rsidR="00AC7902" w:rsidRPr="00AC7902" w:rsidRDefault="00AC7902" w:rsidP="00AC7902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By the end of this activity, you will be able to:</w:t>
      </w:r>
    </w:p>
    <w:p w:rsidR="00AC7902" w:rsidRPr="00AC7902" w:rsidRDefault="00AC7902" w:rsidP="00AC790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Access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Postgres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database tables with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SparkSQL</w:t>
      </w:r>
      <w:proofErr w:type="spellEnd"/>
    </w:p>
    <w:p w:rsidR="00AC7902" w:rsidRPr="00AC7902" w:rsidRDefault="00AC7902" w:rsidP="00AC790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Filter rows and columns of a Spark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</w:p>
    <w:p w:rsidR="00AC7902" w:rsidRPr="00AC7902" w:rsidRDefault="00AC7902" w:rsidP="00AC790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Group and perform aggregate functions on columns in a Spark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</w:p>
    <w:p w:rsidR="00AC7902" w:rsidRPr="00AC7902" w:rsidRDefault="00AC7902" w:rsidP="00AC790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Join two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SparkDataframes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on a single column</w: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1.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Open Jupyter Python Notebook for </w:t>
      </w:r>
      <w:proofErr w:type="spellStart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SparkSQL</w:t>
      </w:r>
      <w:proofErr w:type="spellEnd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.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First Open the Terminal and enter the command "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pyspark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" to setup the server. Next, open a web browser by clicking on the web browser icon at the top of the toolbar: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8130" cy="280670"/>
            <wp:effectExtent l="0" t="0" r="0" b="5080"/>
            <wp:docPr id="17" name="Picture 17" descr="https://d3c33hcgiwev3.cloudfront.net/imageAssetProxy.v1/RCneZE7PEeaqTxIkdCEfsw_c491f272226b35805e44abef7a7a22a9_browser-icon.png?expiry=1596758400000&amp;hmac=4Xo8P229nMJaM--bvjCh7IQ4iaj29RdxTX-VPWRgN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CneZE7PEeaqTxIkdCEfsw_c491f272226b35805e44abef7a7a22a9_browser-icon.png?expiry=1596758400000&amp;hmac=4Xo8P229nMJaM--bvjCh7IQ4iaj29RdxTX-VPWRgN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Navigate to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localhost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:8889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/tree/Downloads/big-data-3/spark-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sql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5010" cy="365760"/>
            <wp:effectExtent l="0" t="0" r="2540" b="0"/>
            <wp:docPr id="16" name="Picture 16" descr="https://d3c33hcgiwev3.cloudfront.net/imageAssetProxy.v1/5UEtyVBIEeaughJrsEVARw_2f0e65d56927529ec7f5b1689ab966cc_browse-to.png?expiry=1596758400000&amp;hmac=ggbB1GggloKGZW6Gy7WWXydQvvLQ1JYnuXuHho4l_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5UEtyVBIEeaughJrsEVARw_2f0e65d56927529ec7f5b1689ab966cc_browse-to.png?expiry=1596758400000&amp;hmac=ggbB1GggloKGZW6Gy7WWXydQvvLQ1JYnuXuHho4l_A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Open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SparkSQL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Notebook by clicking on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SparkSQL.ipynb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7985" cy="414655"/>
            <wp:effectExtent l="0" t="0" r="0" b="4445"/>
            <wp:docPr id="15" name="Picture 15" descr="https://d3c33hcgiwev3.cloudfront.net/imageAssetProxy.v1/78VwalBIEeaWRg7WBfqodw_505a38db2ed8e2d389959f3453f7d75c_notebook.png?expiry=1596758400000&amp;hmac=M1vudYPYvAXHBCIVftNmkvcA5og5k6d3qjcGCeiX6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78VwalBIEeaWRg7WBfqodw_505a38db2ed8e2d389959f3453f7d75c_notebook.png?expiry=1596758400000&amp;hmac=M1vudYPYvAXHBCIVftNmkvcA5og5k6d3qjcGCeiX6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2.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Connect to </w:t>
      </w:r>
      <w:proofErr w:type="spellStart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Postgres</w:t>
      </w:r>
      <w:proofErr w:type="spellEnd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Table.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This notebook already contains three lines of code so you do not have to enter them. Run these three lines. The first line imports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SQLContext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module, which is needed access SQL databases in Spark: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5790" cy="365760"/>
            <wp:effectExtent l="0" t="0" r="0" b="0"/>
            <wp:docPr id="14" name="Picture 14" descr="https://d3c33hcgiwev3.cloudfront.net/imageAssetProxy.v1/pncdBlA9EeaqTxIkdCEfsw_924d1f6819e45a995b9c02c7f834e9d5_import-sqlcontext.png?expiry=1596758400000&amp;hmac=i7c7LjWW1ZwE0F9hyzcDsWg6930QhtOb_j_fcFk79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pncdBlA9EeaqTxIkdCEfsw_924d1f6819e45a995b9c02c7f834e9d5_import-sqlcontext.png?expiry=1596758400000&amp;hmac=i7c7LjWW1ZwE0F9hyzcDsWg6930QhtOb_j_fcFk79K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The second line creates a new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SQLContext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from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SparkContext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sc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8545" cy="353695"/>
            <wp:effectExtent l="0" t="0" r="0" b="8255"/>
            <wp:docPr id="13" name="Picture 13" descr="https://d3c33hcgiwev3.cloudfront.net/imageAssetProxy.v1/0E1CnFA9EeaubA6-qtnryw_fcdfbcc6b62cb87516285d326dfeee2c_createl-sqlcontext.png?expiry=1596758400000&amp;hmac=7i53oGuDIIa5iZ9EPZa5mG0dynS0Eb5bL9esmIcY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0E1CnFA9EeaubA6-qtnryw_fcdfbcc6b62cb87516285d326dfeee2c_createl-sqlcontext.png?expiry=1596758400000&amp;hmac=7i53oGuDIIa5iZ9EPZa5mG0dynS0Eb5bL9esmIcYnp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The third line creates a new Spark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in the variable </w:t>
      </w:r>
      <w:proofErr w:type="spellStart"/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df</w:t>
      </w:r>
      <w:proofErr w:type="spellEnd"/>
      <w:proofErr w:type="gram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for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Postgres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table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gameclicks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6145" cy="768350"/>
            <wp:effectExtent l="0" t="0" r="0" b="0"/>
            <wp:docPr id="12" name="Picture 12" descr="https://d3c33hcgiwev3.cloudfront.net/imageAssetProxy.v1/4G-BsVA9EeaqTxIkdCEfsw_c0dfe1ec70c4e944043e274174455c0e_create-dataframe.png?expiry=1596758400000&amp;hmac=4x44woY7TUZUze8Of4JPtFniiQtQ4t35btBy4Ute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4G-BsVA9EeaqTxIkdCEfsw_c0dfe1ec70c4e944043e274174455c0e_create-dataframe.png?expiry=1596758400000&amp;hmac=4x44woY7TUZUze8Of4JPtFniiQtQ4t35btBy4Ute9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lastRenderedPageBreak/>
        <w:t>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format(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"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jdbc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")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says that the source of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will be using a Java database connection,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url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option is the URL connection string to access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Postgres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database, and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dbtable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option specifies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gameclicks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table.</w: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3.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View Spark </w:t>
      </w:r>
      <w:proofErr w:type="spellStart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schema and count rows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. We can call the </w:t>
      </w:r>
      <w:proofErr w:type="spellStart"/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printSchema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 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method to view the schema of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1295" cy="1767840"/>
            <wp:effectExtent l="0" t="0" r="8255" b="3810"/>
            <wp:docPr id="11" name="Picture 11" descr="https://d3c33hcgiwev3.cloudfront.net/imageAssetProxy.v1/NnGlMVRGEeaWRg7WBfqodw_e51f0e320db18c932bc6c84d14ef23a0_schema.png?expiry=1596758400000&amp;hmac=wGnHInB41tqwGchcHdAra-3gqleKyIc6aTDojyqH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NnGlMVRGEeaWRg7WBfqodw_e51f0e320db18c932bc6c84d14ef23a0_schema.png?expiry=1596758400000&amp;hmac=wGnHInB41tqwGchcHdAra-3gqleKyIc6aTDojyqHEB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The description lists the name and data type of each column.</w: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We can also call 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count(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method to count the number of rows in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8130" cy="682625"/>
            <wp:effectExtent l="0" t="0" r="0" b="3175"/>
            <wp:docPr id="10" name="Picture 10" descr="https://d3c33hcgiwev3.cloudfront.net/imageAssetProxy.v1/z8mHqFBHEeaX4QpLJOK7gQ_b3da30f52754f0f086019e0c90354fdb_count-rows.png?expiry=1596758400000&amp;hmac=DglShUObNW3Rtju4jEhPTmxa9BryAJF62M-beT_t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z8mHqFBHEeaX4QpLJOK7gQ_b3da30f52754f0f086019e0c90354fdb_count-rows.png?expiry=1596758400000&amp;hmac=DglShUObNW3Rtju4jEhPTmxa9BryAJF62M-beT_te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4.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View contents of </w:t>
      </w:r>
      <w:proofErr w:type="spellStart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. We can call 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show(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method to view the contents of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. The argument specifies how many rows to display: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889760"/>
            <wp:effectExtent l="0" t="0" r="0" b="0"/>
            <wp:docPr id="9" name="Picture 9" descr="https://d3c33hcgiwev3.cloudfront.net/imageAssetProxy.v1/4Av5SVBHEeaqTxIkdCEfsw_ce0fc8d177180da1b1d4ce66c45245a1_show.png?expiry=1596758400000&amp;hmac=oOx8hkrvSg77Q2sopVhrwmG9K2SyV2Ez5E4nxSA-t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4Av5SVBHEeaqTxIkdCEfsw_ce0fc8d177180da1b1d4ce66c45245a1_show.png?expiry=1596758400000&amp;hmac=oOx8hkrvSg77Q2sopVhrwmG9K2SyV2Ez5E4nxSA-t-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5.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Filter columns in </w:t>
      </w:r>
      <w:proofErr w:type="spellStart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. We can filter for one or more columns by calling 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select(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method: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59810" cy="1987550"/>
            <wp:effectExtent l="0" t="0" r="2540" b="0"/>
            <wp:docPr id="8" name="Picture 8" descr="https://d3c33hcgiwev3.cloudfront.net/imageAssetProxy.v1/6t1LLVBHEeaFpQoKLtdtHw_10d35c0bc1fe21f9fbe21719ce1b6d80_filter-cols.png?expiry=1596758400000&amp;hmac=w9vb1RKKolW8ZpQoa4Ycr6Xt5OA7hDp56TPw7KYe7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6t1LLVBHEeaFpQoKLtdtHw_10d35c0bc1fe21f9fbe21719ce1b6d80_filter-cols.png?expiry=1596758400000&amp;hmac=w9vb1RKKolW8ZpQoa4Ycr6Xt5OA7hDp56TPw7KYe7i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6.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Filter rows based on criteria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. We can also filter for rows that match a specific criteria using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filter(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1345" cy="1962785"/>
            <wp:effectExtent l="0" t="0" r="0" b="0"/>
            <wp:docPr id="7" name="Picture 7" descr="https://d3c33hcgiwev3.cloudfront.net/imageAssetProxy.v1/_mEFsFBHEeaughJrsEVARw_eec7c99e6958b67a2c8ad9b04a6721e2_filter-rows.png?expiry=1596758400000&amp;hmac=XHBJcWh7qa7g0KQp6NA8CEvX7sj4itzr-3AwEIk-f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_mEFsFBHEeaughJrsEVARw_eec7c99e6958b67a2c8ad9b04a6721e2_filter-rows.png?expiry=1596758400000&amp;hmac=XHBJcWh7qa7g0KQp6NA8CEvX7sj4itzr-3AwEIk-fp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The arguments to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filter(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 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are a Column, in this case specified as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df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["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teamlevel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"]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, and the condition, which is greater than 1. The remainder of the commander selects only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userid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and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teamlevel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columns and shows the first five rows.</w: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7.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Group by a column and count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. The </w:t>
      </w:r>
      <w:proofErr w:type="spellStart"/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groupBy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method groups the values of column(s).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ishit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column only has values 0 and 1. We can calculate how many times each occurs by grouping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ishit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column and counting the result: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7855" cy="1280160"/>
            <wp:effectExtent l="0" t="0" r="4445" b="0"/>
            <wp:docPr id="6" name="Picture 6" descr="https://d3c33hcgiwev3.cloudfront.net/imageAssetProxy.v1/BjjFi1BIEealpAoth2FRAw_cc892afa3939a44be81ec513d02e9eda_groupby-count.png?expiry=1596758400000&amp;hmac=ohO5A0mV9XkSa-9BwUdzdMAuqq22sOooXZuUR9By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BjjFi1BIEealpAoth2FRAw_cc892afa3939a44be81ec513d02e9eda_groupby-count.png?expiry=1596758400000&amp;hmac=ohO5A0mV9XkSa-9BwUdzdMAuqq22sOooXZuUR9Byf_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8.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Calculate average and sum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. Aggregate operations can be performed on columns of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. First, let's import the Python libraries for the aggregate operations. Next, we can calculate the average and total values by calling 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mean(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sum()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methods, respectively: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47490" cy="1536065"/>
            <wp:effectExtent l="0" t="0" r="0" b="6985"/>
            <wp:docPr id="5" name="Picture 5" descr="https://d3c33hcgiwev3.cloudfront.net/imageAssetProxy.v1/D70kVVBIEeaqTxIkdCEfsw_4122fc9c609c5ce5d06ff3dcd086e3a7_avg-sum.png?expiry=1596758400000&amp;hmac=e-9SfGPMYwOo8bBgKES7F4iaX-9SMpF4ykuVsqjA0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D70kVVBIEeaqTxIkdCEfsw_4122fc9c609c5ce5d06ff3dcd086e3a7_avg-sum.png?expiry=1596758400000&amp;hmac=e-9SfGPMYwOo8bBgKES7F4iaX-9SMpF4ykuVsqjA0J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Step 9. </w:t>
      </w:r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Join two </w:t>
      </w:r>
      <w:proofErr w:type="spellStart"/>
      <w:r w:rsidRPr="00AC7902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DataFrames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. We can merge or join two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on a single column. First, let's create a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for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adclicks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table in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Postgres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database by copying the third cell in this notebook and changing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gameclicks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to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adclicks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 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and storing the result in a new variable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df2: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2975" cy="829310"/>
            <wp:effectExtent l="0" t="0" r="0" b="8890"/>
            <wp:docPr id="4" name="Picture 4" descr="https://d3c33hcgiwev3.cloudfront.net/imageAssetProxy.v1/709Y-1RFEeaqTxIkdCEfsw_dadafecff636244cf7bbcaa04cda1f74_create-df2.png?expiry=1596758400000&amp;hmac=hZA5cD28SuX3zFrRHX2IWssPoKX_MPl8sZ9Xlh1RP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709Y-1RFEeaqTxIkdCEfsw_dadafecff636244cf7bbcaa04cda1f74_create-df2.png?expiry=1596758400000&amp;hmac=hZA5cD28SuX3zFrRHX2IWssPoKX_MPl8sZ9Xlh1RP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Let's view the columns in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df2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by calling </w:t>
      </w:r>
      <w:proofErr w:type="spellStart"/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printSchema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7490" cy="1779905"/>
            <wp:effectExtent l="0" t="0" r="0" b="0"/>
            <wp:docPr id="3" name="Picture 3" descr="https://d3c33hcgiwev3.cloudfront.net/imageAssetProxy.v1/ghH-UlRGEeaubA6-qtnryw_c81f49a3be2c53a0f8aecfe7f569a76c_df2-schema.png?expiry=1596758400000&amp;hmac=1_YbKHnRJ-7gOKbMq739d5s1wVEBh4upHIuNUNfwG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ghH-UlRGEeaubA6-qtnryw_c81f49a3be2c53a0f8aecfe7f569a76c_df2-schema.png?expiry=1596758400000&amp;hmac=1_YbKHnRJ-7gOKbMq739d5s1wVEBh4upHIuNUNfwG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We can see that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adclicks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 df2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also has a column called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userid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.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Next, we will combine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gameclicks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 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and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adclicks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by calling 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join(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 method and saving the resulting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in a variable called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merge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7040" cy="365760"/>
            <wp:effectExtent l="0" t="0" r="3810" b="0"/>
            <wp:docPr id="2" name="Picture 2" descr="https://d3c33hcgiwev3.cloudfront.net/imageAssetProxy.v1/lrgYvFRGEea3kBK2xkPy7w_77ce387ed9f2b52b27224885fb8e28bd_join.png?expiry=1596758400000&amp;hmac=PsQRVQHDt_1x9-fNJANKNrbtHzN8AWroscv4e74sY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lrgYvFRGEea3kBK2xkPy7w_77ce387ed9f2b52b27224885fb8e28bd_join.png?expiry=1596758400000&amp;hmac=PsQRVQHDt_1x9-fNJANKNrbtHzN8AWroscv4e74sYF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We are calling the </w:t>
      </w:r>
      <w:proofErr w:type="gram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join(</w:t>
      </w:r>
      <w:proofErr w:type="gram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AC7902">
        <w:rPr>
          <w:rFonts w:ascii="Arial" w:eastAsia="Times New Roman" w:hAnsi="Arial" w:cs="Arial"/>
          <w:color w:val="1F1F1F"/>
          <w:sz w:val="21"/>
          <w:szCs w:val="21"/>
        </w:rPr>
        <w:t> method on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gameclicks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; the first argument is the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DrataFrame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to join with, i.e., the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adclicks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, and the second argument is the column name in both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to join on.</w: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Let's view the schema of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merge:</w:t>
      </w:r>
    </w:p>
    <w:p w:rsidR="00AC7902" w:rsidRPr="00AC7902" w:rsidRDefault="00AC7902" w:rsidP="00AC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1295" cy="2597150"/>
            <wp:effectExtent l="0" t="0" r="8255" b="0"/>
            <wp:docPr id="1" name="Picture 1" descr="https://d3c33hcgiwev3.cloudfront.net/imageAssetProxy.v1/yWEnXVRGEeaX4QpLJOK7gQ_38ba8ec68d753ab5b94418f48c93503e_merge-schema.png?expiry=1596758400000&amp;hmac=ZbYsFerT6vO3XnhVcgKHmqNsHwig3oQdofealLR12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3c33hcgiwev3.cloudfront.net/imageAssetProxy.v1/yWEnXVRGEeaX4QpLJOK7gQ_38ba8ec68d753ab5b94418f48c93503e_merge-schema.png?expiry=1596758400000&amp;hmac=ZbYsFerT6vO3XnhVcgKHmqNsHwig3oQdofealLR12x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We can see that the merged </w:t>
      </w:r>
      <w:proofErr w:type="spellStart"/>
      <w:r w:rsidRPr="00AC7902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 xml:space="preserve"> has all the columns of both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gameclicks</w:t>
      </w:r>
      <w:proofErr w:type="spellEnd"/>
      <w:r w:rsidRPr="00AC7902">
        <w:rPr>
          <w:rFonts w:ascii="Arial" w:eastAsia="Times New Roman" w:hAnsi="Arial" w:cs="Arial"/>
          <w:color w:val="1F1F1F"/>
          <w:sz w:val="21"/>
          <w:szCs w:val="21"/>
        </w:rPr>
        <w:t> and </w:t>
      </w:r>
      <w:proofErr w:type="spellStart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adclicks</w:t>
      </w:r>
      <w:proofErr w:type="spellEnd"/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.</w:t>
      </w:r>
    </w:p>
    <w:p w:rsidR="00AC7902" w:rsidRPr="00AC7902" w:rsidRDefault="00AC7902" w:rsidP="00AC79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7902">
        <w:rPr>
          <w:rFonts w:ascii="Arial" w:eastAsia="Times New Roman" w:hAnsi="Arial" w:cs="Arial"/>
          <w:color w:val="1F1F1F"/>
          <w:sz w:val="21"/>
          <w:szCs w:val="21"/>
        </w:rPr>
        <w:t>Finally, let's look at the contents of </w:t>
      </w:r>
      <w:r w:rsidRPr="00AC7902">
        <w:rPr>
          <w:rFonts w:ascii="Arial" w:eastAsia="Times New Roman" w:hAnsi="Arial" w:cs="Arial"/>
          <w:i/>
          <w:iCs/>
          <w:color w:val="1F1F1F"/>
          <w:sz w:val="21"/>
          <w:szCs w:val="21"/>
        </w:rPr>
        <w:t>merge:</w:t>
      </w:r>
    </w:p>
    <w:p w:rsidR="00C47F92" w:rsidRDefault="00AC7902">
      <w:r>
        <w:rPr>
          <w:noProof/>
        </w:rPr>
        <w:drawing>
          <wp:inline distT="0" distB="0" distL="0" distR="0">
            <wp:extent cx="5943600" cy="2090196"/>
            <wp:effectExtent l="0" t="0" r="0" b="5715"/>
            <wp:docPr id="18" name="Picture 18" descr="https://d3c33hcgiwev3.cloudfront.net/imageAssetProxy.v1/4jdWhVRGEeaqTxIkdCEfsw_7d1bf26912c3ab6918347c32489ffe30_merge-show.png?expiry=1596758400000&amp;hmac=WgSVWQN0heZ9req12eHvi1-s70gxiorSU_7UTE395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3c33hcgiwev3.cloudfront.net/imageAssetProxy.v1/4jdWhVRGEeaqTxIkdCEfsw_7d1bf26912c3ab6918347c32489ffe30_merge-show.png?expiry=1596758400000&amp;hmac=WgSVWQN0heZ9req12eHvi1-s70gxiorSU_7UTE395h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5245"/>
    <w:multiLevelType w:val="multilevel"/>
    <w:tmpl w:val="D90C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DD"/>
    <w:rsid w:val="007926DD"/>
    <w:rsid w:val="00AC7902"/>
    <w:rsid w:val="00C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10214-FA13-427F-9AAC-EAC9054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902"/>
    <w:rPr>
      <w:b/>
      <w:bCs/>
    </w:rPr>
  </w:style>
  <w:style w:type="character" w:styleId="Emphasis">
    <w:name w:val="Emphasis"/>
    <w:basedOn w:val="DefaultParagraphFont"/>
    <w:uiPriority w:val="20"/>
    <w:qFormat/>
    <w:rsid w:val="00AC7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2020-08-05T12:03:00Z</dcterms:created>
  <dcterms:modified xsi:type="dcterms:W3CDTF">2020-08-05T12:04:00Z</dcterms:modified>
</cp:coreProperties>
</file>